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75"/>
        <w:tblW w:w="14261" w:type="dxa"/>
        <w:tblLayout w:type="fixed"/>
        <w:tblLook w:val="0000" w:firstRow="0" w:lastRow="0" w:firstColumn="0" w:lastColumn="0" w:noHBand="0" w:noVBand="0"/>
      </w:tblPr>
      <w:tblGrid>
        <w:gridCol w:w="2983"/>
        <w:gridCol w:w="11278"/>
      </w:tblGrid>
      <w:tr w:rsidR="0058203F" w:rsidRPr="00FA71A9" w14:paraId="3250EE6B" w14:textId="77777777" w:rsidTr="0058203F">
        <w:trPr>
          <w:trHeight w:val="360"/>
        </w:trPr>
        <w:tc>
          <w:tcPr>
            <w:tcW w:w="2983" w:type="dxa"/>
          </w:tcPr>
          <w:p w14:paraId="3A7F559D" w14:textId="77777777" w:rsidR="0058203F" w:rsidRDefault="0058203F" w:rsidP="0058203F">
            <w:pPr>
              <w:jc w:val="center"/>
            </w:pPr>
            <w:r>
              <w:object w:dxaOrig="1392" w:dyaOrig="1632" w14:anchorId="43BCB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82.2pt" o:ole="">
                  <v:imagedata r:id="rId8" o:title=""/>
                </v:shape>
                <o:OLEObject Type="Embed" ProgID="CDraw" ShapeID="_x0000_i1025" DrawAspect="Content" ObjectID="_1776249601" r:id="rId9"/>
              </w:object>
            </w:r>
          </w:p>
        </w:tc>
        <w:tc>
          <w:tcPr>
            <w:tcW w:w="11278" w:type="dxa"/>
          </w:tcPr>
          <w:p w14:paraId="6ED1F19A" w14:textId="77777777" w:rsidR="00FA71A9" w:rsidRPr="00FA71A9" w:rsidRDefault="00FA71A9" w:rsidP="00FA71A9">
            <w:pPr>
              <w:keepNext/>
              <w:spacing w:before="120" w:after="60"/>
              <w:jc w:val="right"/>
              <w:outlineLvl w:val="0"/>
              <w:rPr>
                <w:rFonts w:ascii="Verdana" w:hAnsi="Verdana"/>
                <w:b/>
                <w:kern w:val="28"/>
                <w:lang w:eastAsia="en-GB"/>
              </w:rPr>
            </w:pPr>
            <w:r w:rsidRPr="00FA71A9">
              <w:rPr>
                <w:rFonts w:ascii="Verdana" w:hAnsi="Verdana"/>
                <w:b/>
                <w:kern w:val="28"/>
                <w:lang w:eastAsia="en-GB"/>
              </w:rPr>
              <w:t>CASTLE DONINGTON PARISH COUNCIL</w:t>
            </w:r>
          </w:p>
          <w:p w14:paraId="072E8295" w14:textId="77777777" w:rsidR="00FA71A9" w:rsidRPr="00FA71A9" w:rsidRDefault="00FA71A9" w:rsidP="00FA71A9">
            <w:pPr>
              <w:jc w:val="right"/>
              <w:rPr>
                <w:rFonts w:ascii="Verdana" w:hAnsi="Verdana"/>
                <w:lang w:eastAsia="en-GB"/>
              </w:rPr>
            </w:pPr>
            <w:r w:rsidRPr="00FA71A9">
              <w:rPr>
                <w:rFonts w:ascii="Verdana" w:hAnsi="Verdana"/>
                <w:lang w:eastAsia="en-GB"/>
              </w:rPr>
              <w:t>Community Hub, 101 Bondgate, Castle Donington. DE74 2NR</w:t>
            </w:r>
          </w:p>
          <w:p w14:paraId="1E543552" w14:textId="77777777" w:rsidR="00FA71A9" w:rsidRPr="00FA71A9" w:rsidRDefault="00FA71A9" w:rsidP="00FA71A9">
            <w:pPr>
              <w:keepNext/>
              <w:jc w:val="right"/>
              <w:outlineLvl w:val="2"/>
              <w:rPr>
                <w:rFonts w:ascii="Verdana" w:hAnsi="Verdana"/>
                <w:b/>
                <w:lang w:eastAsia="en-GB"/>
              </w:rPr>
            </w:pPr>
            <w:r w:rsidRPr="00FA71A9">
              <w:rPr>
                <w:rFonts w:ascii="Verdana" w:hAnsi="Verdana"/>
                <w:b/>
                <w:lang w:eastAsia="en-GB"/>
              </w:rPr>
              <w:t xml:space="preserve">Telephone: </w:t>
            </w:r>
            <w:r w:rsidRPr="00FA71A9">
              <w:rPr>
                <w:rFonts w:ascii="Verdana" w:hAnsi="Verdana"/>
                <w:bCs/>
                <w:lang w:eastAsia="en-GB"/>
              </w:rPr>
              <w:t>(01332) 810432</w:t>
            </w:r>
          </w:p>
          <w:p w14:paraId="1F8E3E31" w14:textId="77777777" w:rsidR="00FA71A9" w:rsidRPr="00FA71A9" w:rsidRDefault="00FA71A9" w:rsidP="00FA71A9">
            <w:pPr>
              <w:jc w:val="right"/>
              <w:rPr>
                <w:rFonts w:ascii="Verdana" w:hAnsi="Verdana"/>
                <w:b/>
                <w:lang w:eastAsia="en-GB"/>
              </w:rPr>
            </w:pPr>
            <w:r w:rsidRPr="00FA71A9">
              <w:rPr>
                <w:rFonts w:ascii="Verdana" w:hAnsi="Verdana"/>
                <w:b/>
                <w:lang w:eastAsia="en-GB"/>
              </w:rPr>
              <w:t xml:space="preserve">Email: </w:t>
            </w:r>
            <w:r w:rsidRPr="00FA71A9">
              <w:rPr>
                <w:rFonts w:ascii="Verdana" w:hAnsi="Verdana"/>
                <w:bCs/>
                <w:lang w:eastAsia="en-GB"/>
              </w:rPr>
              <w:t>admin</w:t>
            </w:r>
            <w:r w:rsidRPr="00FA71A9">
              <w:rPr>
                <w:rFonts w:ascii="Verdana" w:hAnsi="Verdana"/>
                <w:b/>
                <w:lang w:eastAsia="en-GB"/>
              </w:rPr>
              <w:t>@</w:t>
            </w:r>
            <w:r w:rsidRPr="00FA71A9">
              <w:rPr>
                <w:rFonts w:ascii="Verdana" w:hAnsi="Verdana" w:cs="Arial"/>
              </w:rPr>
              <w:t>castledonington-pc.gov.uk</w:t>
            </w:r>
          </w:p>
          <w:p w14:paraId="7380E152" w14:textId="2EF4A881" w:rsidR="0058203F" w:rsidRPr="00FA71A9" w:rsidRDefault="00FA71A9" w:rsidP="00FA71A9">
            <w:pPr>
              <w:spacing w:before="60" w:after="120"/>
              <w:jc w:val="right"/>
              <w:rPr>
                <w:rFonts w:ascii="Verdana" w:hAnsi="Verdana"/>
              </w:rPr>
            </w:pPr>
            <w:r w:rsidRPr="00FA71A9">
              <w:rPr>
                <w:rFonts w:ascii="Verdana" w:hAnsi="Verdana"/>
                <w:b/>
                <w:bCs/>
                <w:lang w:eastAsia="en-GB"/>
              </w:rPr>
              <w:t>Clerk</w:t>
            </w:r>
            <w:r w:rsidRPr="00FA71A9">
              <w:rPr>
                <w:rFonts w:ascii="Verdana" w:hAnsi="Verdana"/>
                <w:lang w:eastAsia="en-GB"/>
              </w:rPr>
              <w:t>: Fiona M. Palmer</w:t>
            </w:r>
          </w:p>
        </w:tc>
      </w:tr>
    </w:tbl>
    <w:p w14:paraId="304462BA" w14:textId="453CCD62" w:rsidR="00EF5557" w:rsidRPr="00710BA0" w:rsidRDefault="0058203F" w:rsidP="008E0379">
      <w:pPr>
        <w:pStyle w:val="Heading1"/>
      </w:pPr>
      <w:r w:rsidRPr="00710BA0">
        <w:t xml:space="preserve">Risk Assessment </w:t>
      </w:r>
      <w:proofErr w:type="gramStart"/>
      <w:r w:rsidRPr="00710BA0">
        <w:t>And</w:t>
      </w:r>
      <w:proofErr w:type="gramEnd"/>
      <w:r w:rsidRPr="00710BA0">
        <w:t xml:space="preserve"> Management Of Parish Council Procedures</w:t>
      </w:r>
    </w:p>
    <w:p w14:paraId="4A8C40D4" w14:textId="3CE00D56" w:rsidR="004967AA" w:rsidRDefault="004967AA" w:rsidP="0058203F">
      <w:pPr>
        <w:pStyle w:val="Header"/>
        <w:rPr>
          <w:rFonts w:ascii="Verdana" w:hAnsi="Verdana" w:cs="Arial"/>
          <w:b/>
          <w:sz w:val="28"/>
          <w:szCs w:val="28"/>
          <w:lang w:val="en-GB"/>
        </w:rPr>
      </w:pPr>
    </w:p>
    <w:p w14:paraId="019FD4E5" w14:textId="77777777" w:rsidR="006F5535" w:rsidRPr="00941970" w:rsidRDefault="0014012E" w:rsidP="0058203F">
      <w:pPr>
        <w:tabs>
          <w:tab w:val="left" w:pos="11880"/>
        </w:tabs>
        <w:rPr>
          <w:rFonts w:ascii="Verdana" w:hAnsi="Verdana" w:cs="Arial"/>
          <w:b/>
        </w:rPr>
      </w:pPr>
      <w:r w:rsidRPr="00941970">
        <w:rPr>
          <w:rFonts w:ascii="Verdana" w:hAnsi="Verdana" w:cs="Arial"/>
          <w:b/>
        </w:rPr>
        <w:t>Introduction</w:t>
      </w:r>
    </w:p>
    <w:p w14:paraId="65B2325D" w14:textId="77777777" w:rsidR="0014012E" w:rsidRPr="00941970" w:rsidRDefault="0014012E" w:rsidP="0058203F">
      <w:pPr>
        <w:tabs>
          <w:tab w:val="left" w:pos="11880"/>
        </w:tabs>
        <w:rPr>
          <w:rFonts w:ascii="Verdana" w:hAnsi="Verdana" w:cs="Arial"/>
        </w:rPr>
      </w:pPr>
      <w:r w:rsidRPr="00941970">
        <w:rPr>
          <w:rFonts w:ascii="Verdana" w:hAnsi="Verdana" w:cs="Arial"/>
        </w:rPr>
        <w:t xml:space="preserve">Parish </w:t>
      </w:r>
      <w:r w:rsidR="00163C0D" w:rsidRPr="00941970">
        <w:rPr>
          <w:rFonts w:ascii="Verdana" w:hAnsi="Verdana" w:cs="Arial"/>
        </w:rPr>
        <w:t>Council’s</w:t>
      </w:r>
      <w:r w:rsidRPr="00941970">
        <w:rPr>
          <w:rFonts w:ascii="Verdana" w:hAnsi="Verdana" w:cs="Arial"/>
        </w:rPr>
        <w:t xml:space="preserve"> should have in place a system to help it manage risk. </w:t>
      </w:r>
      <w:r w:rsidR="00163C0D" w:rsidRPr="00941970">
        <w:rPr>
          <w:rFonts w:ascii="Verdana" w:hAnsi="Verdana" w:cs="Arial"/>
        </w:rPr>
        <w:t xml:space="preserve">This system needs to be simple for the smallest parishes and more complex for the larger parish and town councils. </w:t>
      </w:r>
      <w:r w:rsidRPr="00941970">
        <w:rPr>
          <w:rFonts w:ascii="Verdana" w:hAnsi="Verdana" w:cs="Arial"/>
        </w:rPr>
        <w:t>A council’s internal auditor can use this risk management system to help identify what tests to carry out as part of the audit.</w:t>
      </w:r>
    </w:p>
    <w:p w14:paraId="00430E74" w14:textId="77777777" w:rsidR="0014012E" w:rsidRPr="00941970" w:rsidRDefault="0014012E" w:rsidP="0058203F">
      <w:pPr>
        <w:tabs>
          <w:tab w:val="left" w:pos="11880"/>
        </w:tabs>
        <w:rPr>
          <w:rFonts w:ascii="Verdana" w:hAnsi="Verdana" w:cs="Arial"/>
        </w:rPr>
      </w:pPr>
    </w:p>
    <w:p w14:paraId="278E2480" w14:textId="77777777" w:rsidR="0014012E" w:rsidRPr="00941970" w:rsidRDefault="0014012E" w:rsidP="0058203F">
      <w:pPr>
        <w:tabs>
          <w:tab w:val="left" w:pos="11880"/>
        </w:tabs>
        <w:rPr>
          <w:rFonts w:ascii="Verdana" w:hAnsi="Verdana" w:cs="Arial"/>
        </w:rPr>
      </w:pPr>
      <w:r w:rsidRPr="00941970">
        <w:rPr>
          <w:rFonts w:ascii="Verdana" w:hAnsi="Verdana" w:cs="Arial"/>
        </w:rPr>
        <w:t xml:space="preserve">Risk management is important. The failure to manage risks effectively can be expensive in financial </w:t>
      </w:r>
      <w:r w:rsidR="00163C0D" w:rsidRPr="00941970">
        <w:rPr>
          <w:rFonts w:ascii="Verdana" w:hAnsi="Verdana" w:cs="Arial"/>
        </w:rPr>
        <w:t xml:space="preserve">terms </w:t>
      </w:r>
      <w:proofErr w:type="gramStart"/>
      <w:r w:rsidR="00163C0D" w:rsidRPr="00941970">
        <w:rPr>
          <w:rFonts w:ascii="Verdana" w:hAnsi="Verdana" w:cs="Arial"/>
        </w:rPr>
        <w:t>and</w:t>
      </w:r>
      <w:r w:rsidRPr="00941970">
        <w:rPr>
          <w:rFonts w:ascii="Verdana" w:hAnsi="Verdana" w:cs="Arial"/>
        </w:rPr>
        <w:t xml:space="preserve"> also</w:t>
      </w:r>
      <w:proofErr w:type="gramEnd"/>
      <w:r w:rsidRPr="00941970">
        <w:rPr>
          <w:rFonts w:ascii="Verdana" w:hAnsi="Verdana" w:cs="Arial"/>
        </w:rPr>
        <w:t xml:space="preserve"> in terms of service delivery. Most parish council clerk’s will already be assessing and managing risks in some way or other, but there may be room to improve and document existing practices.</w:t>
      </w:r>
    </w:p>
    <w:p w14:paraId="131B0A5C" w14:textId="77777777" w:rsidR="0014012E" w:rsidRPr="00941970" w:rsidRDefault="0014012E" w:rsidP="0058203F">
      <w:pPr>
        <w:tabs>
          <w:tab w:val="left" w:pos="11880"/>
        </w:tabs>
        <w:rPr>
          <w:rFonts w:ascii="Verdana" w:hAnsi="Verdana" w:cs="Arial"/>
        </w:rPr>
      </w:pPr>
    </w:p>
    <w:p w14:paraId="0F6934B4" w14:textId="19F15C47" w:rsidR="0014012E" w:rsidRPr="00941970" w:rsidRDefault="0014012E" w:rsidP="0058203F">
      <w:pPr>
        <w:tabs>
          <w:tab w:val="left" w:pos="11880"/>
        </w:tabs>
        <w:rPr>
          <w:rFonts w:ascii="Verdana" w:hAnsi="Verdana" w:cs="Arial"/>
        </w:rPr>
      </w:pPr>
      <w:r w:rsidRPr="00941970">
        <w:rPr>
          <w:rFonts w:ascii="Verdana" w:hAnsi="Verdana" w:cs="Arial"/>
        </w:rPr>
        <w:t xml:space="preserve">Parish </w:t>
      </w:r>
      <w:r w:rsidR="00FC490B" w:rsidRPr="00941970">
        <w:rPr>
          <w:rFonts w:ascii="Verdana" w:hAnsi="Verdana" w:cs="Arial"/>
        </w:rPr>
        <w:t>C</w:t>
      </w:r>
      <w:r w:rsidRPr="00941970">
        <w:rPr>
          <w:rFonts w:ascii="Verdana" w:hAnsi="Verdana" w:cs="Arial"/>
        </w:rPr>
        <w:t xml:space="preserve">ouncil </w:t>
      </w:r>
      <w:proofErr w:type="gramStart"/>
      <w:r w:rsidR="00FC490B" w:rsidRPr="00941970">
        <w:rPr>
          <w:rFonts w:ascii="Verdana" w:hAnsi="Verdana" w:cs="Arial"/>
        </w:rPr>
        <w:t>C</w:t>
      </w:r>
      <w:r w:rsidR="00163C0D" w:rsidRPr="00941970">
        <w:rPr>
          <w:rFonts w:ascii="Verdana" w:hAnsi="Verdana" w:cs="Arial"/>
        </w:rPr>
        <w:t>lerks</w:t>
      </w:r>
      <w:r w:rsidR="00FC490B" w:rsidRPr="00941970">
        <w:rPr>
          <w:rFonts w:ascii="Verdana" w:hAnsi="Verdana" w:cs="Arial"/>
        </w:rPr>
        <w:t>’</w:t>
      </w:r>
      <w:proofErr w:type="gramEnd"/>
      <w:r w:rsidRPr="00941970">
        <w:rPr>
          <w:rFonts w:ascii="Verdana" w:hAnsi="Verdana" w:cs="Arial"/>
        </w:rPr>
        <w:t xml:space="preserve"> are ultimately responsible for risk management</w:t>
      </w:r>
      <w:r w:rsidR="00163C0D" w:rsidRPr="00941970">
        <w:rPr>
          <w:rFonts w:ascii="Verdana" w:hAnsi="Verdana" w:cs="Arial"/>
        </w:rPr>
        <w:t xml:space="preserve"> </w:t>
      </w:r>
      <w:r w:rsidRPr="00941970">
        <w:rPr>
          <w:rFonts w:ascii="Verdana" w:hAnsi="Verdana" w:cs="Arial"/>
        </w:rPr>
        <w:t>because risks threaten a council’s ability to achieve its objectives. They should therefore ensure that they:</w:t>
      </w:r>
    </w:p>
    <w:p w14:paraId="70D1FBA4" w14:textId="77777777" w:rsidR="0014012E" w:rsidRPr="00941970" w:rsidRDefault="0014012E" w:rsidP="0058203F">
      <w:pPr>
        <w:numPr>
          <w:ilvl w:val="0"/>
          <w:numId w:val="1"/>
        </w:numPr>
        <w:tabs>
          <w:tab w:val="left" w:pos="11880"/>
        </w:tabs>
        <w:rPr>
          <w:rFonts w:ascii="Verdana" w:hAnsi="Verdana" w:cs="Arial"/>
        </w:rPr>
      </w:pPr>
      <w:r w:rsidRPr="00941970">
        <w:rPr>
          <w:rFonts w:ascii="Verdana" w:hAnsi="Verdana" w:cs="Arial"/>
        </w:rPr>
        <w:t xml:space="preserve">Identify key risks facing the </w:t>
      </w:r>
      <w:proofErr w:type="gramStart"/>
      <w:r w:rsidRPr="00941970">
        <w:rPr>
          <w:rFonts w:ascii="Verdana" w:hAnsi="Verdana" w:cs="Arial"/>
        </w:rPr>
        <w:t>council</w:t>
      </w:r>
      <w:proofErr w:type="gramEnd"/>
    </w:p>
    <w:p w14:paraId="42AFB119" w14:textId="77777777" w:rsidR="0014012E" w:rsidRPr="00941970" w:rsidRDefault="0014012E" w:rsidP="0058203F">
      <w:pPr>
        <w:numPr>
          <w:ilvl w:val="0"/>
          <w:numId w:val="1"/>
        </w:numPr>
        <w:tabs>
          <w:tab w:val="left" w:pos="11880"/>
        </w:tabs>
        <w:rPr>
          <w:rFonts w:ascii="Verdana" w:hAnsi="Verdana" w:cs="Arial"/>
        </w:rPr>
      </w:pPr>
      <w:r w:rsidRPr="00941970">
        <w:rPr>
          <w:rFonts w:ascii="Verdana" w:hAnsi="Verdana" w:cs="Arial"/>
        </w:rPr>
        <w:t>Evaluate the potential to the council of one of these risks taking place; and</w:t>
      </w:r>
    </w:p>
    <w:p w14:paraId="6929E2EC" w14:textId="77777777" w:rsidR="0014012E" w:rsidRPr="00941970" w:rsidRDefault="0014012E" w:rsidP="0058203F">
      <w:pPr>
        <w:numPr>
          <w:ilvl w:val="0"/>
          <w:numId w:val="1"/>
        </w:numPr>
        <w:tabs>
          <w:tab w:val="left" w:pos="11880"/>
        </w:tabs>
        <w:rPr>
          <w:rFonts w:ascii="Verdana" w:hAnsi="Verdana" w:cs="Arial"/>
        </w:rPr>
      </w:pPr>
      <w:r w:rsidRPr="00941970">
        <w:rPr>
          <w:rFonts w:ascii="Verdana" w:hAnsi="Verdana" w:cs="Arial"/>
        </w:rPr>
        <w:t>Agree measures to avoid, reduce or control the risk or its consequence.</w:t>
      </w:r>
    </w:p>
    <w:p w14:paraId="06F36595" w14:textId="77777777" w:rsidR="0014012E" w:rsidRPr="00941970" w:rsidRDefault="0014012E" w:rsidP="0058203F">
      <w:pPr>
        <w:tabs>
          <w:tab w:val="left" w:pos="11880"/>
        </w:tabs>
        <w:rPr>
          <w:rFonts w:ascii="Verdana" w:hAnsi="Verdana" w:cs="Arial"/>
        </w:rPr>
      </w:pPr>
    </w:p>
    <w:p w14:paraId="428CC38B" w14:textId="77777777" w:rsidR="0014012E" w:rsidRPr="00941970" w:rsidRDefault="0014012E" w:rsidP="0058203F">
      <w:pPr>
        <w:tabs>
          <w:tab w:val="left" w:pos="11880"/>
        </w:tabs>
        <w:rPr>
          <w:rFonts w:ascii="Verdana" w:hAnsi="Verdana" w:cs="Arial"/>
        </w:rPr>
      </w:pPr>
      <w:r w:rsidRPr="00941970">
        <w:rPr>
          <w:rFonts w:ascii="Verdana" w:hAnsi="Verdana" w:cs="Arial"/>
        </w:rPr>
        <w:t xml:space="preserve">Every council is different and there is no such thing as a standard list of risks. There are however </w:t>
      </w:r>
      <w:proofErr w:type="gramStart"/>
      <w:r w:rsidRPr="00941970">
        <w:rPr>
          <w:rFonts w:ascii="Verdana" w:hAnsi="Verdana" w:cs="Arial"/>
        </w:rPr>
        <w:t>a number of</w:t>
      </w:r>
      <w:proofErr w:type="gramEnd"/>
      <w:r w:rsidRPr="00941970">
        <w:rPr>
          <w:rFonts w:ascii="Verdana" w:hAnsi="Verdana" w:cs="Arial"/>
        </w:rPr>
        <w:t xml:space="preserve"> common themes that are likely to emerge. These might include:</w:t>
      </w:r>
    </w:p>
    <w:p w14:paraId="2169519D" w14:textId="77777777" w:rsidR="0051438E" w:rsidRPr="00941970" w:rsidRDefault="0003116E" w:rsidP="0058203F">
      <w:pPr>
        <w:numPr>
          <w:ilvl w:val="0"/>
          <w:numId w:val="2"/>
        </w:numPr>
        <w:tabs>
          <w:tab w:val="left" w:pos="11880"/>
        </w:tabs>
        <w:rPr>
          <w:rFonts w:ascii="Verdana" w:hAnsi="Verdana" w:cs="Arial"/>
        </w:rPr>
      </w:pPr>
      <w:r w:rsidRPr="00941970">
        <w:rPr>
          <w:rFonts w:ascii="Verdana" w:hAnsi="Verdana" w:cs="Arial"/>
        </w:rPr>
        <w:t xml:space="preserve">Physical </w:t>
      </w:r>
      <w:r w:rsidR="0051438E" w:rsidRPr="00941970">
        <w:rPr>
          <w:rFonts w:ascii="Verdana" w:hAnsi="Verdana" w:cs="Arial"/>
        </w:rPr>
        <w:t>as</w:t>
      </w:r>
      <w:r w:rsidRPr="00941970">
        <w:rPr>
          <w:rFonts w:ascii="Verdana" w:hAnsi="Verdana" w:cs="Arial"/>
        </w:rPr>
        <w:t xml:space="preserve">sets </w:t>
      </w:r>
      <w:r w:rsidR="0051438E" w:rsidRPr="00941970">
        <w:rPr>
          <w:rFonts w:ascii="Verdana" w:hAnsi="Verdana" w:cs="Arial"/>
        </w:rPr>
        <w:t xml:space="preserve">– buildings, equipment, IT hardware </w:t>
      </w:r>
      <w:proofErr w:type="spellStart"/>
      <w:r w:rsidR="0051438E" w:rsidRPr="00941970">
        <w:rPr>
          <w:rFonts w:ascii="Verdana" w:hAnsi="Verdana" w:cs="Arial"/>
        </w:rPr>
        <w:t>etc</w:t>
      </w:r>
      <w:proofErr w:type="spellEnd"/>
    </w:p>
    <w:p w14:paraId="606CAC3B" w14:textId="77777777" w:rsidR="0051438E" w:rsidRPr="00941970" w:rsidRDefault="0051438E" w:rsidP="0058203F">
      <w:pPr>
        <w:numPr>
          <w:ilvl w:val="0"/>
          <w:numId w:val="2"/>
        </w:numPr>
        <w:tabs>
          <w:tab w:val="left" w:pos="11880"/>
        </w:tabs>
        <w:rPr>
          <w:rFonts w:ascii="Verdana" w:hAnsi="Verdana" w:cs="Arial"/>
        </w:rPr>
      </w:pPr>
      <w:r w:rsidRPr="00941970">
        <w:rPr>
          <w:rFonts w:ascii="Verdana" w:hAnsi="Verdana" w:cs="Arial"/>
        </w:rPr>
        <w:t xml:space="preserve">Finance – banking, loss of income, petty cash </w:t>
      </w:r>
      <w:proofErr w:type="spellStart"/>
      <w:r w:rsidRPr="00941970">
        <w:rPr>
          <w:rFonts w:ascii="Verdana" w:hAnsi="Verdana" w:cs="Arial"/>
        </w:rPr>
        <w:t>etc</w:t>
      </w:r>
      <w:proofErr w:type="spellEnd"/>
    </w:p>
    <w:p w14:paraId="4418361D" w14:textId="77777777" w:rsidR="0014012E" w:rsidRPr="00941970" w:rsidRDefault="0051438E" w:rsidP="0058203F">
      <w:pPr>
        <w:numPr>
          <w:ilvl w:val="0"/>
          <w:numId w:val="2"/>
        </w:numPr>
        <w:tabs>
          <w:tab w:val="left" w:pos="11880"/>
        </w:tabs>
        <w:rPr>
          <w:rFonts w:ascii="Verdana" w:hAnsi="Verdana" w:cs="Arial"/>
        </w:rPr>
      </w:pPr>
      <w:r w:rsidRPr="00941970">
        <w:rPr>
          <w:rFonts w:ascii="Verdana" w:hAnsi="Verdana" w:cs="Arial"/>
        </w:rPr>
        <w:t xml:space="preserve">Injury to the public – in playgrounds and recreation grounds, in village halls, at burial grounds </w:t>
      </w:r>
      <w:proofErr w:type="spellStart"/>
      <w:r w:rsidRPr="00941970">
        <w:rPr>
          <w:rFonts w:ascii="Verdana" w:hAnsi="Verdana" w:cs="Arial"/>
        </w:rPr>
        <w:t>etc</w:t>
      </w:r>
      <w:proofErr w:type="spellEnd"/>
      <w:r w:rsidR="0003116E" w:rsidRPr="00941970">
        <w:rPr>
          <w:rFonts w:ascii="Verdana" w:hAnsi="Verdana" w:cs="Arial"/>
        </w:rPr>
        <w:t xml:space="preserve"> </w:t>
      </w:r>
    </w:p>
    <w:p w14:paraId="6FE0D8D7" w14:textId="77777777" w:rsidR="0051438E" w:rsidRPr="00941970" w:rsidRDefault="0051438E" w:rsidP="0058203F">
      <w:pPr>
        <w:numPr>
          <w:ilvl w:val="0"/>
          <w:numId w:val="2"/>
        </w:numPr>
        <w:tabs>
          <w:tab w:val="left" w:pos="11880"/>
        </w:tabs>
        <w:rPr>
          <w:rFonts w:ascii="Verdana" w:hAnsi="Verdana" w:cs="Arial"/>
        </w:rPr>
      </w:pPr>
      <w:r w:rsidRPr="00941970">
        <w:rPr>
          <w:rFonts w:ascii="Verdana" w:hAnsi="Verdana" w:cs="Arial"/>
        </w:rPr>
        <w:t xml:space="preserve">Complying with legal requirements – agendas and minutes, burial records </w:t>
      </w:r>
      <w:proofErr w:type="spellStart"/>
      <w:r w:rsidRPr="00941970">
        <w:rPr>
          <w:rFonts w:ascii="Verdana" w:hAnsi="Verdana" w:cs="Arial"/>
        </w:rPr>
        <w:t>etc</w:t>
      </w:r>
      <w:proofErr w:type="spellEnd"/>
    </w:p>
    <w:p w14:paraId="1FEB95EF" w14:textId="77777777" w:rsidR="0051438E" w:rsidRPr="00941970" w:rsidRDefault="00163C0D" w:rsidP="0058203F">
      <w:pPr>
        <w:numPr>
          <w:ilvl w:val="0"/>
          <w:numId w:val="2"/>
        </w:numPr>
        <w:tabs>
          <w:tab w:val="left" w:pos="11880"/>
        </w:tabs>
        <w:rPr>
          <w:rFonts w:ascii="Verdana" w:hAnsi="Verdana" w:cs="Arial"/>
        </w:rPr>
      </w:pPr>
      <w:r w:rsidRPr="00941970">
        <w:rPr>
          <w:rFonts w:ascii="Verdana" w:hAnsi="Verdana" w:cs="Arial"/>
        </w:rPr>
        <w:t>Counci</w:t>
      </w:r>
      <w:r w:rsidR="008B7B6B" w:rsidRPr="00941970">
        <w:rPr>
          <w:rFonts w:ascii="Verdana" w:hAnsi="Verdana" w:cs="Arial"/>
        </w:rPr>
        <w:t>l</w:t>
      </w:r>
      <w:r w:rsidRPr="00941970">
        <w:rPr>
          <w:rFonts w:ascii="Verdana" w:hAnsi="Verdana" w:cs="Arial"/>
        </w:rPr>
        <w:t>lor</w:t>
      </w:r>
      <w:r w:rsidR="0051438E" w:rsidRPr="00941970">
        <w:rPr>
          <w:rFonts w:ascii="Verdana" w:hAnsi="Verdana" w:cs="Arial"/>
        </w:rPr>
        <w:t xml:space="preserve"> propriety – declarations of interests, </w:t>
      </w:r>
      <w:proofErr w:type="gramStart"/>
      <w:r w:rsidR="0051438E" w:rsidRPr="00941970">
        <w:rPr>
          <w:rFonts w:ascii="Verdana" w:hAnsi="Verdana" w:cs="Arial"/>
        </w:rPr>
        <w:t>gifts</w:t>
      </w:r>
      <w:proofErr w:type="gramEnd"/>
      <w:r w:rsidR="0051438E" w:rsidRPr="00941970">
        <w:rPr>
          <w:rFonts w:ascii="Verdana" w:hAnsi="Verdana" w:cs="Arial"/>
        </w:rPr>
        <w:t xml:space="preserve"> and hospitality </w:t>
      </w:r>
      <w:proofErr w:type="spellStart"/>
      <w:r w:rsidR="0051438E" w:rsidRPr="00941970">
        <w:rPr>
          <w:rFonts w:ascii="Verdana" w:hAnsi="Verdana" w:cs="Arial"/>
        </w:rPr>
        <w:t>etc</w:t>
      </w:r>
      <w:proofErr w:type="spellEnd"/>
    </w:p>
    <w:p w14:paraId="2BE3C5F8" w14:textId="2E0934A8" w:rsidR="0051438E" w:rsidRDefault="0051438E" w:rsidP="0058203F">
      <w:pPr>
        <w:tabs>
          <w:tab w:val="left" w:pos="11880"/>
        </w:tabs>
        <w:rPr>
          <w:rFonts w:ascii="Verdana" w:hAnsi="Verdana" w:cs="Arial"/>
        </w:rPr>
      </w:pPr>
    </w:p>
    <w:p w14:paraId="5C2E9442" w14:textId="4E7B5268" w:rsidR="0051438E" w:rsidRPr="00941970" w:rsidRDefault="0051438E" w:rsidP="0058203F">
      <w:pPr>
        <w:tabs>
          <w:tab w:val="left" w:pos="11880"/>
        </w:tabs>
        <w:rPr>
          <w:rFonts w:ascii="Verdana" w:hAnsi="Verdana" w:cs="Arial"/>
        </w:rPr>
      </w:pPr>
      <w:r w:rsidRPr="00941970">
        <w:rPr>
          <w:rFonts w:ascii="Verdana" w:hAnsi="Verdana" w:cs="Arial"/>
        </w:rPr>
        <w:t xml:space="preserve">The </w:t>
      </w:r>
      <w:r w:rsidR="00FA71A9">
        <w:rPr>
          <w:rFonts w:ascii="Verdana" w:hAnsi="Verdana" w:cs="Arial"/>
        </w:rPr>
        <w:t>C</w:t>
      </w:r>
      <w:r w:rsidRPr="00941970">
        <w:rPr>
          <w:rFonts w:ascii="Verdana" w:hAnsi="Verdana" w:cs="Arial"/>
        </w:rPr>
        <w:t xml:space="preserve">lerk needs to consider each of the possible risks under each of the identified schemes. For </w:t>
      </w:r>
      <w:r w:rsidR="00FA71A9" w:rsidRPr="00941970">
        <w:rPr>
          <w:rFonts w:ascii="Verdana" w:hAnsi="Verdana" w:cs="Arial"/>
        </w:rPr>
        <w:t>example,</w:t>
      </w:r>
      <w:r w:rsidRPr="00941970">
        <w:rPr>
          <w:rFonts w:ascii="Verdana" w:hAnsi="Verdana" w:cs="Arial"/>
        </w:rPr>
        <w:t xml:space="preserve"> physical assets could be lost </w:t>
      </w:r>
      <w:proofErr w:type="gramStart"/>
      <w:r w:rsidRPr="00941970">
        <w:rPr>
          <w:rFonts w:ascii="Verdana" w:hAnsi="Verdana" w:cs="Arial"/>
        </w:rPr>
        <w:t>as a result of</w:t>
      </w:r>
      <w:proofErr w:type="gramEnd"/>
      <w:r w:rsidRPr="00941970">
        <w:rPr>
          <w:rFonts w:ascii="Verdana" w:hAnsi="Verdana" w:cs="Arial"/>
        </w:rPr>
        <w:t xml:space="preserve"> fire or flood, damaged by vandals, stolen or simply deteriorate through lack of maintenance. All these risks can be minimized or transferred by various means, such as taking out insurance, </w:t>
      </w:r>
      <w:r w:rsidRPr="00941970">
        <w:rPr>
          <w:rFonts w:ascii="Verdana" w:hAnsi="Verdana" w:cs="Arial"/>
        </w:rPr>
        <w:lastRenderedPageBreak/>
        <w:t xml:space="preserve">securing alarms or by regular inspection and maintenance. In </w:t>
      </w:r>
      <w:r w:rsidR="00163C0D" w:rsidRPr="00941970">
        <w:rPr>
          <w:rFonts w:ascii="Verdana" w:hAnsi="Verdana" w:cs="Arial"/>
        </w:rPr>
        <w:t>addition</w:t>
      </w:r>
      <w:r w:rsidRPr="00941970">
        <w:rPr>
          <w:rFonts w:ascii="Verdana" w:hAnsi="Verdana" w:cs="Arial"/>
        </w:rPr>
        <w:t xml:space="preserve"> to identifying </w:t>
      </w:r>
      <w:proofErr w:type="gramStart"/>
      <w:r w:rsidRPr="00941970">
        <w:rPr>
          <w:rFonts w:ascii="Verdana" w:hAnsi="Verdana" w:cs="Arial"/>
        </w:rPr>
        <w:t>risk</w:t>
      </w:r>
      <w:proofErr w:type="gramEnd"/>
      <w:r w:rsidRPr="00941970">
        <w:rPr>
          <w:rFonts w:ascii="Verdana" w:hAnsi="Verdana" w:cs="Arial"/>
        </w:rPr>
        <w:t xml:space="preserve"> it is a good idea to make a </w:t>
      </w:r>
      <w:r w:rsidR="00163C0D" w:rsidRPr="00941970">
        <w:rPr>
          <w:rFonts w:ascii="Verdana" w:hAnsi="Verdana" w:cs="Arial"/>
        </w:rPr>
        <w:t>judgment</w:t>
      </w:r>
      <w:r w:rsidRPr="00941970">
        <w:rPr>
          <w:rFonts w:ascii="Verdana" w:hAnsi="Verdana" w:cs="Arial"/>
        </w:rPr>
        <w:t xml:space="preserve"> about likelihood of the risk </w:t>
      </w:r>
      <w:r w:rsidR="00163C0D" w:rsidRPr="00941970">
        <w:rPr>
          <w:rFonts w:ascii="Verdana" w:hAnsi="Verdana" w:cs="Arial"/>
        </w:rPr>
        <w:t>occurring and</w:t>
      </w:r>
      <w:r w:rsidRPr="00941970">
        <w:rPr>
          <w:rFonts w:ascii="Verdana" w:hAnsi="Verdana" w:cs="Arial"/>
        </w:rPr>
        <w:t xml:space="preserve"> </w:t>
      </w:r>
      <w:proofErr w:type="spellStart"/>
      <w:r w:rsidRPr="00941970">
        <w:rPr>
          <w:rFonts w:ascii="Verdana" w:hAnsi="Verdana" w:cs="Arial"/>
        </w:rPr>
        <w:t>it’s</w:t>
      </w:r>
      <w:proofErr w:type="spellEnd"/>
      <w:r w:rsidRPr="00941970">
        <w:rPr>
          <w:rFonts w:ascii="Verdana" w:hAnsi="Verdana" w:cs="Arial"/>
        </w:rPr>
        <w:t xml:space="preserve"> potential impact. Classification need be no more complicated than high, </w:t>
      </w:r>
      <w:proofErr w:type="gramStart"/>
      <w:r w:rsidRPr="00941970">
        <w:rPr>
          <w:rFonts w:ascii="Verdana" w:hAnsi="Verdana" w:cs="Arial"/>
        </w:rPr>
        <w:t>medium</w:t>
      </w:r>
      <w:proofErr w:type="gramEnd"/>
      <w:r w:rsidRPr="00941970">
        <w:rPr>
          <w:rFonts w:ascii="Verdana" w:hAnsi="Verdana" w:cs="Arial"/>
        </w:rPr>
        <w:t xml:space="preserve"> or low. </w:t>
      </w:r>
    </w:p>
    <w:p w14:paraId="01FA87AA" w14:textId="77777777" w:rsidR="0051438E" w:rsidRPr="00941970" w:rsidRDefault="0051438E" w:rsidP="0058203F">
      <w:pPr>
        <w:tabs>
          <w:tab w:val="left" w:pos="11880"/>
        </w:tabs>
        <w:rPr>
          <w:rFonts w:ascii="Verdana" w:hAnsi="Verdana" w:cs="Arial"/>
        </w:rPr>
      </w:pPr>
    </w:p>
    <w:p w14:paraId="03333684" w14:textId="25E02A29" w:rsidR="0051438E" w:rsidRPr="00941970" w:rsidRDefault="0051438E" w:rsidP="0058203F">
      <w:pPr>
        <w:tabs>
          <w:tab w:val="left" w:pos="11880"/>
        </w:tabs>
        <w:rPr>
          <w:rFonts w:ascii="Verdana" w:hAnsi="Verdana" w:cs="Arial"/>
        </w:rPr>
      </w:pPr>
      <w:r w:rsidRPr="00941970">
        <w:rPr>
          <w:rFonts w:ascii="Verdana" w:hAnsi="Verdana" w:cs="Arial"/>
        </w:rPr>
        <w:t xml:space="preserve">There are three main ways of managing risk: </w:t>
      </w:r>
    </w:p>
    <w:p w14:paraId="6200937F" w14:textId="77777777" w:rsidR="0051438E" w:rsidRPr="00941970" w:rsidRDefault="0051438E" w:rsidP="0058203F">
      <w:pPr>
        <w:numPr>
          <w:ilvl w:val="0"/>
          <w:numId w:val="3"/>
        </w:numPr>
        <w:tabs>
          <w:tab w:val="left" w:pos="11880"/>
        </w:tabs>
        <w:rPr>
          <w:rFonts w:ascii="Verdana" w:hAnsi="Verdana" w:cs="Arial"/>
        </w:rPr>
      </w:pPr>
      <w:r w:rsidRPr="00941970">
        <w:rPr>
          <w:rFonts w:ascii="Verdana" w:hAnsi="Verdana" w:cs="Arial"/>
        </w:rPr>
        <w:t xml:space="preserve">Take out </w:t>
      </w:r>
      <w:proofErr w:type="gramStart"/>
      <w:r w:rsidRPr="00941970">
        <w:rPr>
          <w:rFonts w:ascii="Verdana" w:hAnsi="Verdana" w:cs="Arial"/>
        </w:rPr>
        <w:t>insurance</w:t>
      </w:r>
      <w:proofErr w:type="gramEnd"/>
    </w:p>
    <w:p w14:paraId="4B274A66" w14:textId="77777777" w:rsidR="0051438E" w:rsidRPr="00941970" w:rsidRDefault="0051438E" w:rsidP="0058203F">
      <w:pPr>
        <w:numPr>
          <w:ilvl w:val="0"/>
          <w:numId w:val="3"/>
        </w:numPr>
        <w:tabs>
          <w:tab w:val="left" w:pos="11880"/>
        </w:tabs>
        <w:rPr>
          <w:rFonts w:ascii="Verdana" w:hAnsi="Verdana" w:cs="Arial"/>
        </w:rPr>
      </w:pPr>
      <w:r w:rsidRPr="00941970">
        <w:rPr>
          <w:rFonts w:ascii="Verdana" w:hAnsi="Verdana" w:cs="Arial"/>
        </w:rPr>
        <w:t>Work with another party to reduce the risk; or</w:t>
      </w:r>
    </w:p>
    <w:p w14:paraId="3D5E0E09" w14:textId="77777777" w:rsidR="0051438E" w:rsidRPr="00941970" w:rsidRDefault="0051438E" w:rsidP="0058203F">
      <w:pPr>
        <w:numPr>
          <w:ilvl w:val="0"/>
          <w:numId w:val="3"/>
        </w:numPr>
        <w:tabs>
          <w:tab w:val="left" w:pos="11880"/>
        </w:tabs>
        <w:rPr>
          <w:rFonts w:ascii="Verdana" w:hAnsi="Verdana" w:cs="Arial"/>
        </w:rPr>
      </w:pPr>
      <w:r w:rsidRPr="00941970">
        <w:rPr>
          <w:rFonts w:ascii="Verdana" w:hAnsi="Verdana" w:cs="Arial"/>
        </w:rPr>
        <w:t xml:space="preserve">Manage the risk </w:t>
      </w:r>
      <w:proofErr w:type="gramStart"/>
      <w:r w:rsidRPr="00941970">
        <w:rPr>
          <w:rFonts w:ascii="Verdana" w:hAnsi="Verdana" w:cs="Arial"/>
        </w:rPr>
        <w:t>yourself</w:t>
      </w:r>
      <w:proofErr w:type="gramEnd"/>
    </w:p>
    <w:p w14:paraId="5C4D4716" w14:textId="5CB52514" w:rsidR="00DF42BA" w:rsidRDefault="00DF42BA" w:rsidP="0058203F">
      <w:pPr>
        <w:tabs>
          <w:tab w:val="left" w:pos="11880"/>
        </w:tabs>
        <w:rPr>
          <w:rFonts w:ascii="Verdana" w:hAnsi="Verdana" w:cs="Arial"/>
        </w:rPr>
      </w:pPr>
    </w:p>
    <w:tbl>
      <w:tblPr>
        <w:tblW w:w="153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958"/>
        <w:gridCol w:w="1985"/>
        <w:gridCol w:w="1984"/>
        <w:gridCol w:w="2882"/>
        <w:gridCol w:w="2389"/>
        <w:gridCol w:w="2667"/>
      </w:tblGrid>
      <w:tr w:rsidR="00012C87" w:rsidRPr="00941970" w14:paraId="6D45227D" w14:textId="77777777" w:rsidTr="00E959AC">
        <w:trPr>
          <w:tblHeader/>
        </w:trPr>
        <w:tc>
          <w:tcPr>
            <w:tcW w:w="1446" w:type="dxa"/>
          </w:tcPr>
          <w:p w14:paraId="1BACEC57" w14:textId="77777777" w:rsidR="00012C87" w:rsidRPr="00941970" w:rsidRDefault="00012C87" w:rsidP="0058203F">
            <w:pPr>
              <w:jc w:val="center"/>
              <w:rPr>
                <w:rFonts w:ascii="Verdana" w:hAnsi="Verdana" w:cs="Arial"/>
                <w:b/>
              </w:rPr>
            </w:pPr>
            <w:r w:rsidRPr="00941970">
              <w:rPr>
                <w:rFonts w:ascii="Verdana" w:hAnsi="Verdana" w:cs="Arial"/>
                <w:b/>
              </w:rPr>
              <w:t>RISK AREA</w:t>
            </w:r>
          </w:p>
        </w:tc>
        <w:tc>
          <w:tcPr>
            <w:tcW w:w="1958" w:type="dxa"/>
          </w:tcPr>
          <w:p w14:paraId="53F374CF" w14:textId="77777777" w:rsidR="00012C87" w:rsidRPr="00941970" w:rsidRDefault="00012C87" w:rsidP="0058203F">
            <w:pPr>
              <w:jc w:val="center"/>
              <w:rPr>
                <w:rFonts w:ascii="Verdana" w:hAnsi="Verdana" w:cs="Arial"/>
                <w:b/>
              </w:rPr>
            </w:pPr>
            <w:r w:rsidRPr="00941970">
              <w:rPr>
                <w:rFonts w:ascii="Verdana" w:hAnsi="Verdana" w:cs="Arial"/>
                <w:b/>
              </w:rPr>
              <w:t>POTENTIAL RISK IDENTIFIED</w:t>
            </w:r>
          </w:p>
        </w:tc>
        <w:tc>
          <w:tcPr>
            <w:tcW w:w="1985" w:type="dxa"/>
          </w:tcPr>
          <w:p w14:paraId="3DD513AC" w14:textId="5E8D5E50" w:rsidR="00012C87" w:rsidRPr="00941970" w:rsidRDefault="00012C87" w:rsidP="0058203F">
            <w:pPr>
              <w:tabs>
                <w:tab w:val="left" w:pos="1066"/>
              </w:tabs>
              <w:jc w:val="center"/>
              <w:rPr>
                <w:rFonts w:ascii="Verdana" w:hAnsi="Verdana" w:cs="Arial"/>
                <w:b/>
              </w:rPr>
            </w:pPr>
            <w:r w:rsidRPr="00941970">
              <w:rPr>
                <w:rFonts w:ascii="Verdana" w:hAnsi="Verdana" w:cs="Arial"/>
                <w:b/>
              </w:rPr>
              <w:t>LIK</w:t>
            </w:r>
            <w:r w:rsidR="00771149" w:rsidRPr="00941970">
              <w:rPr>
                <w:rFonts w:ascii="Verdana" w:hAnsi="Verdana" w:cs="Arial"/>
                <w:b/>
              </w:rPr>
              <w:t>E</w:t>
            </w:r>
            <w:r w:rsidRPr="00941970">
              <w:rPr>
                <w:rFonts w:ascii="Verdana" w:hAnsi="Verdana" w:cs="Arial"/>
                <w:b/>
              </w:rPr>
              <w:t>LIHOOD OF OCCURANCE</w:t>
            </w:r>
          </w:p>
        </w:tc>
        <w:tc>
          <w:tcPr>
            <w:tcW w:w="1984" w:type="dxa"/>
          </w:tcPr>
          <w:p w14:paraId="32608B98" w14:textId="77777777" w:rsidR="00012C87" w:rsidRPr="00941970" w:rsidRDefault="00012C87" w:rsidP="0058203F">
            <w:pPr>
              <w:jc w:val="center"/>
              <w:rPr>
                <w:rFonts w:ascii="Verdana" w:hAnsi="Verdana" w:cs="Arial"/>
                <w:b/>
              </w:rPr>
            </w:pPr>
            <w:r w:rsidRPr="00941970">
              <w:rPr>
                <w:rFonts w:ascii="Verdana" w:hAnsi="Verdana" w:cs="Arial"/>
                <w:b/>
              </w:rPr>
              <w:t>POTENTIAL IMPACT</w:t>
            </w:r>
          </w:p>
        </w:tc>
        <w:tc>
          <w:tcPr>
            <w:tcW w:w="2882" w:type="dxa"/>
          </w:tcPr>
          <w:p w14:paraId="3CD82574" w14:textId="77777777" w:rsidR="00012C87" w:rsidRPr="00941970" w:rsidRDefault="00012C87" w:rsidP="0058203F">
            <w:pPr>
              <w:jc w:val="center"/>
              <w:rPr>
                <w:rFonts w:ascii="Verdana" w:hAnsi="Verdana" w:cs="Arial"/>
                <w:b/>
              </w:rPr>
            </w:pPr>
            <w:r w:rsidRPr="00941970">
              <w:rPr>
                <w:rFonts w:ascii="Verdana" w:hAnsi="Verdana" w:cs="Arial"/>
                <w:b/>
              </w:rPr>
              <w:t>STEPS TO MITIGATE RISK (CONTROL)</w:t>
            </w:r>
          </w:p>
        </w:tc>
        <w:tc>
          <w:tcPr>
            <w:tcW w:w="2389" w:type="dxa"/>
          </w:tcPr>
          <w:p w14:paraId="4B21A7CF" w14:textId="77777777" w:rsidR="00012C87" w:rsidRPr="00941970" w:rsidRDefault="00012C87" w:rsidP="0058203F">
            <w:pPr>
              <w:jc w:val="center"/>
              <w:rPr>
                <w:rFonts w:ascii="Verdana" w:hAnsi="Verdana" w:cs="Arial"/>
                <w:b/>
              </w:rPr>
            </w:pPr>
            <w:r w:rsidRPr="00941970">
              <w:rPr>
                <w:rFonts w:ascii="Verdana" w:hAnsi="Verdana" w:cs="Arial"/>
                <w:b/>
              </w:rPr>
              <w:t>EVIDENCE</w:t>
            </w:r>
          </w:p>
        </w:tc>
        <w:tc>
          <w:tcPr>
            <w:tcW w:w="2667" w:type="dxa"/>
          </w:tcPr>
          <w:p w14:paraId="652F93C7" w14:textId="77777777" w:rsidR="00012C87" w:rsidRPr="00941970" w:rsidRDefault="00012C87" w:rsidP="0058203F">
            <w:pPr>
              <w:jc w:val="center"/>
              <w:rPr>
                <w:rFonts w:ascii="Verdana" w:hAnsi="Verdana" w:cs="Arial"/>
                <w:b/>
              </w:rPr>
            </w:pPr>
            <w:r w:rsidRPr="00941970">
              <w:rPr>
                <w:rFonts w:ascii="Verdana" w:hAnsi="Verdana" w:cs="Arial"/>
                <w:b/>
              </w:rPr>
              <w:t>ACTION (AGREED IMPROVEMENTS)</w:t>
            </w:r>
          </w:p>
        </w:tc>
      </w:tr>
      <w:tr w:rsidR="00012C87" w:rsidRPr="00941970" w14:paraId="50DA981B" w14:textId="77777777" w:rsidTr="00E959AC">
        <w:tc>
          <w:tcPr>
            <w:tcW w:w="1446" w:type="dxa"/>
          </w:tcPr>
          <w:p w14:paraId="10491684" w14:textId="77777777" w:rsidR="00012C87" w:rsidRPr="00941970" w:rsidRDefault="00012C87" w:rsidP="0058203F">
            <w:pPr>
              <w:rPr>
                <w:rFonts w:ascii="Verdana" w:hAnsi="Verdana" w:cs="Arial"/>
              </w:rPr>
            </w:pPr>
            <w:r w:rsidRPr="00941970">
              <w:rPr>
                <w:rFonts w:ascii="Verdana" w:hAnsi="Verdana" w:cs="Arial"/>
              </w:rPr>
              <w:t>Assets</w:t>
            </w:r>
          </w:p>
        </w:tc>
        <w:tc>
          <w:tcPr>
            <w:tcW w:w="1958" w:type="dxa"/>
          </w:tcPr>
          <w:p w14:paraId="5EF1783A" w14:textId="77777777" w:rsidR="00012C87" w:rsidRPr="00941970" w:rsidRDefault="00012C87" w:rsidP="0058203F">
            <w:pPr>
              <w:rPr>
                <w:rFonts w:ascii="Verdana" w:hAnsi="Verdana" w:cs="Arial"/>
              </w:rPr>
            </w:pPr>
            <w:r w:rsidRPr="00941970">
              <w:rPr>
                <w:rFonts w:ascii="Verdana" w:hAnsi="Verdana" w:cs="Arial"/>
              </w:rPr>
              <w:t>Protection of physical assets</w:t>
            </w:r>
          </w:p>
        </w:tc>
        <w:tc>
          <w:tcPr>
            <w:tcW w:w="1985" w:type="dxa"/>
          </w:tcPr>
          <w:p w14:paraId="709E44B3" w14:textId="77777777" w:rsidR="00012C87" w:rsidRPr="00941970" w:rsidRDefault="00012C87" w:rsidP="0058203F">
            <w:pPr>
              <w:rPr>
                <w:rFonts w:ascii="Verdana" w:hAnsi="Verdana" w:cs="Arial"/>
              </w:rPr>
            </w:pPr>
            <w:r w:rsidRPr="00941970">
              <w:rPr>
                <w:rFonts w:ascii="Verdana" w:hAnsi="Verdana" w:cs="Arial"/>
              </w:rPr>
              <w:t>Low</w:t>
            </w:r>
          </w:p>
          <w:p w14:paraId="02BE7BFF" w14:textId="77777777" w:rsidR="00012C87" w:rsidRPr="00941970" w:rsidRDefault="00012C87" w:rsidP="0058203F">
            <w:pPr>
              <w:rPr>
                <w:rFonts w:ascii="Verdana" w:hAnsi="Verdana" w:cs="Arial"/>
              </w:rPr>
            </w:pPr>
          </w:p>
          <w:p w14:paraId="60A78794" w14:textId="77777777" w:rsidR="00012C87" w:rsidRPr="00941970" w:rsidRDefault="00012C87" w:rsidP="0058203F">
            <w:pPr>
              <w:rPr>
                <w:rFonts w:ascii="Verdana" w:hAnsi="Verdana" w:cs="Arial"/>
              </w:rPr>
            </w:pPr>
            <w:r w:rsidRPr="00941970">
              <w:rPr>
                <w:rFonts w:ascii="Verdana" w:hAnsi="Verdana" w:cs="Arial"/>
              </w:rPr>
              <w:t>1</w:t>
            </w:r>
          </w:p>
        </w:tc>
        <w:tc>
          <w:tcPr>
            <w:tcW w:w="1984" w:type="dxa"/>
          </w:tcPr>
          <w:p w14:paraId="16091D79" w14:textId="77777777" w:rsidR="00012C87" w:rsidRPr="00941970" w:rsidRDefault="00012C87" w:rsidP="0058203F">
            <w:pPr>
              <w:rPr>
                <w:rFonts w:ascii="Verdana" w:hAnsi="Verdana" w:cs="Arial"/>
              </w:rPr>
            </w:pPr>
            <w:r w:rsidRPr="00941970">
              <w:rPr>
                <w:rFonts w:ascii="Verdana" w:hAnsi="Verdana" w:cs="Arial"/>
              </w:rPr>
              <w:t xml:space="preserve">Cost of replacing damaged, </w:t>
            </w:r>
            <w:proofErr w:type="gramStart"/>
            <w:r w:rsidRPr="00941970">
              <w:rPr>
                <w:rFonts w:ascii="Verdana" w:hAnsi="Verdana" w:cs="Arial"/>
              </w:rPr>
              <w:t>destroyed</w:t>
            </w:r>
            <w:proofErr w:type="gramEnd"/>
            <w:r w:rsidRPr="00941970">
              <w:rPr>
                <w:rFonts w:ascii="Verdana" w:hAnsi="Verdana" w:cs="Arial"/>
              </w:rPr>
              <w:t xml:space="preserve"> or missing assets. Loss of facilities.</w:t>
            </w:r>
          </w:p>
        </w:tc>
        <w:tc>
          <w:tcPr>
            <w:tcW w:w="2882" w:type="dxa"/>
          </w:tcPr>
          <w:p w14:paraId="76BC7A3A" w14:textId="77777777" w:rsidR="00012C87" w:rsidRPr="00941970" w:rsidRDefault="008B7B6B" w:rsidP="0058203F">
            <w:pPr>
              <w:rPr>
                <w:rFonts w:ascii="Verdana" w:hAnsi="Verdana" w:cs="Arial"/>
              </w:rPr>
            </w:pPr>
            <w:r w:rsidRPr="00941970">
              <w:rPr>
                <w:rFonts w:ascii="Verdana" w:hAnsi="Verdana" w:cs="Arial"/>
              </w:rPr>
              <w:t xml:space="preserve">The Parish Council </w:t>
            </w:r>
            <w:r w:rsidR="0068473C" w:rsidRPr="00941970">
              <w:rPr>
                <w:rFonts w:ascii="Verdana" w:hAnsi="Verdana" w:cs="Arial"/>
              </w:rPr>
              <w:t xml:space="preserve">holds buildings and contents insurance with a level of cover applicable to the total current value of all material assets held. </w:t>
            </w:r>
          </w:p>
        </w:tc>
        <w:tc>
          <w:tcPr>
            <w:tcW w:w="2389" w:type="dxa"/>
          </w:tcPr>
          <w:p w14:paraId="37AA0A04" w14:textId="77777777" w:rsidR="00012C87" w:rsidRPr="00941970" w:rsidRDefault="0068473C" w:rsidP="0058203F">
            <w:pPr>
              <w:rPr>
                <w:rFonts w:ascii="Verdana" w:hAnsi="Verdana" w:cs="Arial"/>
              </w:rPr>
            </w:pPr>
            <w:r w:rsidRPr="00941970">
              <w:rPr>
                <w:rFonts w:ascii="Verdana" w:hAnsi="Verdana" w:cs="Arial"/>
              </w:rPr>
              <w:t>Current building and contents insurance schedule.</w:t>
            </w:r>
          </w:p>
          <w:p w14:paraId="114F1A8A" w14:textId="77777777" w:rsidR="00012C87" w:rsidRPr="00941970" w:rsidRDefault="00012C87" w:rsidP="0058203F">
            <w:pPr>
              <w:rPr>
                <w:rFonts w:ascii="Verdana" w:hAnsi="Verdana" w:cs="Arial"/>
              </w:rPr>
            </w:pPr>
          </w:p>
        </w:tc>
        <w:tc>
          <w:tcPr>
            <w:tcW w:w="2667" w:type="dxa"/>
          </w:tcPr>
          <w:p w14:paraId="22B9E6DE" w14:textId="019470A8" w:rsidR="00012C87" w:rsidRPr="00941970" w:rsidRDefault="00FA71A9" w:rsidP="0058203F">
            <w:pPr>
              <w:rPr>
                <w:rFonts w:ascii="Verdana" w:hAnsi="Verdana" w:cs="Arial"/>
              </w:rPr>
            </w:pPr>
            <w:r>
              <w:rPr>
                <w:rFonts w:ascii="Verdana" w:hAnsi="Verdana" w:cs="Arial"/>
              </w:rPr>
              <w:t>Annual</w:t>
            </w:r>
            <w:r w:rsidR="009533EB" w:rsidRPr="00941970">
              <w:rPr>
                <w:rFonts w:ascii="Verdana" w:hAnsi="Verdana" w:cs="Arial"/>
              </w:rPr>
              <w:t xml:space="preserve"> review </w:t>
            </w:r>
          </w:p>
        </w:tc>
      </w:tr>
      <w:tr w:rsidR="00012C87" w:rsidRPr="00941970" w14:paraId="5308C7B9" w14:textId="77777777" w:rsidTr="00E959AC">
        <w:tc>
          <w:tcPr>
            <w:tcW w:w="1446" w:type="dxa"/>
          </w:tcPr>
          <w:p w14:paraId="6D0A2C42" w14:textId="77777777" w:rsidR="00012C87" w:rsidRPr="00941970" w:rsidRDefault="00012C87" w:rsidP="0058203F">
            <w:pPr>
              <w:rPr>
                <w:rFonts w:ascii="Verdana" w:hAnsi="Verdana" w:cs="Arial"/>
              </w:rPr>
            </w:pPr>
            <w:r w:rsidRPr="00941970">
              <w:rPr>
                <w:rFonts w:ascii="Verdana" w:hAnsi="Verdana" w:cs="Arial"/>
              </w:rPr>
              <w:t>Assets</w:t>
            </w:r>
          </w:p>
        </w:tc>
        <w:tc>
          <w:tcPr>
            <w:tcW w:w="1958" w:type="dxa"/>
          </w:tcPr>
          <w:p w14:paraId="3A50C1C2" w14:textId="77777777" w:rsidR="00012C87" w:rsidRPr="00941970" w:rsidRDefault="00012C87" w:rsidP="0058203F">
            <w:pPr>
              <w:rPr>
                <w:rFonts w:ascii="Verdana" w:hAnsi="Verdana" w:cs="Arial"/>
              </w:rPr>
            </w:pPr>
            <w:r w:rsidRPr="00941970">
              <w:rPr>
                <w:rFonts w:ascii="Verdana" w:hAnsi="Verdana" w:cs="Arial"/>
              </w:rPr>
              <w:t xml:space="preserve">Security of buildings, equipment </w:t>
            </w:r>
            <w:proofErr w:type="spellStart"/>
            <w:r w:rsidRPr="00941970">
              <w:rPr>
                <w:rFonts w:ascii="Verdana" w:hAnsi="Verdana" w:cs="Arial"/>
              </w:rPr>
              <w:t>etc</w:t>
            </w:r>
            <w:proofErr w:type="spellEnd"/>
          </w:p>
        </w:tc>
        <w:tc>
          <w:tcPr>
            <w:tcW w:w="1985" w:type="dxa"/>
          </w:tcPr>
          <w:p w14:paraId="47260AF7" w14:textId="77777777" w:rsidR="00012C87" w:rsidRPr="00941970" w:rsidRDefault="00012C87" w:rsidP="0058203F">
            <w:pPr>
              <w:rPr>
                <w:rFonts w:ascii="Verdana" w:hAnsi="Verdana" w:cs="Arial"/>
              </w:rPr>
            </w:pPr>
            <w:r w:rsidRPr="00941970">
              <w:rPr>
                <w:rFonts w:ascii="Verdana" w:hAnsi="Verdana" w:cs="Arial"/>
              </w:rPr>
              <w:t>Medium</w:t>
            </w:r>
          </w:p>
          <w:p w14:paraId="197F7741" w14:textId="77777777" w:rsidR="00012C87" w:rsidRPr="00941970" w:rsidRDefault="00012C87" w:rsidP="0058203F">
            <w:pPr>
              <w:rPr>
                <w:rFonts w:ascii="Verdana" w:hAnsi="Verdana" w:cs="Arial"/>
              </w:rPr>
            </w:pPr>
          </w:p>
          <w:p w14:paraId="4A0EC411" w14:textId="77777777" w:rsidR="00012C87" w:rsidRPr="00941970" w:rsidRDefault="00012C87" w:rsidP="0058203F">
            <w:pPr>
              <w:rPr>
                <w:rFonts w:ascii="Verdana" w:hAnsi="Verdana" w:cs="Arial"/>
              </w:rPr>
            </w:pPr>
            <w:r w:rsidRPr="00941970">
              <w:rPr>
                <w:rFonts w:ascii="Verdana" w:hAnsi="Verdana" w:cs="Arial"/>
              </w:rPr>
              <w:t>3</w:t>
            </w:r>
          </w:p>
        </w:tc>
        <w:tc>
          <w:tcPr>
            <w:tcW w:w="1984" w:type="dxa"/>
          </w:tcPr>
          <w:p w14:paraId="338496A5" w14:textId="77777777" w:rsidR="00012C87" w:rsidRPr="00941970" w:rsidRDefault="00012C87" w:rsidP="0058203F">
            <w:pPr>
              <w:rPr>
                <w:rFonts w:ascii="Verdana" w:hAnsi="Verdana" w:cs="Arial"/>
              </w:rPr>
            </w:pPr>
            <w:r w:rsidRPr="00941970">
              <w:rPr>
                <w:rFonts w:ascii="Verdana" w:hAnsi="Verdana" w:cs="Arial"/>
              </w:rPr>
              <w:t xml:space="preserve">Cost of replacing damaged, </w:t>
            </w:r>
            <w:proofErr w:type="gramStart"/>
            <w:r w:rsidRPr="00941970">
              <w:rPr>
                <w:rFonts w:ascii="Verdana" w:hAnsi="Verdana" w:cs="Arial"/>
              </w:rPr>
              <w:t>destroyed</w:t>
            </w:r>
            <w:proofErr w:type="gramEnd"/>
            <w:r w:rsidRPr="00941970">
              <w:rPr>
                <w:rFonts w:ascii="Verdana" w:hAnsi="Verdana" w:cs="Arial"/>
              </w:rPr>
              <w:t xml:space="preserve"> or missing assets. Facilities out of use for a period.</w:t>
            </w:r>
          </w:p>
        </w:tc>
        <w:tc>
          <w:tcPr>
            <w:tcW w:w="2882" w:type="dxa"/>
          </w:tcPr>
          <w:p w14:paraId="009402F3" w14:textId="77777777" w:rsidR="009533EB" w:rsidRPr="00941970" w:rsidRDefault="009533EB" w:rsidP="0058203F">
            <w:pPr>
              <w:rPr>
                <w:rFonts w:ascii="Verdana" w:hAnsi="Verdana" w:cs="Arial"/>
              </w:rPr>
            </w:pPr>
            <w:r w:rsidRPr="00941970">
              <w:rPr>
                <w:rFonts w:ascii="Verdana" w:hAnsi="Verdana" w:cs="Arial"/>
              </w:rPr>
              <w:t>Security cameras and alarms installed where appropriate.</w:t>
            </w:r>
          </w:p>
          <w:p w14:paraId="4941D0EF" w14:textId="77777777" w:rsidR="009533EB" w:rsidRPr="00941970" w:rsidRDefault="009533EB" w:rsidP="0058203F">
            <w:pPr>
              <w:rPr>
                <w:rFonts w:ascii="Verdana" w:hAnsi="Verdana" w:cs="Arial"/>
              </w:rPr>
            </w:pPr>
            <w:r w:rsidRPr="00941970">
              <w:rPr>
                <w:rFonts w:ascii="Verdana" w:hAnsi="Verdana" w:cs="Arial"/>
              </w:rPr>
              <w:t xml:space="preserve">Staff act as key holders; plus, also PC employ keyholding company for out of </w:t>
            </w:r>
            <w:proofErr w:type="gramStart"/>
            <w:r w:rsidRPr="00941970">
              <w:rPr>
                <w:rFonts w:ascii="Verdana" w:hAnsi="Verdana" w:cs="Arial"/>
              </w:rPr>
              <w:t>hours</w:t>
            </w:r>
            <w:proofErr w:type="gramEnd"/>
            <w:r w:rsidRPr="00941970">
              <w:rPr>
                <w:rFonts w:ascii="Verdana" w:hAnsi="Verdana" w:cs="Arial"/>
              </w:rPr>
              <w:t xml:space="preserve"> </w:t>
            </w:r>
          </w:p>
          <w:p w14:paraId="7CF9448D" w14:textId="5810F978" w:rsidR="009533EB" w:rsidRPr="00941970" w:rsidRDefault="009533EB" w:rsidP="0058203F">
            <w:pPr>
              <w:rPr>
                <w:rFonts w:ascii="Verdana" w:hAnsi="Verdana" w:cs="Arial"/>
              </w:rPr>
            </w:pPr>
            <w:r w:rsidRPr="00941970">
              <w:rPr>
                <w:rFonts w:ascii="Verdana" w:hAnsi="Verdana" w:cs="Arial"/>
              </w:rPr>
              <w:t>Computers regular onsite and cloud back-up</w:t>
            </w:r>
            <w:r w:rsidR="00C7114D" w:rsidRPr="00941970">
              <w:rPr>
                <w:rFonts w:ascii="Verdana" w:hAnsi="Verdana" w:cs="Arial"/>
              </w:rPr>
              <w:t>.</w:t>
            </w:r>
            <w:r w:rsidRPr="00941970">
              <w:rPr>
                <w:rFonts w:ascii="Verdana" w:hAnsi="Verdana" w:cs="Arial"/>
              </w:rPr>
              <w:t xml:space="preserve"> </w:t>
            </w:r>
          </w:p>
        </w:tc>
        <w:tc>
          <w:tcPr>
            <w:tcW w:w="2389" w:type="dxa"/>
          </w:tcPr>
          <w:p w14:paraId="01C7D7D4" w14:textId="77777777" w:rsidR="00012C87" w:rsidRPr="00941970" w:rsidRDefault="008B7B6B" w:rsidP="0058203F">
            <w:pPr>
              <w:rPr>
                <w:rFonts w:ascii="Verdana" w:hAnsi="Verdana" w:cs="Arial"/>
              </w:rPr>
            </w:pPr>
            <w:r w:rsidRPr="00941970">
              <w:rPr>
                <w:rFonts w:ascii="Verdana" w:hAnsi="Verdana" w:cs="Arial"/>
              </w:rPr>
              <w:t>Current</w:t>
            </w:r>
            <w:r w:rsidR="00012C87" w:rsidRPr="00941970">
              <w:rPr>
                <w:rFonts w:ascii="Verdana" w:hAnsi="Verdana" w:cs="Arial"/>
              </w:rPr>
              <w:t xml:space="preserve"> insurance policy.</w:t>
            </w:r>
            <w:r w:rsidR="009533EB" w:rsidRPr="00941970">
              <w:rPr>
                <w:rFonts w:ascii="Verdana" w:hAnsi="Verdana" w:cs="Arial"/>
              </w:rPr>
              <w:t xml:space="preserve"> Staff</w:t>
            </w:r>
            <w:r w:rsidR="0068473C" w:rsidRPr="00941970">
              <w:rPr>
                <w:rFonts w:ascii="Verdana" w:hAnsi="Verdana" w:cs="Arial"/>
              </w:rPr>
              <w:t xml:space="preserve"> job description.</w:t>
            </w:r>
          </w:p>
          <w:p w14:paraId="6AAF8434" w14:textId="77777777" w:rsidR="009533EB" w:rsidRPr="00941970" w:rsidRDefault="009533EB" w:rsidP="0058203F">
            <w:pPr>
              <w:rPr>
                <w:rFonts w:ascii="Verdana" w:hAnsi="Verdana" w:cs="Arial"/>
              </w:rPr>
            </w:pPr>
          </w:p>
          <w:p w14:paraId="6A6FB4D4" w14:textId="04915FB3" w:rsidR="009533EB" w:rsidRPr="00941970" w:rsidRDefault="009533EB" w:rsidP="0058203F">
            <w:pPr>
              <w:rPr>
                <w:rFonts w:ascii="Verdana" w:hAnsi="Verdana" w:cs="Arial"/>
              </w:rPr>
            </w:pPr>
            <w:r w:rsidRPr="00941970">
              <w:rPr>
                <w:rFonts w:ascii="Verdana" w:hAnsi="Verdana" w:cs="Arial"/>
              </w:rPr>
              <w:t>Cont</w:t>
            </w:r>
            <w:r w:rsidR="00771149" w:rsidRPr="00941970">
              <w:rPr>
                <w:rFonts w:ascii="Verdana" w:hAnsi="Verdana" w:cs="Arial"/>
              </w:rPr>
              <w:t>r</w:t>
            </w:r>
            <w:r w:rsidRPr="00941970">
              <w:rPr>
                <w:rFonts w:ascii="Verdana" w:hAnsi="Verdana" w:cs="Arial"/>
              </w:rPr>
              <w:t>act for computer back-ups with external company</w:t>
            </w:r>
            <w:r w:rsidR="00C7114D" w:rsidRPr="00941970">
              <w:rPr>
                <w:rFonts w:ascii="Verdana" w:hAnsi="Verdana" w:cs="Arial"/>
              </w:rPr>
              <w:t>.</w:t>
            </w:r>
          </w:p>
        </w:tc>
        <w:tc>
          <w:tcPr>
            <w:tcW w:w="2667" w:type="dxa"/>
          </w:tcPr>
          <w:p w14:paraId="5A79161C" w14:textId="77777777" w:rsidR="00012C87" w:rsidRPr="00941970" w:rsidRDefault="00012C87" w:rsidP="0058203F">
            <w:pPr>
              <w:rPr>
                <w:rFonts w:ascii="Verdana" w:hAnsi="Verdana" w:cs="Arial"/>
              </w:rPr>
            </w:pPr>
            <w:r w:rsidRPr="00941970">
              <w:rPr>
                <w:rFonts w:ascii="Verdana" w:hAnsi="Verdana" w:cs="Arial"/>
              </w:rPr>
              <w:t xml:space="preserve">Review level and adequacy of insurance cover. </w:t>
            </w:r>
          </w:p>
          <w:p w14:paraId="79BDCFA6" w14:textId="77777777" w:rsidR="00FA71A9" w:rsidRDefault="00FA71A9" w:rsidP="0058203F">
            <w:pPr>
              <w:rPr>
                <w:rFonts w:ascii="Verdana" w:hAnsi="Verdana" w:cs="Arial"/>
              </w:rPr>
            </w:pPr>
          </w:p>
          <w:p w14:paraId="72521BFE" w14:textId="36B285A5" w:rsidR="00012C87" w:rsidRPr="00941970" w:rsidRDefault="00012C87" w:rsidP="0058203F">
            <w:pPr>
              <w:rPr>
                <w:rFonts w:ascii="Verdana" w:hAnsi="Verdana" w:cs="Arial"/>
              </w:rPr>
            </w:pPr>
            <w:r w:rsidRPr="00941970">
              <w:rPr>
                <w:rFonts w:ascii="Verdana" w:hAnsi="Verdana" w:cs="Arial"/>
              </w:rPr>
              <w:t xml:space="preserve">Review effectiveness </w:t>
            </w:r>
            <w:r w:rsidR="008B7B6B" w:rsidRPr="00941970">
              <w:rPr>
                <w:rFonts w:ascii="Verdana" w:hAnsi="Verdana" w:cs="Arial"/>
              </w:rPr>
              <w:t>of backup</w:t>
            </w:r>
            <w:r w:rsidRPr="00941970">
              <w:rPr>
                <w:rFonts w:ascii="Verdana" w:hAnsi="Verdana" w:cs="Arial"/>
              </w:rPr>
              <w:t xml:space="preserve"> system.</w:t>
            </w:r>
          </w:p>
        </w:tc>
      </w:tr>
      <w:tr w:rsidR="00E908FA" w:rsidRPr="00941970" w14:paraId="69408DC5" w14:textId="77777777" w:rsidTr="00E959AC">
        <w:trPr>
          <w:trHeight w:val="1351"/>
        </w:trPr>
        <w:tc>
          <w:tcPr>
            <w:tcW w:w="1446" w:type="dxa"/>
          </w:tcPr>
          <w:p w14:paraId="12E2E624" w14:textId="77777777" w:rsidR="00E908FA" w:rsidRPr="00941970" w:rsidRDefault="00E908FA" w:rsidP="0058203F">
            <w:pPr>
              <w:rPr>
                <w:rFonts w:ascii="Verdana" w:hAnsi="Verdana" w:cs="Arial"/>
              </w:rPr>
            </w:pPr>
            <w:r w:rsidRPr="00941970">
              <w:rPr>
                <w:rFonts w:ascii="Verdana" w:hAnsi="Verdana" w:cs="Arial"/>
              </w:rPr>
              <w:lastRenderedPageBreak/>
              <w:t>Assets</w:t>
            </w:r>
          </w:p>
        </w:tc>
        <w:tc>
          <w:tcPr>
            <w:tcW w:w="1958" w:type="dxa"/>
          </w:tcPr>
          <w:p w14:paraId="25A3B611" w14:textId="77777777" w:rsidR="00E908FA" w:rsidRPr="00941970" w:rsidRDefault="00E908FA" w:rsidP="0058203F">
            <w:pPr>
              <w:rPr>
                <w:rFonts w:ascii="Verdana" w:hAnsi="Verdana" w:cs="Arial"/>
              </w:rPr>
            </w:pPr>
            <w:r w:rsidRPr="00941970">
              <w:rPr>
                <w:rFonts w:ascii="Verdana" w:hAnsi="Verdana" w:cs="Arial"/>
              </w:rPr>
              <w:t xml:space="preserve">Maintenance of buildings </w:t>
            </w:r>
            <w:proofErr w:type="spellStart"/>
            <w:r w:rsidRPr="00941970">
              <w:rPr>
                <w:rFonts w:ascii="Verdana" w:hAnsi="Verdana" w:cs="Arial"/>
              </w:rPr>
              <w:t>etc</w:t>
            </w:r>
            <w:proofErr w:type="spellEnd"/>
          </w:p>
        </w:tc>
        <w:tc>
          <w:tcPr>
            <w:tcW w:w="1985" w:type="dxa"/>
          </w:tcPr>
          <w:p w14:paraId="148C6C7E" w14:textId="77777777" w:rsidR="00E908FA" w:rsidRPr="00941970" w:rsidRDefault="00E908FA" w:rsidP="0058203F">
            <w:pPr>
              <w:rPr>
                <w:rFonts w:ascii="Verdana" w:hAnsi="Verdana" w:cs="Arial"/>
              </w:rPr>
            </w:pPr>
            <w:r w:rsidRPr="00941970">
              <w:rPr>
                <w:rFonts w:ascii="Verdana" w:hAnsi="Verdana" w:cs="Arial"/>
              </w:rPr>
              <w:t xml:space="preserve">Medium </w:t>
            </w:r>
          </w:p>
        </w:tc>
        <w:tc>
          <w:tcPr>
            <w:tcW w:w="1984" w:type="dxa"/>
          </w:tcPr>
          <w:p w14:paraId="6A2AC7BB" w14:textId="77777777" w:rsidR="00E908FA" w:rsidRPr="00941970" w:rsidRDefault="00E908FA" w:rsidP="0058203F">
            <w:pPr>
              <w:rPr>
                <w:rFonts w:ascii="Verdana" w:hAnsi="Verdana" w:cs="Arial"/>
              </w:rPr>
            </w:pPr>
            <w:r w:rsidRPr="00941970">
              <w:rPr>
                <w:rFonts w:ascii="Verdana" w:hAnsi="Verdana" w:cs="Arial"/>
              </w:rPr>
              <w:t xml:space="preserve">Cost of replacing damaged assets, facilities etc. </w:t>
            </w:r>
          </w:p>
        </w:tc>
        <w:tc>
          <w:tcPr>
            <w:tcW w:w="2882" w:type="dxa"/>
          </w:tcPr>
          <w:p w14:paraId="063D465A" w14:textId="7C9BBB8E" w:rsidR="00E908FA" w:rsidRPr="00941970" w:rsidRDefault="00E908FA" w:rsidP="0058203F">
            <w:pPr>
              <w:rPr>
                <w:rFonts w:ascii="Verdana" w:hAnsi="Verdana" w:cs="Arial"/>
              </w:rPr>
            </w:pPr>
            <w:r w:rsidRPr="00941970">
              <w:rPr>
                <w:rFonts w:ascii="Verdana" w:hAnsi="Verdana" w:cs="Arial"/>
              </w:rPr>
              <w:t>Staff undertake regular building and facility checks; H&amp;S inspections carried out regularly</w:t>
            </w:r>
            <w:r w:rsidR="00C7114D" w:rsidRPr="00941970">
              <w:rPr>
                <w:rFonts w:ascii="Verdana" w:hAnsi="Verdana" w:cs="Arial"/>
              </w:rPr>
              <w:t>.</w:t>
            </w:r>
            <w:r w:rsidRPr="00941970">
              <w:rPr>
                <w:rFonts w:ascii="Verdana" w:hAnsi="Verdana" w:cs="Arial"/>
              </w:rPr>
              <w:t xml:space="preserve"> </w:t>
            </w:r>
          </w:p>
        </w:tc>
        <w:tc>
          <w:tcPr>
            <w:tcW w:w="2389" w:type="dxa"/>
          </w:tcPr>
          <w:p w14:paraId="77C09002" w14:textId="1E3F4737" w:rsidR="00E908FA" w:rsidRPr="00941970" w:rsidRDefault="00E908FA" w:rsidP="0058203F">
            <w:pPr>
              <w:rPr>
                <w:rFonts w:ascii="Verdana" w:hAnsi="Verdana" w:cs="Arial"/>
              </w:rPr>
            </w:pPr>
            <w:r w:rsidRPr="00941970">
              <w:rPr>
                <w:rFonts w:ascii="Verdana" w:hAnsi="Verdana" w:cs="Arial"/>
              </w:rPr>
              <w:t>Inspection reports held</w:t>
            </w:r>
            <w:r w:rsidR="00C7114D" w:rsidRPr="00941970">
              <w:rPr>
                <w:rFonts w:ascii="Verdana" w:hAnsi="Verdana" w:cs="Arial"/>
              </w:rPr>
              <w:t>.</w:t>
            </w:r>
            <w:r w:rsidRPr="00941970">
              <w:rPr>
                <w:rFonts w:ascii="Verdana" w:hAnsi="Verdana" w:cs="Arial"/>
              </w:rPr>
              <w:t xml:space="preserve"> </w:t>
            </w:r>
          </w:p>
          <w:p w14:paraId="3161881A" w14:textId="77777777" w:rsidR="00E908FA" w:rsidRPr="00941970" w:rsidRDefault="00E908FA" w:rsidP="0058203F">
            <w:pPr>
              <w:rPr>
                <w:rFonts w:ascii="Verdana" w:hAnsi="Verdana" w:cs="Arial"/>
              </w:rPr>
            </w:pPr>
          </w:p>
          <w:p w14:paraId="05AF0C2A" w14:textId="77777777" w:rsidR="00E908FA" w:rsidRPr="00941970" w:rsidRDefault="00E908FA" w:rsidP="0058203F">
            <w:pPr>
              <w:rPr>
                <w:rFonts w:ascii="Verdana" w:hAnsi="Verdana" w:cs="Arial"/>
              </w:rPr>
            </w:pPr>
          </w:p>
        </w:tc>
        <w:tc>
          <w:tcPr>
            <w:tcW w:w="2667" w:type="dxa"/>
          </w:tcPr>
          <w:p w14:paraId="27725C02" w14:textId="6F8E25B0" w:rsidR="00CE3143" w:rsidRPr="00941970" w:rsidRDefault="00E908FA" w:rsidP="0058203F">
            <w:pPr>
              <w:rPr>
                <w:rFonts w:ascii="Verdana" w:hAnsi="Verdana" w:cs="Arial"/>
              </w:rPr>
            </w:pPr>
            <w:r w:rsidRPr="00941970">
              <w:rPr>
                <w:rFonts w:ascii="Verdana" w:hAnsi="Verdana" w:cs="Arial"/>
              </w:rPr>
              <w:t>Review adequa</w:t>
            </w:r>
            <w:r w:rsidR="008B7742">
              <w:rPr>
                <w:rFonts w:ascii="Verdana" w:hAnsi="Verdana" w:cs="Arial"/>
              </w:rPr>
              <w:t>cy</w:t>
            </w:r>
            <w:r w:rsidRPr="00941970">
              <w:rPr>
                <w:rFonts w:ascii="Verdana" w:hAnsi="Verdana" w:cs="Arial"/>
              </w:rPr>
              <w:t xml:space="preserve"> and type of inspection to ensure compliance with </w:t>
            </w:r>
            <w:r w:rsidR="00E959AC" w:rsidRPr="00941970">
              <w:rPr>
                <w:rFonts w:ascii="Verdana" w:hAnsi="Verdana" w:cs="Arial"/>
              </w:rPr>
              <w:t>legislation.</w:t>
            </w:r>
            <w:r w:rsidRPr="00941970">
              <w:rPr>
                <w:rFonts w:ascii="Verdana" w:hAnsi="Verdana" w:cs="Arial"/>
              </w:rPr>
              <w:t xml:space="preserve">  </w:t>
            </w:r>
          </w:p>
        </w:tc>
      </w:tr>
      <w:tr w:rsidR="008B7742" w:rsidRPr="00941970" w14:paraId="4FECD934" w14:textId="77777777" w:rsidTr="00E959AC">
        <w:tc>
          <w:tcPr>
            <w:tcW w:w="1446" w:type="dxa"/>
          </w:tcPr>
          <w:p w14:paraId="6C8B9E9F" w14:textId="432019F0" w:rsidR="008B7742" w:rsidRPr="00941970" w:rsidRDefault="008B7742" w:rsidP="008B7742">
            <w:pPr>
              <w:rPr>
                <w:rFonts w:ascii="Verdana" w:hAnsi="Verdana" w:cs="Arial"/>
              </w:rPr>
            </w:pPr>
            <w:r w:rsidRPr="00941970">
              <w:rPr>
                <w:rFonts w:ascii="Verdana" w:hAnsi="Verdana" w:cs="Arial"/>
              </w:rPr>
              <w:t>Finance</w:t>
            </w:r>
          </w:p>
        </w:tc>
        <w:tc>
          <w:tcPr>
            <w:tcW w:w="1958" w:type="dxa"/>
          </w:tcPr>
          <w:p w14:paraId="435134B8" w14:textId="46D1DF3A" w:rsidR="008B7742" w:rsidRPr="00941970" w:rsidRDefault="008B7742" w:rsidP="008B7742">
            <w:pPr>
              <w:rPr>
                <w:rFonts w:ascii="Verdana" w:hAnsi="Verdana" w:cs="Arial"/>
              </w:rPr>
            </w:pPr>
            <w:r w:rsidRPr="00941970">
              <w:rPr>
                <w:rFonts w:ascii="Verdana" w:hAnsi="Verdana" w:cs="Arial"/>
              </w:rPr>
              <w:t>Banking</w:t>
            </w:r>
          </w:p>
        </w:tc>
        <w:tc>
          <w:tcPr>
            <w:tcW w:w="1985" w:type="dxa"/>
          </w:tcPr>
          <w:p w14:paraId="1D605388" w14:textId="10A523EF" w:rsidR="008B7742" w:rsidRPr="00941970" w:rsidRDefault="008B7742" w:rsidP="008B7742">
            <w:pPr>
              <w:rPr>
                <w:rFonts w:ascii="Verdana" w:hAnsi="Verdana" w:cs="Arial"/>
              </w:rPr>
            </w:pPr>
            <w:r w:rsidRPr="00941970">
              <w:rPr>
                <w:rFonts w:ascii="Verdana" w:hAnsi="Verdana" w:cs="Arial"/>
              </w:rPr>
              <w:t>Medium</w:t>
            </w:r>
          </w:p>
        </w:tc>
        <w:tc>
          <w:tcPr>
            <w:tcW w:w="1984" w:type="dxa"/>
          </w:tcPr>
          <w:p w14:paraId="13715656" w14:textId="6E5839EA" w:rsidR="008B7742" w:rsidRPr="00941970" w:rsidRDefault="008B7742" w:rsidP="008B7742">
            <w:pPr>
              <w:rPr>
                <w:rFonts w:ascii="Verdana" w:hAnsi="Verdana" w:cs="Arial"/>
              </w:rPr>
            </w:pPr>
            <w:r w:rsidRPr="00941970">
              <w:rPr>
                <w:rFonts w:ascii="Verdana" w:hAnsi="Verdana" w:cs="Arial"/>
              </w:rPr>
              <w:t>Finance</w:t>
            </w:r>
          </w:p>
        </w:tc>
        <w:tc>
          <w:tcPr>
            <w:tcW w:w="2882" w:type="dxa"/>
          </w:tcPr>
          <w:p w14:paraId="7E09D11E" w14:textId="77777777" w:rsidR="008B7742" w:rsidRPr="00941970" w:rsidRDefault="008B7742" w:rsidP="008B7742">
            <w:pPr>
              <w:rPr>
                <w:rFonts w:ascii="Verdana" w:hAnsi="Verdana" w:cs="Arial"/>
              </w:rPr>
            </w:pPr>
            <w:r w:rsidRPr="00941970">
              <w:rPr>
                <w:rFonts w:ascii="Verdana" w:hAnsi="Verdana" w:cs="Arial"/>
              </w:rPr>
              <w:t>Regular banking and reconciliation of statements. Mandate kept up to date.</w:t>
            </w:r>
          </w:p>
        </w:tc>
        <w:tc>
          <w:tcPr>
            <w:tcW w:w="2389" w:type="dxa"/>
          </w:tcPr>
          <w:p w14:paraId="59A86EB9" w14:textId="77777777" w:rsidR="008B7742" w:rsidRPr="00941970" w:rsidRDefault="008B7742" w:rsidP="008B7742">
            <w:pPr>
              <w:rPr>
                <w:rFonts w:ascii="Verdana" w:hAnsi="Verdana" w:cs="Arial"/>
              </w:rPr>
            </w:pPr>
            <w:r w:rsidRPr="00941970">
              <w:rPr>
                <w:rFonts w:ascii="Verdana" w:hAnsi="Verdana" w:cs="Arial"/>
              </w:rPr>
              <w:t>Reconciled bank statements. Current bank mandate.</w:t>
            </w:r>
          </w:p>
        </w:tc>
        <w:tc>
          <w:tcPr>
            <w:tcW w:w="2667" w:type="dxa"/>
          </w:tcPr>
          <w:p w14:paraId="2DAC8EBE" w14:textId="2C10001C" w:rsidR="008B7742" w:rsidRPr="00941970" w:rsidRDefault="008B7742" w:rsidP="008B7742">
            <w:pPr>
              <w:rPr>
                <w:rFonts w:ascii="Verdana" w:hAnsi="Verdana" w:cs="Arial"/>
              </w:rPr>
            </w:pPr>
            <w:r w:rsidRPr="00941970">
              <w:rPr>
                <w:rFonts w:ascii="Verdana" w:hAnsi="Verdana" w:cs="Arial"/>
              </w:rPr>
              <w:t>Review bank mandate to ensure signatories are up to date.</w:t>
            </w:r>
          </w:p>
        </w:tc>
      </w:tr>
      <w:tr w:rsidR="008B7742" w:rsidRPr="00941970" w14:paraId="25FFB48B" w14:textId="77777777" w:rsidTr="00E959AC">
        <w:tc>
          <w:tcPr>
            <w:tcW w:w="1446" w:type="dxa"/>
          </w:tcPr>
          <w:p w14:paraId="01FB0BBE" w14:textId="2A60403F" w:rsidR="008B7742" w:rsidRPr="00941970" w:rsidRDefault="008B7742" w:rsidP="008B7742">
            <w:pPr>
              <w:rPr>
                <w:rFonts w:ascii="Verdana" w:hAnsi="Verdana" w:cs="Arial"/>
              </w:rPr>
            </w:pPr>
            <w:r w:rsidRPr="00941970">
              <w:rPr>
                <w:rFonts w:ascii="Verdana" w:hAnsi="Verdana" w:cs="Arial"/>
              </w:rPr>
              <w:t>Finance</w:t>
            </w:r>
          </w:p>
        </w:tc>
        <w:tc>
          <w:tcPr>
            <w:tcW w:w="1958" w:type="dxa"/>
          </w:tcPr>
          <w:p w14:paraId="16FE1F24" w14:textId="10DBB703" w:rsidR="008B7742" w:rsidRPr="00941970" w:rsidRDefault="008B7742" w:rsidP="008B7742">
            <w:pPr>
              <w:rPr>
                <w:rFonts w:ascii="Verdana" w:hAnsi="Verdana" w:cs="Arial"/>
              </w:rPr>
            </w:pPr>
            <w:r>
              <w:rPr>
                <w:rFonts w:ascii="Verdana" w:hAnsi="Verdana" w:cs="Arial"/>
              </w:rPr>
              <w:t>On-line b</w:t>
            </w:r>
            <w:r w:rsidRPr="00941970">
              <w:rPr>
                <w:rFonts w:ascii="Verdana" w:hAnsi="Verdana" w:cs="Arial"/>
              </w:rPr>
              <w:t>anking</w:t>
            </w:r>
          </w:p>
        </w:tc>
        <w:tc>
          <w:tcPr>
            <w:tcW w:w="1985" w:type="dxa"/>
          </w:tcPr>
          <w:p w14:paraId="2DFD5484" w14:textId="54C5421D" w:rsidR="008B7742" w:rsidRPr="00941970" w:rsidRDefault="008B7742" w:rsidP="008B7742">
            <w:pPr>
              <w:rPr>
                <w:rFonts w:ascii="Verdana" w:hAnsi="Verdana" w:cs="Arial"/>
              </w:rPr>
            </w:pPr>
            <w:r w:rsidRPr="00941970">
              <w:rPr>
                <w:rFonts w:ascii="Verdana" w:hAnsi="Verdana" w:cs="Arial"/>
              </w:rPr>
              <w:t>Medium</w:t>
            </w:r>
          </w:p>
        </w:tc>
        <w:tc>
          <w:tcPr>
            <w:tcW w:w="1984" w:type="dxa"/>
          </w:tcPr>
          <w:p w14:paraId="6AA00B6A" w14:textId="49B2A71D" w:rsidR="008B7742" w:rsidRPr="00941970" w:rsidRDefault="008B7742" w:rsidP="008B7742">
            <w:pPr>
              <w:rPr>
                <w:rFonts w:ascii="Verdana" w:hAnsi="Verdana" w:cs="Arial"/>
              </w:rPr>
            </w:pPr>
            <w:r w:rsidRPr="00941970">
              <w:rPr>
                <w:rFonts w:ascii="Verdana" w:hAnsi="Verdana" w:cs="Arial"/>
              </w:rPr>
              <w:t>Finance</w:t>
            </w:r>
          </w:p>
        </w:tc>
        <w:tc>
          <w:tcPr>
            <w:tcW w:w="2882" w:type="dxa"/>
          </w:tcPr>
          <w:p w14:paraId="18E2DBF1" w14:textId="7C692467" w:rsidR="008B7742" w:rsidRPr="00941970" w:rsidRDefault="008B7742" w:rsidP="008B7742">
            <w:pPr>
              <w:rPr>
                <w:rFonts w:ascii="Verdana" w:hAnsi="Verdana" w:cs="Arial"/>
              </w:rPr>
            </w:pPr>
            <w:r>
              <w:rPr>
                <w:rFonts w:ascii="Verdana" w:hAnsi="Verdana" w:cs="Arial"/>
              </w:rPr>
              <w:t xml:space="preserve">Dual authorization </w:t>
            </w:r>
          </w:p>
        </w:tc>
        <w:tc>
          <w:tcPr>
            <w:tcW w:w="2389" w:type="dxa"/>
          </w:tcPr>
          <w:p w14:paraId="521C7EBF" w14:textId="6738DAFF" w:rsidR="008B7742" w:rsidRPr="00941970" w:rsidRDefault="00E959AC" w:rsidP="008B7742">
            <w:pPr>
              <w:rPr>
                <w:rFonts w:ascii="Verdana" w:hAnsi="Verdana" w:cs="Arial"/>
              </w:rPr>
            </w:pPr>
            <w:r>
              <w:rPr>
                <w:rFonts w:ascii="Verdana" w:hAnsi="Verdana" w:cs="Arial"/>
              </w:rPr>
              <w:t xml:space="preserve">Arrangements in financial regs; dual initials on records </w:t>
            </w:r>
          </w:p>
        </w:tc>
        <w:tc>
          <w:tcPr>
            <w:tcW w:w="2667" w:type="dxa"/>
          </w:tcPr>
          <w:p w14:paraId="2A374931" w14:textId="61A31BF3" w:rsidR="008B7742" w:rsidRPr="00941970" w:rsidRDefault="00E959AC" w:rsidP="008B7742">
            <w:pPr>
              <w:rPr>
                <w:rFonts w:ascii="Verdana" w:hAnsi="Verdana" w:cs="Arial"/>
              </w:rPr>
            </w:pPr>
            <w:r>
              <w:rPr>
                <w:rFonts w:ascii="Verdana" w:hAnsi="Verdana" w:cs="Arial"/>
              </w:rPr>
              <w:t xml:space="preserve">Review use of dual authorization.  </w:t>
            </w:r>
          </w:p>
        </w:tc>
      </w:tr>
      <w:tr w:rsidR="00E908FA" w:rsidRPr="00941970" w14:paraId="4B935043" w14:textId="77777777" w:rsidTr="00E959AC">
        <w:trPr>
          <w:trHeight w:val="2781"/>
        </w:trPr>
        <w:tc>
          <w:tcPr>
            <w:tcW w:w="1446" w:type="dxa"/>
          </w:tcPr>
          <w:p w14:paraId="4C5572FC" w14:textId="77777777" w:rsidR="00E908FA" w:rsidRPr="00941970" w:rsidRDefault="00E908FA" w:rsidP="0058203F">
            <w:pPr>
              <w:rPr>
                <w:rFonts w:ascii="Verdana" w:hAnsi="Verdana" w:cs="Arial"/>
              </w:rPr>
            </w:pPr>
            <w:r w:rsidRPr="00941970">
              <w:rPr>
                <w:rFonts w:ascii="Verdana" w:hAnsi="Verdana" w:cs="Arial"/>
              </w:rPr>
              <w:t>Finance</w:t>
            </w:r>
          </w:p>
        </w:tc>
        <w:tc>
          <w:tcPr>
            <w:tcW w:w="1958" w:type="dxa"/>
          </w:tcPr>
          <w:p w14:paraId="05291840" w14:textId="77777777" w:rsidR="00E908FA" w:rsidRPr="00941970" w:rsidRDefault="00E908FA" w:rsidP="0058203F">
            <w:pPr>
              <w:rPr>
                <w:rFonts w:ascii="Verdana" w:hAnsi="Verdana" w:cs="Arial"/>
              </w:rPr>
            </w:pPr>
            <w:r w:rsidRPr="00941970">
              <w:rPr>
                <w:rFonts w:ascii="Verdana" w:hAnsi="Verdana" w:cs="Arial"/>
              </w:rPr>
              <w:t>Risk of consequential loss of income</w:t>
            </w:r>
          </w:p>
        </w:tc>
        <w:tc>
          <w:tcPr>
            <w:tcW w:w="1985" w:type="dxa"/>
          </w:tcPr>
          <w:p w14:paraId="1493F58B" w14:textId="77777777" w:rsidR="00E908FA" w:rsidRPr="00941970" w:rsidRDefault="00E908FA" w:rsidP="0058203F">
            <w:pPr>
              <w:rPr>
                <w:rFonts w:ascii="Verdana" w:hAnsi="Verdana" w:cs="Arial"/>
              </w:rPr>
            </w:pPr>
            <w:r w:rsidRPr="00941970">
              <w:rPr>
                <w:rFonts w:ascii="Verdana" w:hAnsi="Verdana" w:cs="Arial"/>
              </w:rPr>
              <w:t>Low</w:t>
            </w:r>
          </w:p>
          <w:p w14:paraId="0B3F8202" w14:textId="77777777" w:rsidR="00E908FA" w:rsidRPr="00941970" w:rsidRDefault="00E908FA" w:rsidP="0058203F">
            <w:pPr>
              <w:rPr>
                <w:rFonts w:ascii="Verdana" w:hAnsi="Verdana" w:cs="Arial"/>
              </w:rPr>
            </w:pPr>
          </w:p>
          <w:p w14:paraId="1E6B3629" w14:textId="77777777" w:rsidR="00E908FA" w:rsidRPr="00941970" w:rsidRDefault="00E908FA" w:rsidP="0058203F">
            <w:pPr>
              <w:rPr>
                <w:rFonts w:ascii="Verdana" w:hAnsi="Verdana" w:cs="Arial"/>
              </w:rPr>
            </w:pPr>
            <w:r w:rsidRPr="00941970">
              <w:rPr>
                <w:rFonts w:ascii="Verdana" w:hAnsi="Verdana" w:cs="Arial"/>
              </w:rPr>
              <w:t>1</w:t>
            </w:r>
          </w:p>
          <w:p w14:paraId="1209758D" w14:textId="77777777" w:rsidR="00E908FA" w:rsidRPr="00941970" w:rsidRDefault="00E908FA" w:rsidP="0058203F">
            <w:pPr>
              <w:rPr>
                <w:rFonts w:ascii="Verdana" w:hAnsi="Verdana" w:cs="Arial"/>
              </w:rPr>
            </w:pPr>
          </w:p>
        </w:tc>
        <w:tc>
          <w:tcPr>
            <w:tcW w:w="1984" w:type="dxa"/>
          </w:tcPr>
          <w:p w14:paraId="0FEF4D9C" w14:textId="2C563BCB" w:rsidR="00E908FA" w:rsidRPr="00941970" w:rsidRDefault="00E908FA" w:rsidP="0058203F">
            <w:pPr>
              <w:rPr>
                <w:rFonts w:ascii="Verdana" w:hAnsi="Verdana" w:cs="Arial"/>
              </w:rPr>
            </w:pPr>
            <w:r w:rsidRPr="00941970">
              <w:rPr>
                <w:rFonts w:ascii="Verdana" w:hAnsi="Verdana" w:cs="Arial"/>
              </w:rPr>
              <w:t xml:space="preserve">Loss of key data. </w:t>
            </w:r>
          </w:p>
        </w:tc>
        <w:tc>
          <w:tcPr>
            <w:tcW w:w="2882" w:type="dxa"/>
          </w:tcPr>
          <w:p w14:paraId="6A8113AA" w14:textId="77777777" w:rsidR="00E908FA" w:rsidRPr="00941970" w:rsidRDefault="00E908FA" w:rsidP="0058203F">
            <w:pPr>
              <w:rPr>
                <w:rFonts w:ascii="Verdana" w:hAnsi="Verdana" w:cs="Arial"/>
              </w:rPr>
            </w:pPr>
            <w:r w:rsidRPr="00941970">
              <w:rPr>
                <w:rFonts w:ascii="Verdana" w:hAnsi="Verdana" w:cs="Arial"/>
              </w:rPr>
              <w:t>Adequate level of insurance cover. Any important documents backed up, kept in locked filing cabinet.</w:t>
            </w:r>
          </w:p>
          <w:p w14:paraId="74DC5139" w14:textId="77777777" w:rsidR="00E908FA" w:rsidRPr="00941970" w:rsidRDefault="00E908FA" w:rsidP="0058203F">
            <w:pPr>
              <w:rPr>
                <w:rFonts w:ascii="Verdana" w:hAnsi="Verdana" w:cs="Arial"/>
              </w:rPr>
            </w:pPr>
          </w:p>
          <w:p w14:paraId="4324EA33" w14:textId="5F3BEF33" w:rsidR="00E908FA" w:rsidRPr="00941970" w:rsidRDefault="00E908FA" w:rsidP="0058203F">
            <w:pPr>
              <w:rPr>
                <w:rFonts w:ascii="Verdana" w:hAnsi="Verdana" w:cs="Arial"/>
              </w:rPr>
            </w:pPr>
            <w:r w:rsidRPr="00941970">
              <w:rPr>
                <w:rFonts w:ascii="Verdana" w:hAnsi="Verdana" w:cs="Arial"/>
              </w:rPr>
              <w:t>Computers regular, onsite and cloud backups</w:t>
            </w:r>
            <w:r w:rsidR="00C7114D" w:rsidRPr="00941970">
              <w:rPr>
                <w:rFonts w:ascii="Verdana" w:hAnsi="Verdana" w:cs="Arial"/>
              </w:rPr>
              <w:t>.</w:t>
            </w:r>
            <w:r w:rsidRPr="00941970">
              <w:rPr>
                <w:rFonts w:ascii="Verdana" w:hAnsi="Verdana" w:cs="Arial"/>
              </w:rPr>
              <w:t xml:space="preserve"> </w:t>
            </w:r>
          </w:p>
          <w:p w14:paraId="7A396EFB" w14:textId="77777777" w:rsidR="00E908FA" w:rsidRPr="00941970" w:rsidRDefault="00E908FA" w:rsidP="0058203F">
            <w:pPr>
              <w:rPr>
                <w:rFonts w:ascii="Verdana" w:hAnsi="Verdana" w:cs="Arial"/>
              </w:rPr>
            </w:pPr>
          </w:p>
          <w:p w14:paraId="086385D4" w14:textId="7C4EBCE7" w:rsidR="00941970" w:rsidRPr="00941970" w:rsidRDefault="00E908FA" w:rsidP="0058203F">
            <w:pPr>
              <w:rPr>
                <w:rFonts w:ascii="Verdana" w:hAnsi="Verdana" w:cs="Arial"/>
              </w:rPr>
            </w:pPr>
            <w:r w:rsidRPr="00941970">
              <w:rPr>
                <w:rFonts w:ascii="Verdana" w:hAnsi="Verdana" w:cs="Arial"/>
              </w:rPr>
              <w:t>Ensure buildings are maintained in a useable lettable condition</w:t>
            </w:r>
            <w:r w:rsidR="00C7114D" w:rsidRPr="00941970">
              <w:rPr>
                <w:rFonts w:ascii="Verdana" w:hAnsi="Verdana" w:cs="Arial"/>
              </w:rPr>
              <w:t>.</w:t>
            </w:r>
          </w:p>
        </w:tc>
        <w:tc>
          <w:tcPr>
            <w:tcW w:w="2389" w:type="dxa"/>
          </w:tcPr>
          <w:p w14:paraId="6D11C631" w14:textId="77777777" w:rsidR="00E908FA" w:rsidRPr="00941970" w:rsidRDefault="00E908FA" w:rsidP="0058203F">
            <w:pPr>
              <w:rPr>
                <w:rFonts w:ascii="Verdana" w:hAnsi="Verdana" w:cs="Arial"/>
              </w:rPr>
            </w:pPr>
            <w:r w:rsidRPr="00941970">
              <w:rPr>
                <w:rFonts w:ascii="Verdana" w:hAnsi="Verdana" w:cs="Arial"/>
              </w:rPr>
              <w:t>Current insurance policy schedule. Data backup.</w:t>
            </w:r>
          </w:p>
          <w:p w14:paraId="5DED3E22" w14:textId="77777777" w:rsidR="00E908FA" w:rsidRPr="00941970" w:rsidRDefault="00E908FA" w:rsidP="0058203F">
            <w:pPr>
              <w:rPr>
                <w:rFonts w:ascii="Verdana" w:hAnsi="Verdana" w:cs="Arial"/>
              </w:rPr>
            </w:pPr>
          </w:p>
          <w:p w14:paraId="717593C3" w14:textId="7D7727B9" w:rsidR="00E908FA" w:rsidRPr="00941970" w:rsidRDefault="00E908FA" w:rsidP="0058203F">
            <w:pPr>
              <w:rPr>
                <w:rFonts w:ascii="Verdana" w:hAnsi="Verdana" w:cs="Arial"/>
              </w:rPr>
            </w:pPr>
            <w:r w:rsidRPr="00941970">
              <w:rPr>
                <w:rFonts w:ascii="Verdana" w:hAnsi="Verdana" w:cs="Arial"/>
              </w:rPr>
              <w:t>Numbers of bookings</w:t>
            </w:r>
            <w:r w:rsidR="00C7114D" w:rsidRPr="00941970">
              <w:rPr>
                <w:rFonts w:ascii="Verdana" w:hAnsi="Verdana" w:cs="Arial"/>
              </w:rPr>
              <w:t>.</w:t>
            </w:r>
            <w:r w:rsidRPr="00941970">
              <w:rPr>
                <w:rFonts w:ascii="Verdana" w:hAnsi="Verdana" w:cs="Arial"/>
              </w:rPr>
              <w:t xml:space="preserve"> </w:t>
            </w:r>
          </w:p>
        </w:tc>
        <w:tc>
          <w:tcPr>
            <w:tcW w:w="2667" w:type="dxa"/>
          </w:tcPr>
          <w:p w14:paraId="46B291E1" w14:textId="77777777" w:rsidR="00E908FA" w:rsidRPr="00941970" w:rsidRDefault="00E908FA" w:rsidP="0058203F">
            <w:pPr>
              <w:rPr>
                <w:rFonts w:ascii="Verdana" w:hAnsi="Verdana" w:cs="Arial"/>
              </w:rPr>
            </w:pPr>
            <w:r w:rsidRPr="00941970">
              <w:rPr>
                <w:rFonts w:ascii="Verdana" w:hAnsi="Verdana" w:cs="Arial"/>
              </w:rPr>
              <w:t>Review the need for consequential loss insurance cover. Storage of key documents when obtained should be in a fireproof lockable cabinet.</w:t>
            </w:r>
          </w:p>
        </w:tc>
      </w:tr>
      <w:tr w:rsidR="00E908FA" w:rsidRPr="00941970" w14:paraId="4C305327" w14:textId="77777777" w:rsidTr="00274BFA">
        <w:trPr>
          <w:trHeight w:val="1941"/>
        </w:trPr>
        <w:tc>
          <w:tcPr>
            <w:tcW w:w="1446" w:type="dxa"/>
          </w:tcPr>
          <w:p w14:paraId="6D7AE6EA" w14:textId="77777777" w:rsidR="00E908FA" w:rsidRPr="00941970" w:rsidRDefault="00E908FA" w:rsidP="0058203F">
            <w:pPr>
              <w:rPr>
                <w:rFonts w:ascii="Verdana" w:hAnsi="Verdana" w:cs="Arial"/>
              </w:rPr>
            </w:pPr>
            <w:r w:rsidRPr="00941970">
              <w:rPr>
                <w:rFonts w:ascii="Verdana" w:hAnsi="Verdana" w:cs="Arial"/>
              </w:rPr>
              <w:lastRenderedPageBreak/>
              <w:t>Finance</w:t>
            </w:r>
          </w:p>
        </w:tc>
        <w:tc>
          <w:tcPr>
            <w:tcW w:w="1958" w:type="dxa"/>
          </w:tcPr>
          <w:p w14:paraId="1EF99147" w14:textId="2606B456" w:rsidR="00E908FA" w:rsidRPr="00941970" w:rsidRDefault="00E908FA" w:rsidP="0058203F">
            <w:pPr>
              <w:rPr>
                <w:rFonts w:ascii="Verdana" w:hAnsi="Verdana" w:cs="Arial"/>
              </w:rPr>
            </w:pPr>
            <w:r w:rsidRPr="00941970">
              <w:rPr>
                <w:rFonts w:ascii="Verdana" w:hAnsi="Verdana" w:cs="Arial"/>
              </w:rPr>
              <w:t>Loss of cash through theft or dishonesty</w:t>
            </w:r>
            <w:r w:rsidR="00274BFA">
              <w:rPr>
                <w:rFonts w:ascii="Verdana" w:hAnsi="Verdana" w:cs="Arial"/>
              </w:rPr>
              <w:t>, including online banking</w:t>
            </w:r>
          </w:p>
        </w:tc>
        <w:tc>
          <w:tcPr>
            <w:tcW w:w="1985" w:type="dxa"/>
          </w:tcPr>
          <w:p w14:paraId="6747046B" w14:textId="77777777" w:rsidR="00E908FA" w:rsidRPr="00941970" w:rsidRDefault="00E908FA" w:rsidP="0058203F">
            <w:pPr>
              <w:rPr>
                <w:rFonts w:ascii="Verdana" w:hAnsi="Verdana" w:cs="Arial"/>
              </w:rPr>
            </w:pPr>
            <w:r w:rsidRPr="00941970">
              <w:rPr>
                <w:rFonts w:ascii="Verdana" w:hAnsi="Verdana" w:cs="Arial"/>
              </w:rPr>
              <w:t>Medium</w:t>
            </w:r>
          </w:p>
          <w:p w14:paraId="2A815C7B" w14:textId="77777777" w:rsidR="00E908FA" w:rsidRPr="00941970" w:rsidRDefault="00E908FA" w:rsidP="0058203F">
            <w:pPr>
              <w:rPr>
                <w:rFonts w:ascii="Verdana" w:hAnsi="Verdana" w:cs="Arial"/>
              </w:rPr>
            </w:pPr>
          </w:p>
          <w:p w14:paraId="3FC5ABD5" w14:textId="77777777" w:rsidR="00E908FA" w:rsidRPr="00941970" w:rsidRDefault="00E908FA" w:rsidP="0058203F">
            <w:pPr>
              <w:rPr>
                <w:rFonts w:ascii="Verdana" w:hAnsi="Verdana" w:cs="Arial"/>
              </w:rPr>
            </w:pPr>
            <w:r w:rsidRPr="00941970">
              <w:rPr>
                <w:rFonts w:ascii="Verdana" w:hAnsi="Verdana" w:cs="Arial"/>
              </w:rPr>
              <w:t>3</w:t>
            </w:r>
          </w:p>
          <w:p w14:paraId="1D5DD95B" w14:textId="77777777" w:rsidR="00E908FA" w:rsidRPr="00941970" w:rsidRDefault="00E908FA" w:rsidP="0058203F">
            <w:pPr>
              <w:rPr>
                <w:rFonts w:ascii="Verdana" w:hAnsi="Verdana" w:cs="Arial"/>
              </w:rPr>
            </w:pPr>
          </w:p>
        </w:tc>
        <w:tc>
          <w:tcPr>
            <w:tcW w:w="1984" w:type="dxa"/>
          </w:tcPr>
          <w:p w14:paraId="34683CC5" w14:textId="77777777" w:rsidR="00E908FA" w:rsidRPr="00941970" w:rsidRDefault="00E908FA" w:rsidP="0058203F">
            <w:pPr>
              <w:rPr>
                <w:rFonts w:ascii="Verdana" w:hAnsi="Verdana" w:cs="Arial"/>
              </w:rPr>
            </w:pPr>
            <w:r w:rsidRPr="00941970">
              <w:rPr>
                <w:rFonts w:ascii="Verdana" w:hAnsi="Verdana" w:cs="Arial"/>
              </w:rPr>
              <w:t>Adverse publicity for the council on disclosure. Reputational risk. Financial loss.</w:t>
            </w:r>
          </w:p>
        </w:tc>
        <w:tc>
          <w:tcPr>
            <w:tcW w:w="2882" w:type="dxa"/>
          </w:tcPr>
          <w:p w14:paraId="5DA50B10" w14:textId="77777777" w:rsidR="00274BFA" w:rsidRDefault="00E908FA" w:rsidP="0058203F">
            <w:pPr>
              <w:rPr>
                <w:rFonts w:ascii="Verdana" w:hAnsi="Verdana" w:cs="Arial"/>
              </w:rPr>
            </w:pPr>
            <w:r w:rsidRPr="00941970">
              <w:rPr>
                <w:rFonts w:ascii="Verdana" w:hAnsi="Verdana" w:cs="Arial"/>
              </w:rPr>
              <w:t>Adequate level of fidelity insurance cover, with a minimum of £10,000.</w:t>
            </w:r>
          </w:p>
          <w:p w14:paraId="1DF01AB3" w14:textId="6D920305" w:rsidR="00E908FA" w:rsidRPr="00941970" w:rsidRDefault="00274BFA" w:rsidP="0058203F">
            <w:pPr>
              <w:rPr>
                <w:rFonts w:ascii="Verdana" w:hAnsi="Verdana" w:cs="Arial"/>
              </w:rPr>
            </w:pPr>
            <w:r>
              <w:rPr>
                <w:rFonts w:ascii="Verdana" w:hAnsi="Verdana" w:cs="Arial"/>
              </w:rPr>
              <w:t>Dual accounting procedures for access to PC accounts</w:t>
            </w:r>
            <w:r w:rsidR="00E908FA" w:rsidRPr="00941970">
              <w:rPr>
                <w:rFonts w:ascii="Verdana" w:hAnsi="Verdana" w:cs="Arial"/>
              </w:rPr>
              <w:t xml:space="preserve"> </w:t>
            </w:r>
          </w:p>
          <w:p w14:paraId="1F3D034C" w14:textId="77777777" w:rsidR="00E908FA" w:rsidRPr="00941970" w:rsidRDefault="00E908FA" w:rsidP="0058203F">
            <w:pPr>
              <w:rPr>
                <w:rFonts w:ascii="Verdana" w:hAnsi="Verdana" w:cs="Arial"/>
              </w:rPr>
            </w:pPr>
          </w:p>
        </w:tc>
        <w:tc>
          <w:tcPr>
            <w:tcW w:w="2389" w:type="dxa"/>
          </w:tcPr>
          <w:p w14:paraId="02B42BEB" w14:textId="3B48C36E" w:rsidR="00E908FA" w:rsidRPr="00941970" w:rsidRDefault="00E908FA" w:rsidP="0058203F">
            <w:pPr>
              <w:rPr>
                <w:rFonts w:ascii="Verdana" w:hAnsi="Verdana" w:cs="Arial"/>
              </w:rPr>
            </w:pPr>
            <w:r w:rsidRPr="00941970">
              <w:rPr>
                <w:rFonts w:ascii="Verdana" w:hAnsi="Verdana" w:cs="Arial"/>
              </w:rPr>
              <w:t>Insurance policy document</w:t>
            </w:r>
            <w:r w:rsidR="00C7114D" w:rsidRPr="00941970">
              <w:rPr>
                <w:rFonts w:ascii="Verdana" w:hAnsi="Verdana" w:cs="Arial"/>
              </w:rPr>
              <w:t xml:space="preserve">.  Level of fidelity insurance relevant to size/activity of council. </w:t>
            </w:r>
          </w:p>
        </w:tc>
        <w:tc>
          <w:tcPr>
            <w:tcW w:w="2667" w:type="dxa"/>
          </w:tcPr>
          <w:p w14:paraId="4DC2FB52" w14:textId="77777777" w:rsidR="00E908FA" w:rsidRPr="00941970" w:rsidRDefault="00E908FA" w:rsidP="0058203F">
            <w:pPr>
              <w:rPr>
                <w:rFonts w:ascii="Verdana" w:hAnsi="Verdana" w:cs="Arial"/>
              </w:rPr>
            </w:pPr>
          </w:p>
        </w:tc>
      </w:tr>
      <w:tr w:rsidR="00E908FA" w:rsidRPr="00941970" w14:paraId="3ABBFCA9" w14:textId="77777777" w:rsidTr="00E959AC">
        <w:tc>
          <w:tcPr>
            <w:tcW w:w="1446" w:type="dxa"/>
          </w:tcPr>
          <w:p w14:paraId="74F2DB40" w14:textId="77777777" w:rsidR="00E908FA" w:rsidRPr="00941970" w:rsidRDefault="00E908FA" w:rsidP="0058203F">
            <w:pPr>
              <w:rPr>
                <w:rFonts w:ascii="Verdana" w:hAnsi="Verdana" w:cs="Arial"/>
              </w:rPr>
            </w:pPr>
            <w:r w:rsidRPr="00941970">
              <w:rPr>
                <w:rFonts w:ascii="Verdana" w:hAnsi="Verdana" w:cs="Arial"/>
              </w:rPr>
              <w:t>Finance</w:t>
            </w:r>
          </w:p>
        </w:tc>
        <w:tc>
          <w:tcPr>
            <w:tcW w:w="1958" w:type="dxa"/>
          </w:tcPr>
          <w:p w14:paraId="23D22F85" w14:textId="77777777" w:rsidR="00E908FA" w:rsidRPr="00941970" w:rsidRDefault="00E908FA" w:rsidP="0058203F">
            <w:pPr>
              <w:rPr>
                <w:rFonts w:ascii="Verdana" w:hAnsi="Verdana" w:cs="Arial"/>
              </w:rPr>
            </w:pPr>
            <w:r w:rsidRPr="00941970">
              <w:rPr>
                <w:rFonts w:ascii="Verdana" w:hAnsi="Verdana" w:cs="Arial"/>
              </w:rPr>
              <w:t xml:space="preserve">Financial controls and records  </w:t>
            </w:r>
          </w:p>
        </w:tc>
        <w:tc>
          <w:tcPr>
            <w:tcW w:w="1985" w:type="dxa"/>
          </w:tcPr>
          <w:p w14:paraId="5175D22A" w14:textId="77777777" w:rsidR="00E908FA" w:rsidRPr="00941970" w:rsidRDefault="00E908FA" w:rsidP="0058203F">
            <w:pPr>
              <w:rPr>
                <w:rFonts w:ascii="Verdana" w:hAnsi="Verdana" w:cs="Arial"/>
              </w:rPr>
            </w:pPr>
            <w:r w:rsidRPr="00941970">
              <w:rPr>
                <w:rFonts w:ascii="Verdana" w:hAnsi="Verdana" w:cs="Arial"/>
              </w:rPr>
              <w:t>Medium</w:t>
            </w:r>
          </w:p>
          <w:p w14:paraId="300C6EB9" w14:textId="77777777" w:rsidR="00E908FA" w:rsidRPr="00941970" w:rsidRDefault="00E908FA" w:rsidP="0058203F">
            <w:pPr>
              <w:rPr>
                <w:rFonts w:ascii="Verdana" w:hAnsi="Verdana" w:cs="Arial"/>
              </w:rPr>
            </w:pPr>
          </w:p>
          <w:p w14:paraId="68008466" w14:textId="77777777" w:rsidR="00E908FA" w:rsidRPr="00941970" w:rsidRDefault="00E908FA" w:rsidP="0058203F">
            <w:pPr>
              <w:rPr>
                <w:rFonts w:ascii="Verdana" w:hAnsi="Verdana" w:cs="Arial"/>
              </w:rPr>
            </w:pPr>
            <w:r w:rsidRPr="00941970">
              <w:rPr>
                <w:rFonts w:ascii="Verdana" w:hAnsi="Verdana" w:cs="Arial"/>
              </w:rPr>
              <w:t>3</w:t>
            </w:r>
          </w:p>
          <w:p w14:paraId="76E42B0C" w14:textId="77777777" w:rsidR="00E908FA" w:rsidRPr="00941970" w:rsidRDefault="00E908FA" w:rsidP="0058203F">
            <w:pPr>
              <w:rPr>
                <w:rFonts w:ascii="Verdana" w:hAnsi="Verdana" w:cs="Arial"/>
              </w:rPr>
            </w:pPr>
          </w:p>
        </w:tc>
        <w:tc>
          <w:tcPr>
            <w:tcW w:w="1984" w:type="dxa"/>
          </w:tcPr>
          <w:p w14:paraId="2A545E14" w14:textId="77777777" w:rsidR="00E908FA" w:rsidRPr="00941970" w:rsidRDefault="00E908FA" w:rsidP="0058203F">
            <w:pPr>
              <w:rPr>
                <w:rFonts w:ascii="Verdana" w:hAnsi="Verdana" w:cs="Arial"/>
              </w:rPr>
            </w:pPr>
            <w:r w:rsidRPr="00941970">
              <w:rPr>
                <w:rFonts w:ascii="Verdana" w:hAnsi="Verdana" w:cs="Arial"/>
              </w:rPr>
              <w:t>Lack of control over the Council’s assets. Higher likelihood of fraud or misappropriation of assets. Ineffective reporting. Qualified internal and external audit reports.</w:t>
            </w:r>
          </w:p>
        </w:tc>
        <w:tc>
          <w:tcPr>
            <w:tcW w:w="2882" w:type="dxa"/>
          </w:tcPr>
          <w:p w14:paraId="01A9DC58" w14:textId="488DC3A8" w:rsidR="00E908FA" w:rsidRPr="00941970" w:rsidRDefault="00E908FA" w:rsidP="0058203F">
            <w:pPr>
              <w:rPr>
                <w:rFonts w:ascii="Verdana" w:hAnsi="Verdana" w:cs="Arial"/>
              </w:rPr>
            </w:pPr>
            <w:r w:rsidRPr="00941970">
              <w:rPr>
                <w:rFonts w:ascii="Verdana" w:hAnsi="Verdana" w:cs="Arial"/>
              </w:rPr>
              <w:t xml:space="preserve">Accounts and asset register prepared on appropriate </w:t>
            </w:r>
            <w:proofErr w:type="spellStart"/>
            <w:r w:rsidR="00C7114D" w:rsidRPr="00941970">
              <w:rPr>
                <w:rFonts w:ascii="Verdana" w:hAnsi="Verdana" w:cs="Arial"/>
              </w:rPr>
              <w:t>computerised</w:t>
            </w:r>
            <w:proofErr w:type="spellEnd"/>
            <w:r w:rsidRPr="00941970">
              <w:rPr>
                <w:rFonts w:ascii="Verdana" w:hAnsi="Verdana" w:cs="Arial"/>
              </w:rPr>
              <w:t xml:space="preserve"> accounting system. Bank reconciliations undertaken on a regular basis. Expenditure payments approved by council. Minimum 2 council signatories on cheques</w:t>
            </w:r>
            <w:r w:rsidR="00FC490B" w:rsidRPr="00941970">
              <w:rPr>
                <w:rFonts w:ascii="Verdana" w:hAnsi="Verdana" w:cs="Arial"/>
              </w:rPr>
              <w:t>/payments</w:t>
            </w:r>
            <w:r w:rsidRPr="00941970">
              <w:rPr>
                <w:rFonts w:ascii="Verdana" w:hAnsi="Verdana" w:cs="Arial"/>
              </w:rPr>
              <w:t>.</w:t>
            </w:r>
          </w:p>
        </w:tc>
        <w:tc>
          <w:tcPr>
            <w:tcW w:w="2389" w:type="dxa"/>
          </w:tcPr>
          <w:p w14:paraId="106E5B7C" w14:textId="77777777" w:rsidR="00E908FA" w:rsidRPr="00941970" w:rsidRDefault="00E908FA" w:rsidP="0058203F">
            <w:pPr>
              <w:ind w:right="-98"/>
              <w:rPr>
                <w:rFonts w:ascii="Verdana" w:hAnsi="Verdana" w:cs="Arial"/>
              </w:rPr>
            </w:pPr>
            <w:r w:rsidRPr="00941970">
              <w:rPr>
                <w:rFonts w:ascii="Verdana" w:hAnsi="Verdana" w:cs="Arial"/>
              </w:rPr>
              <w:t xml:space="preserve">Monthly bank accounts statements. Bank reconciliation statements. Signed expenditure payments reports. Approved signatories on bank mandate. </w:t>
            </w:r>
          </w:p>
          <w:p w14:paraId="6C76BC7C" w14:textId="717E1B6A" w:rsidR="00941970" w:rsidRPr="00941970" w:rsidRDefault="00C7114D" w:rsidP="0058203F">
            <w:pPr>
              <w:ind w:right="-98"/>
              <w:rPr>
                <w:rFonts w:ascii="Verdana" w:hAnsi="Verdana" w:cs="Arial"/>
              </w:rPr>
            </w:pPr>
            <w:proofErr w:type="spellStart"/>
            <w:r w:rsidRPr="00941970">
              <w:rPr>
                <w:rFonts w:ascii="Verdana" w:hAnsi="Verdana" w:cs="Arial"/>
              </w:rPr>
              <w:t>Computerised</w:t>
            </w:r>
            <w:proofErr w:type="spellEnd"/>
            <w:r w:rsidRPr="00941970">
              <w:rPr>
                <w:rFonts w:ascii="Verdana" w:hAnsi="Verdana" w:cs="Arial"/>
              </w:rPr>
              <w:t xml:space="preserve"> asset register and reconcile</w:t>
            </w:r>
            <w:r w:rsidR="00FC490B" w:rsidRPr="00941970">
              <w:rPr>
                <w:rFonts w:ascii="Verdana" w:hAnsi="Verdana" w:cs="Arial"/>
              </w:rPr>
              <w:t>d</w:t>
            </w:r>
            <w:r w:rsidRPr="00941970">
              <w:rPr>
                <w:rFonts w:ascii="Verdana" w:hAnsi="Verdana" w:cs="Arial"/>
              </w:rPr>
              <w:t xml:space="preserve"> to agreed insurance values</w:t>
            </w:r>
            <w:r w:rsidR="00FC490B" w:rsidRPr="00941970">
              <w:rPr>
                <w:rFonts w:ascii="Verdana" w:hAnsi="Verdana" w:cs="Arial"/>
              </w:rPr>
              <w:t xml:space="preserve"> held</w:t>
            </w:r>
            <w:r w:rsidRPr="00941970">
              <w:rPr>
                <w:rFonts w:ascii="Verdana" w:hAnsi="Verdana" w:cs="Arial"/>
              </w:rPr>
              <w:t>.</w:t>
            </w:r>
          </w:p>
        </w:tc>
        <w:tc>
          <w:tcPr>
            <w:tcW w:w="2667" w:type="dxa"/>
          </w:tcPr>
          <w:p w14:paraId="2229DACF" w14:textId="15D8C5B5" w:rsidR="00E908FA" w:rsidRPr="00941970" w:rsidRDefault="00E908FA" w:rsidP="0058203F">
            <w:pPr>
              <w:rPr>
                <w:rFonts w:ascii="Verdana" w:hAnsi="Verdana" w:cs="Arial"/>
              </w:rPr>
            </w:pPr>
            <w:r w:rsidRPr="00941970">
              <w:rPr>
                <w:rFonts w:ascii="Verdana" w:hAnsi="Verdana" w:cs="Arial"/>
              </w:rPr>
              <w:t>Update asset register for all future assets purchased.</w:t>
            </w:r>
          </w:p>
        </w:tc>
      </w:tr>
      <w:tr w:rsidR="00E908FA" w:rsidRPr="00941970" w14:paraId="5DBA82A3" w14:textId="77777777" w:rsidTr="00E959AC">
        <w:tc>
          <w:tcPr>
            <w:tcW w:w="1446" w:type="dxa"/>
          </w:tcPr>
          <w:p w14:paraId="58D8A17B" w14:textId="77777777" w:rsidR="00E908FA" w:rsidRPr="00941970" w:rsidRDefault="00E908FA" w:rsidP="0058203F">
            <w:pPr>
              <w:rPr>
                <w:rFonts w:ascii="Verdana" w:hAnsi="Verdana" w:cs="Arial"/>
              </w:rPr>
            </w:pPr>
            <w:r w:rsidRPr="00941970">
              <w:rPr>
                <w:rFonts w:ascii="Verdana" w:hAnsi="Verdana" w:cs="Arial"/>
              </w:rPr>
              <w:t>Finance</w:t>
            </w:r>
          </w:p>
        </w:tc>
        <w:tc>
          <w:tcPr>
            <w:tcW w:w="1958" w:type="dxa"/>
          </w:tcPr>
          <w:p w14:paraId="09B7CD78" w14:textId="77777777" w:rsidR="00E908FA" w:rsidRPr="00941970" w:rsidRDefault="00E908FA" w:rsidP="0058203F">
            <w:pPr>
              <w:rPr>
                <w:rFonts w:ascii="Verdana" w:hAnsi="Verdana" w:cs="Arial"/>
              </w:rPr>
            </w:pPr>
            <w:r w:rsidRPr="00941970">
              <w:rPr>
                <w:rFonts w:ascii="Verdana" w:hAnsi="Verdana" w:cs="Arial"/>
              </w:rPr>
              <w:t>Compliance with HMRC regulations</w:t>
            </w:r>
          </w:p>
        </w:tc>
        <w:tc>
          <w:tcPr>
            <w:tcW w:w="1985" w:type="dxa"/>
          </w:tcPr>
          <w:p w14:paraId="6B5229A4" w14:textId="77777777" w:rsidR="00E908FA" w:rsidRPr="00941970" w:rsidRDefault="00E908FA" w:rsidP="0058203F">
            <w:pPr>
              <w:rPr>
                <w:rFonts w:ascii="Verdana" w:hAnsi="Verdana" w:cs="Arial"/>
              </w:rPr>
            </w:pPr>
            <w:r w:rsidRPr="00941970">
              <w:rPr>
                <w:rFonts w:ascii="Verdana" w:hAnsi="Verdana" w:cs="Arial"/>
              </w:rPr>
              <w:t>Medium</w:t>
            </w:r>
          </w:p>
          <w:p w14:paraId="4A14697F" w14:textId="77777777" w:rsidR="00E908FA" w:rsidRPr="00941970" w:rsidRDefault="00E908FA" w:rsidP="0058203F">
            <w:pPr>
              <w:rPr>
                <w:rFonts w:ascii="Verdana" w:hAnsi="Verdana" w:cs="Arial"/>
              </w:rPr>
            </w:pPr>
          </w:p>
          <w:p w14:paraId="0C1FFCCA" w14:textId="77777777" w:rsidR="00E908FA" w:rsidRPr="00941970" w:rsidRDefault="00E908FA" w:rsidP="0058203F">
            <w:pPr>
              <w:rPr>
                <w:rFonts w:ascii="Verdana" w:hAnsi="Verdana" w:cs="Arial"/>
              </w:rPr>
            </w:pPr>
            <w:r w:rsidRPr="00941970">
              <w:rPr>
                <w:rFonts w:ascii="Verdana" w:hAnsi="Verdana" w:cs="Arial"/>
              </w:rPr>
              <w:t>2</w:t>
            </w:r>
          </w:p>
        </w:tc>
        <w:tc>
          <w:tcPr>
            <w:tcW w:w="1984" w:type="dxa"/>
          </w:tcPr>
          <w:p w14:paraId="42318815" w14:textId="77777777" w:rsidR="00E908FA" w:rsidRPr="00941970" w:rsidRDefault="00E908FA" w:rsidP="0058203F">
            <w:pPr>
              <w:rPr>
                <w:rFonts w:ascii="Verdana" w:hAnsi="Verdana" w:cs="Arial"/>
              </w:rPr>
            </w:pPr>
            <w:r w:rsidRPr="00941970">
              <w:rPr>
                <w:rFonts w:ascii="Verdana" w:hAnsi="Verdana" w:cs="Arial"/>
              </w:rPr>
              <w:t xml:space="preserve">Penalties and/or fines for late returns, errors on submissions </w:t>
            </w:r>
            <w:r w:rsidRPr="00941970">
              <w:rPr>
                <w:rFonts w:ascii="Verdana" w:hAnsi="Verdana" w:cs="Arial"/>
              </w:rPr>
              <w:lastRenderedPageBreak/>
              <w:t xml:space="preserve">etc. Reputational risk and adverse publicity. </w:t>
            </w:r>
          </w:p>
        </w:tc>
        <w:tc>
          <w:tcPr>
            <w:tcW w:w="2882" w:type="dxa"/>
          </w:tcPr>
          <w:p w14:paraId="013E5809" w14:textId="77777777" w:rsidR="00E908FA" w:rsidRPr="00941970" w:rsidRDefault="00E908FA" w:rsidP="0058203F">
            <w:pPr>
              <w:rPr>
                <w:rFonts w:ascii="Verdana" w:hAnsi="Verdana" w:cs="Arial"/>
              </w:rPr>
            </w:pPr>
            <w:r w:rsidRPr="00941970">
              <w:rPr>
                <w:rFonts w:ascii="Verdana" w:hAnsi="Verdana" w:cs="Arial"/>
              </w:rPr>
              <w:lastRenderedPageBreak/>
              <w:t xml:space="preserve">Use external advice when necessary. Submit initial VAT return when £100 reached then at least annually. Submit </w:t>
            </w:r>
            <w:r w:rsidRPr="00941970">
              <w:rPr>
                <w:rFonts w:ascii="Verdana" w:hAnsi="Verdana" w:cs="Arial"/>
              </w:rPr>
              <w:lastRenderedPageBreak/>
              <w:t>payroll end of year returns online, on time. Internal and external audit review.</w:t>
            </w:r>
          </w:p>
        </w:tc>
        <w:tc>
          <w:tcPr>
            <w:tcW w:w="2389" w:type="dxa"/>
          </w:tcPr>
          <w:p w14:paraId="4FC412E8" w14:textId="77777777" w:rsidR="00E908FA" w:rsidRPr="00941970" w:rsidRDefault="00E908FA" w:rsidP="0058203F">
            <w:pPr>
              <w:rPr>
                <w:rFonts w:ascii="Verdana" w:hAnsi="Verdana" w:cs="Arial"/>
              </w:rPr>
            </w:pPr>
            <w:r w:rsidRPr="00941970">
              <w:rPr>
                <w:rFonts w:ascii="Verdana" w:hAnsi="Verdana" w:cs="Arial"/>
              </w:rPr>
              <w:lastRenderedPageBreak/>
              <w:t>VAT returns and workings. Payroll submission confirmations.</w:t>
            </w:r>
          </w:p>
        </w:tc>
        <w:tc>
          <w:tcPr>
            <w:tcW w:w="2667" w:type="dxa"/>
          </w:tcPr>
          <w:p w14:paraId="30162C9E" w14:textId="77777777" w:rsidR="00E908FA" w:rsidRPr="00941970" w:rsidRDefault="00E908FA" w:rsidP="0058203F">
            <w:pPr>
              <w:rPr>
                <w:rFonts w:ascii="Verdana" w:hAnsi="Verdana" w:cs="Arial"/>
              </w:rPr>
            </w:pPr>
            <w:r w:rsidRPr="00941970">
              <w:rPr>
                <w:rFonts w:ascii="Verdana" w:hAnsi="Verdana" w:cs="Arial"/>
              </w:rPr>
              <w:t>Ensure VAT period in the accounts is fully closed off after preparing the VAT return.</w:t>
            </w:r>
          </w:p>
        </w:tc>
      </w:tr>
      <w:tr w:rsidR="00E908FA" w:rsidRPr="00941970" w14:paraId="627CB75E" w14:textId="77777777" w:rsidTr="00FA71A9">
        <w:trPr>
          <w:trHeight w:val="2630"/>
        </w:trPr>
        <w:tc>
          <w:tcPr>
            <w:tcW w:w="1446" w:type="dxa"/>
          </w:tcPr>
          <w:p w14:paraId="57328DDE" w14:textId="77777777" w:rsidR="00E908FA" w:rsidRPr="00941970" w:rsidRDefault="00E908FA" w:rsidP="0058203F">
            <w:pPr>
              <w:rPr>
                <w:rFonts w:ascii="Verdana" w:hAnsi="Verdana" w:cs="Arial"/>
              </w:rPr>
            </w:pPr>
            <w:r w:rsidRPr="00941970">
              <w:rPr>
                <w:rFonts w:ascii="Verdana" w:hAnsi="Verdana" w:cs="Arial"/>
              </w:rPr>
              <w:t>Finance</w:t>
            </w:r>
          </w:p>
        </w:tc>
        <w:tc>
          <w:tcPr>
            <w:tcW w:w="1958" w:type="dxa"/>
          </w:tcPr>
          <w:p w14:paraId="497951A5" w14:textId="77777777" w:rsidR="00E908FA" w:rsidRPr="00941970" w:rsidRDefault="00E908FA" w:rsidP="0058203F">
            <w:pPr>
              <w:rPr>
                <w:rFonts w:ascii="Verdana" w:hAnsi="Verdana" w:cs="Arial"/>
              </w:rPr>
            </w:pPr>
            <w:r w:rsidRPr="00941970">
              <w:rPr>
                <w:rFonts w:ascii="Verdana" w:hAnsi="Verdana" w:cs="Arial"/>
              </w:rPr>
              <w:t>Budgets supporting annual precept</w:t>
            </w:r>
          </w:p>
        </w:tc>
        <w:tc>
          <w:tcPr>
            <w:tcW w:w="1985" w:type="dxa"/>
          </w:tcPr>
          <w:p w14:paraId="4E3DF22B" w14:textId="77777777" w:rsidR="00E908FA" w:rsidRPr="00941970" w:rsidRDefault="00E908FA" w:rsidP="0058203F">
            <w:pPr>
              <w:rPr>
                <w:rFonts w:ascii="Verdana" w:hAnsi="Verdana" w:cs="Arial"/>
              </w:rPr>
            </w:pPr>
            <w:r w:rsidRPr="00941970">
              <w:rPr>
                <w:rFonts w:ascii="Verdana" w:hAnsi="Verdana" w:cs="Arial"/>
              </w:rPr>
              <w:t>Medium</w:t>
            </w:r>
          </w:p>
          <w:p w14:paraId="3980438C" w14:textId="77777777" w:rsidR="00E908FA" w:rsidRPr="00941970" w:rsidRDefault="00E908FA" w:rsidP="0058203F">
            <w:pPr>
              <w:rPr>
                <w:rFonts w:ascii="Verdana" w:hAnsi="Verdana" w:cs="Arial"/>
              </w:rPr>
            </w:pPr>
          </w:p>
          <w:p w14:paraId="08AC293B" w14:textId="77777777" w:rsidR="00E908FA" w:rsidRPr="00941970" w:rsidRDefault="00E908FA" w:rsidP="0058203F">
            <w:pPr>
              <w:rPr>
                <w:rFonts w:ascii="Verdana" w:hAnsi="Verdana" w:cs="Arial"/>
              </w:rPr>
            </w:pPr>
            <w:r w:rsidRPr="00941970">
              <w:rPr>
                <w:rFonts w:ascii="Verdana" w:hAnsi="Verdana" w:cs="Arial"/>
              </w:rPr>
              <w:t>2</w:t>
            </w:r>
          </w:p>
        </w:tc>
        <w:tc>
          <w:tcPr>
            <w:tcW w:w="1984" w:type="dxa"/>
          </w:tcPr>
          <w:p w14:paraId="4FB667F7" w14:textId="77777777" w:rsidR="00E908FA" w:rsidRPr="00941970" w:rsidRDefault="00E908FA" w:rsidP="0058203F">
            <w:pPr>
              <w:rPr>
                <w:rFonts w:ascii="Verdana" w:hAnsi="Verdana" w:cs="Arial"/>
              </w:rPr>
            </w:pPr>
            <w:r w:rsidRPr="00941970">
              <w:rPr>
                <w:rFonts w:ascii="Verdana" w:hAnsi="Verdana" w:cs="Arial"/>
              </w:rPr>
              <w:t>Council receives less funding than is required to meet its obligations and objectives.</w:t>
            </w:r>
          </w:p>
        </w:tc>
        <w:tc>
          <w:tcPr>
            <w:tcW w:w="2882" w:type="dxa"/>
          </w:tcPr>
          <w:p w14:paraId="23BF5D07" w14:textId="77777777" w:rsidR="00E908FA" w:rsidRPr="00941970" w:rsidRDefault="00E908FA" w:rsidP="0058203F">
            <w:pPr>
              <w:rPr>
                <w:rFonts w:ascii="Verdana" w:hAnsi="Verdana" w:cs="Arial"/>
              </w:rPr>
            </w:pPr>
            <w:r w:rsidRPr="00941970">
              <w:rPr>
                <w:rFonts w:ascii="Verdana" w:hAnsi="Verdana" w:cs="Arial"/>
              </w:rPr>
              <w:t>Council prepares detailed budget in late Autumn.  Precept determined directly from this budget. Actual expenditure versus budget reported to Council quarterly.</w:t>
            </w:r>
          </w:p>
          <w:p w14:paraId="7F609767" w14:textId="77777777" w:rsidR="00E908FA" w:rsidRPr="00941970" w:rsidRDefault="00E908FA" w:rsidP="0058203F">
            <w:pPr>
              <w:rPr>
                <w:rFonts w:ascii="Verdana" w:hAnsi="Verdana" w:cs="Arial"/>
              </w:rPr>
            </w:pPr>
          </w:p>
        </w:tc>
        <w:tc>
          <w:tcPr>
            <w:tcW w:w="2389" w:type="dxa"/>
          </w:tcPr>
          <w:p w14:paraId="379D3DA9" w14:textId="77777777" w:rsidR="00E908FA" w:rsidRPr="00941970" w:rsidRDefault="00E908FA" w:rsidP="0058203F">
            <w:pPr>
              <w:rPr>
                <w:rFonts w:ascii="Verdana" w:hAnsi="Verdana" w:cs="Arial"/>
              </w:rPr>
            </w:pPr>
            <w:r w:rsidRPr="00941970">
              <w:rPr>
                <w:rFonts w:ascii="Verdana" w:hAnsi="Verdana" w:cs="Arial"/>
              </w:rPr>
              <w:t xml:space="preserve">Annual budget statements of council, with </w:t>
            </w:r>
            <w:proofErr w:type="spellStart"/>
            <w:r w:rsidRPr="00941970">
              <w:rPr>
                <w:rFonts w:ascii="Verdana" w:hAnsi="Verdana" w:cs="Arial"/>
              </w:rPr>
              <w:t>minuted</w:t>
            </w:r>
            <w:proofErr w:type="spellEnd"/>
            <w:r w:rsidRPr="00941970">
              <w:rPr>
                <w:rFonts w:ascii="Verdana" w:hAnsi="Verdana" w:cs="Arial"/>
              </w:rPr>
              <w:t xml:space="preserve"> approval. Budget versus actual statements with </w:t>
            </w:r>
            <w:proofErr w:type="spellStart"/>
            <w:r w:rsidRPr="00941970">
              <w:rPr>
                <w:rFonts w:ascii="Verdana" w:hAnsi="Verdana" w:cs="Arial"/>
              </w:rPr>
              <w:t>minuted</w:t>
            </w:r>
            <w:proofErr w:type="spellEnd"/>
            <w:r w:rsidRPr="00941970">
              <w:rPr>
                <w:rFonts w:ascii="Verdana" w:hAnsi="Verdana" w:cs="Arial"/>
              </w:rPr>
              <w:t xml:space="preserve"> approval.</w:t>
            </w:r>
          </w:p>
        </w:tc>
        <w:tc>
          <w:tcPr>
            <w:tcW w:w="2667" w:type="dxa"/>
          </w:tcPr>
          <w:p w14:paraId="26533DF5" w14:textId="0FD3EEAE" w:rsidR="00E908FA" w:rsidRPr="00941970" w:rsidRDefault="00E908FA" w:rsidP="0058203F">
            <w:pPr>
              <w:rPr>
                <w:rFonts w:ascii="Verdana" w:hAnsi="Verdana" w:cs="Arial"/>
              </w:rPr>
            </w:pPr>
          </w:p>
        </w:tc>
      </w:tr>
      <w:tr w:rsidR="00E908FA" w:rsidRPr="00941970" w14:paraId="049BCC4E" w14:textId="77777777" w:rsidTr="00E959AC">
        <w:trPr>
          <w:trHeight w:val="1308"/>
        </w:trPr>
        <w:tc>
          <w:tcPr>
            <w:tcW w:w="1446" w:type="dxa"/>
          </w:tcPr>
          <w:p w14:paraId="65938968" w14:textId="77777777" w:rsidR="00E908FA" w:rsidRPr="00941970" w:rsidRDefault="00E908FA" w:rsidP="0058203F">
            <w:pPr>
              <w:rPr>
                <w:rFonts w:ascii="Verdana" w:hAnsi="Verdana" w:cs="Arial"/>
              </w:rPr>
            </w:pPr>
            <w:r w:rsidRPr="00941970">
              <w:rPr>
                <w:rFonts w:ascii="Verdana" w:hAnsi="Verdana" w:cs="Arial"/>
              </w:rPr>
              <w:t>Finance</w:t>
            </w:r>
          </w:p>
        </w:tc>
        <w:tc>
          <w:tcPr>
            <w:tcW w:w="1958" w:type="dxa"/>
          </w:tcPr>
          <w:p w14:paraId="680B4913" w14:textId="77777777" w:rsidR="00E908FA" w:rsidRPr="00941970" w:rsidRDefault="00E908FA" w:rsidP="0058203F">
            <w:pPr>
              <w:rPr>
                <w:rFonts w:ascii="Verdana" w:hAnsi="Verdana" w:cs="Arial"/>
              </w:rPr>
            </w:pPr>
            <w:r w:rsidRPr="00941970">
              <w:rPr>
                <w:rFonts w:ascii="Verdana" w:hAnsi="Verdana" w:cs="Arial"/>
              </w:rPr>
              <w:t>Compliance with borrowing restrictions</w:t>
            </w:r>
          </w:p>
        </w:tc>
        <w:tc>
          <w:tcPr>
            <w:tcW w:w="1985" w:type="dxa"/>
          </w:tcPr>
          <w:p w14:paraId="13FF4621" w14:textId="77777777" w:rsidR="00E908FA" w:rsidRPr="00941970" w:rsidRDefault="00E908FA" w:rsidP="0058203F">
            <w:pPr>
              <w:rPr>
                <w:rFonts w:ascii="Verdana" w:hAnsi="Verdana" w:cs="Arial"/>
              </w:rPr>
            </w:pPr>
            <w:r w:rsidRPr="00941970">
              <w:rPr>
                <w:rFonts w:ascii="Verdana" w:hAnsi="Verdana" w:cs="Arial"/>
              </w:rPr>
              <w:t>Low</w:t>
            </w:r>
          </w:p>
          <w:p w14:paraId="43322CDD" w14:textId="77777777" w:rsidR="00E908FA" w:rsidRPr="00941970" w:rsidRDefault="00E908FA" w:rsidP="0058203F">
            <w:pPr>
              <w:rPr>
                <w:rFonts w:ascii="Verdana" w:hAnsi="Verdana" w:cs="Arial"/>
              </w:rPr>
            </w:pPr>
          </w:p>
          <w:p w14:paraId="76F0020F" w14:textId="77777777" w:rsidR="00E908FA" w:rsidRPr="00941970" w:rsidRDefault="00E908FA" w:rsidP="0058203F">
            <w:pPr>
              <w:rPr>
                <w:rFonts w:ascii="Verdana" w:hAnsi="Verdana" w:cs="Arial"/>
              </w:rPr>
            </w:pPr>
            <w:r w:rsidRPr="00941970">
              <w:rPr>
                <w:rFonts w:ascii="Verdana" w:hAnsi="Verdana" w:cs="Arial"/>
              </w:rPr>
              <w:t>1</w:t>
            </w:r>
          </w:p>
          <w:p w14:paraId="708BE93D" w14:textId="77777777" w:rsidR="00E908FA" w:rsidRPr="00941970" w:rsidRDefault="00E908FA" w:rsidP="0058203F">
            <w:pPr>
              <w:rPr>
                <w:rFonts w:ascii="Verdana" w:hAnsi="Verdana" w:cs="Arial"/>
              </w:rPr>
            </w:pPr>
          </w:p>
        </w:tc>
        <w:tc>
          <w:tcPr>
            <w:tcW w:w="1984" w:type="dxa"/>
          </w:tcPr>
          <w:p w14:paraId="427FC9AA" w14:textId="77777777" w:rsidR="00E908FA" w:rsidRPr="00941970" w:rsidRDefault="00E908FA" w:rsidP="0058203F">
            <w:pPr>
              <w:rPr>
                <w:rFonts w:ascii="Verdana" w:hAnsi="Verdana" w:cs="Arial"/>
              </w:rPr>
            </w:pPr>
            <w:r w:rsidRPr="00941970">
              <w:rPr>
                <w:rFonts w:ascii="Verdana" w:hAnsi="Verdana" w:cs="Arial"/>
              </w:rPr>
              <w:t xml:space="preserve">Council acting outside </w:t>
            </w:r>
            <w:proofErr w:type="spellStart"/>
            <w:r w:rsidRPr="00941970">
              <w:rPr>
                <w:rFonts w:ascii="Verdana" w:hAnsi="Verdana" w:cs="Arial"/>
              </w:rPr>
              <w:t>it’s</w:t>
            </w:r>
            <w:proofErr w:type="spellEnd"/>
            <w:r w:rsidRPr="00941970">
              <w:rPr>
                <w:rFonts w:ascii="Verdana" w:hAnsi="Verdana" w:cs="Arial"/>
              </w:rPr>
              <w:t xml:space="preserve"> powers</w:t>
            </w:r>
          </w:p>
        </w:tc>
        <w:tc>
          <w:tcPr>
            <w:tcW w:w="2882" w:type="dxa"/>
          </w:tcPr>
          <w:p w14:paraId="3B684604" w14:textId="0DEEA427" w:rsidR="00941970" w:rsidRPr="00941970" w:rsidRDefault="00E908FA" w:rsidP="0058203F">
            <w:pPr>
              <w:rPr>
                <w:rFonts w:ascii="Verdana" w:hAnsi="Verdana" w:cs="Arial"/>
              </w:rPr>
            </w:pPr>
            <w:r w:rsidRPr="00941970">
              <w:rPr>
                <w:rFonts w:ascii="Verdana" w:hAnsi="Verdana" w:cs="Arial"/>
              </w:rPr>
              <w:t>Justification for any additional borrowing fully reviewed and approved by Council.</w:t>
            </w:r>
          </w:p>
        </w:tc>
        <w:tc>
          <w:tcPr>
            <w:tcW w:w="2389" w:type="dxa"/>
          </w:tcPr>
          <w:p w14:paraId="2A52D754" w14:textId="77777777" w:rsidR="00E908FA" w:rsidRPr="00941970" w:rsidRDefault="00E908FA" w:rsidP="0058203F">
            <w:pPr>
              <w:rPr>
                <w:rFonts w:ascii="Verdana" w:hAnsi="Verdana" w:cs="Arial"/>
              </w:rPr>
            </w:pPr>
            <w:r w:rsidRPr="00941970">
              <w:rPr>
                <w:rFonts w:ascii="Verdana" w:hAnsi="Verdana" w:cs="Arial"/>
              </w:rPr>
              <w:t>Internal and external audit reviews.</w:t>
            </w:r>
          </w:p>
        </w:tc>
        <w:tc>
          <w:tcPr>
            <w:tcW w:w="2667" w:type="dxa"/>
          </w:tcPr>
          <w:p w14:paraId="471B7D1E" w14:textId="77777777" w:rsidR="00E908FA" w:rsidRPr="00941970" w:rsidRDefault="00E908FA" w:rsidP="0058203F">
            <w:pPr>
              <w:rPr>
                <w:rFonts w:ascii="Verdana" w:hAnsi="Verdana" w:cs="Arial"/>
              </w:rPr>
            </w:pPr>
            <w:r w:rsidRPr="00941970">
              <w:rPr>
                <w:rFonts w:ascii="Verdana" w:hAnsi="Verdana" w:cs="Arial"/>
              </w:rPr>
              <w:t>No new borrowing being considered at present.</w:t>
            </w:r>
          </w:p>
        </w:tc>
      </w:tr>
      <w:tr w:rsidR="00E908FA" w:rsidRPr="00941970" w14:paraId="28B06158" w14:textId="77777777" w:rsidTr="00E959AC">
        <w:trPr>
          <w:trHeight w:val="470"/>
        </w:trPr>
        <w:tc>
          <w:tcPr>
            <w:tcW w:w="1446" w:type="dxa"/>
          </w:tcPr>
          <w:p w14:paraId="67F98F18" w14:textId="77777777" w:rsidR="00E908FA" w:rsidRPr="00941970" w:rsidRDefault="00E908FA" w:rsidP="0058203F">
            <w:pPr>
              <w:rPr>
                <w:rFonts w:ascii="Verdana" w:hAnsi="Verdana" w:cs="Arial"/>
              </w:rPr>
            </w:pPr>
            <w:r w:rsidRPr="00941970">
              <w:rPr>
                <w:rFonts w:ascii="Verdana" w:hAnsi="Verdana" w:cs="Arial"/>
              </w:rPr>
              <w:t>Liability</w:t>
            </w:r>
          </w:p>
        </w:tc>
        <w:tc>
          <w:tcPr>
            <w:tcW w:w="1958" w:type="dxa"/>
          </w:tcPr>
          <w:p w14:paraId="6BF385D9" w14:textId="77777777" w:rsidR="00E908FA" w:rsidRPr="00941970" w:rsidRDefault="00E908FA" w:rsidP="0058203F">
            <w:pPr>
              <w:rPr>
                <w:rFonts w:ascii="Verdana" w:hAnsi="Verdana" w:cs="Arial"/>
              </w:rPr>
            </w:pPr>
            <w:r w:rsidRPr="00941970">
              <w:rPr>
                <w:rFonts w:ascii="Verdana" w:hAnsi="Verdana" w:cs="Arial"/>
              </w:rPr>
              <w:t xml:space="preserve">Risk to third party, </w:t>
            </w:r>
            <w:proofErr w:type="gramStart"/>
            <w:r w:rsidRPr="00941970">
              <w:rPr>
                <w:rFonts w:ascii="Verdana" w:hAnsi="Verdana" w:cs="Arial"/>
              </w:rPr>
              <w:t>property</w:t>
            </w:r>
            <w:proofErr w:type="gramEnd"/>
            <w:r w:rsidRPr="00941970">
              <w:rPr>
                <w:rFonts w:ascii="Verdana" w:hAnsi="Verdana" w:cs="Arial"/>
              </w:rPr>
              <w:t xml:space="preserve"> or individuals</w:t>
            </w:r>
          </w:p>
        </w:tc>
        <w:tc>
          <w:tcPr>
            <w:tcW w:w="1985" w:type="dxa"/>
          </w:tcPr>
          <w:p w14:paraId="7862D8E1" w14:textId="77777777" w:rsidR="00E908FA" w:rsidRPr="00941970" w:rsidRDefault="00E908FA" w:rsidP="0058203F">
            <w:pPr>
              <w:rPr>
                <w:rFonts w:ascii="Verdana" w:hAnsi="Verdana" w:cs="Arial"/>
              </w:rPr>
            </w:pPr>
            <w:r w:rsidRPr="00941970">
              <w:rPr>
                <w:rFonts w:ascii="Verdana" w:hAnsi="Verdana" w:cs="Arial"/>
              </w:rPr>
              <w:t>Medium</w:t>
            </w:r>
          </w:p>
          <w:p w14:paraId="0327241B" w14:textId="77777777" w:rsidR="00E908FA" w:rsidRPr="00941970" w:rsidRDefault="00E908FA" w:rsidP="0058203F">
            <w:pPr>
              <w:rPr>
                <w:rFonts w:ascii="Verdana" w:hAnsi="Verdana" w:cs="Arial"/>
              </w:rPr>
            </w:pPr>
          </w:p>
          <w:p w14:paraId="0FA0D6BC" w14:textId="77777777" w:rsidR="00E908FA" w:rsidRPr="00941970" w:rsidRDefault="00E908FA" w:rsidP="0058203F">
            <w:pPr>
              <w:rPr>
                <w:rFonts w:ascii="Verdana" w:hAnsi="Verdana" w:cs="Arial"/>
              </w:rPr>
            </w:pPr>
            <w:r w:rsidRPr="00941970">
              <w:rPr>
                <w:rFonts w:ascii="Verdana" w:hAnsi="Verdana" w:cs="Arial"/>
              </w:rPr>
              <w:t>3</w:t>
            </w:r>
          </w:p>
        </w:tc>
        <w:tc>
          <w:tcPr>
            <w:tcW w:w="1984" w:type="dxa"/>
          </w:tcPr>
          <w:p w14:paraId="285AA33F" w14:textId="77777777" w:rsidR="00E908FA" w:rsidRPr="00941970" w:rsidRDefault="00E908FA" w:rsidP="0058203F">
            <w:pPr>
              <w:rPr>
                <w:rFonts w:ascii="Verdana" w:hAnsi="Verdana" w:cs="Arial"/>
              </w:rPr>
            </w:pPr>
            <w:bookmarkStart w:id="0" w:name="OLE_LINK1"/>
            <w:bookmarkStart w:id="1" w:name="OLE_LINK2"/>
            <w:r w:rsidRPr="00941970">
              <w:rPr>
                <w:rFonts w:ascii="Verdana" w:hAnsi="Verdana" w:cs="Arial"/>
              </w:rPr>
              <w:t>Funding cost of a successful action or claim against the Council.</w:t>
            </w:r>
          </w:p>
          <w:p w14:paraId="3835742A" w14:textId="77777777" w:rsidR="00E908FA" w:rsidRPr="00941970" w:rsidRDefault="00E908FA" w:rsidP="0058203F">
            <w:pPr>
              <w:rPr>
                <w:rFonts w:ascii="Verdana" w:hAnsi="Verdana" w:cs="Arial"/>
              </w:rPr>
            </w:pPr>
            <w:r w:rsidRPr="00941970">
              <w:rPr>
                <w:rFonts w:ascii="Verdana" w:hAnsi="Verdana" w:cs="Arial"/>
              </w:rPr>
              <w:t>Reputational risk.</w:t>
            </w:r>
            <w:bookmarkEnd w:id="0"/>
            <w:bookmarkEnd w:id="1"/>
          </w:p>
        </w:tc>
        <w:tc>
          <w:tcPr>
            <w:tcW w:w="2882" w:type="dxa"/>
          </w:tcPr>
          <w:p w14:paraId="75B645A6" w14:textId="77777777" w:rsidR="00E908FA" w:rsidRPr="00941970" w:rsidRDefault="00E908FA" w:rsidP="0058203F">
            <w:pPr>
              <w:rPr>
                <w:rFonts w:ascii="Verdana" w:hAnsi="Verdana" w:cs="Arial"/>
              </w:rPr>
            </w:pPr>
            <w:r w:rsidRPr="00941970">
              <w:rPr>
                <w:rFonts w:ascii="Verdana" w:hAnsi="Verdana" w:cs="Arial"/>
              </w:rPr>
              <w:t xml:space="preserve">Public liability insurance cover (£10M). </w:t>
            </w:r>
          </w:p>
          <w:p w14:paraId="6C9ADBB3" w14:textId="77777777" w:rsidR="00E908FA" w:rsidRPr="00941970" w:rsidRDefault="00E908FA" w:rsidP="0058203F">
            <w:pPr>
              <w:rPr>
                <w:rFonts w:ascii="Verdana" w:hAnsi="Verdana" w:cs="Arial"/>
              </w:rPr>
            </w:pPr>
          </w:p>
        </w:tc>
        <w:tc>
          <w:tcPr>
            <w:tcW w:w="2389" w:type="dxa"/>
          </w:tcPr>
          <w:p w14:paraId="0BEB5F89" w14:textId="77777777" w:rsidR="00E908FA" w:rsidRPr="00941970" w:rsidRDefault="00E908FA" w:rsidP="0058203F">
            <w:pPr>
              <w:rPr>
                <w:rFonts w:ascii="Verdana" w:hAnsi="Verdana" w:cs="Arial"/>
              </w:rPr>
            </w:pPr>
            <w:r w:rsidRPr="00941970">
              <w:rPr>
                <w:rFonts w:ascii="Verdana" w:hAnsi="Verdana" w:cs="Arial"/>
              </w:rPr>
              <w:t>Current insurance policy.</w:t>
            </w:r>
          </w:p>
          <w:p w14:paraId="5FBCC7D6" w14:textId="65981DD5" w:rsidR="00E908FA" w:rsidRPr="00941970" w:rsidRDefault="00E908FA" w:rsidP="0058203F">
            <w:pPr>
              <w:rPr>
                <w:rFonts w:ascii="Verdana" w:hAnsi="Verdana" w:cs="Arial"/>
              </w:rPr>
            </w:pPr>
          </w:p>
        </w:tc>
        <w:tc>
          <w:tcPr>
            <w:tcW w:w="2667" w:type="dxa"/>
          </w:tcPr>
          <w:p w14:paraId="684B3801" w14:textId="77777777" w:rsidR="00E908FA" w:rsidRPr="00941970" w:rsidRDefault="00E908FA" w:rsidP="0058203F">
            <w:pPr>
              <w:rPr>
                <w:rFonts w:ascii="Verdana" w:hAnsi="Verdana" w:cs="Arial"/>
              </w:rPr>
            </w:pPr>
          </w:p>
        </w:tc>
      </w:tr>
      <w:tr w:rsidR="00E908FA" w:rsidRPr="00941970" w14:paraId="762A587D" w14:textId="77777777" w:rsidTr="00E959AC">
        <w:tc>
          <w:tcPr>
            <w:tcW w:w="1446" w:type="dxa"/>
          </w:tcPr>
          <w:p w14:paraId="119344CA" w14:textId="77777777" w:rsidR="00E908FA" w:rsidRPr="00941970" w:rsidRDefault="00E908FA" w:rsidP="0058203F">
            <w:pPr>
              <w:rPr>
                <w:rFonts w:ascii="Verdana" w:hAnsi="Verdana" w:cs="Arial"/>
              </w:rPr>
            </w:pPr>
            <w:r w:rsidRPr="00941970">
              <w:rPr>
                <w:rFonts w:ascii="Verdana" w:hAnsi="Verdana" w:cs="Arial"/>
              </w:rPr>
              <w:t>Liability</w:t>
            </w:r>
          </w:p>
        </w:tc>
        <w:tc>
          <w:tcPr>
            <w:tcW w:w="1958" w:type="dxa"/>
          </w:tcPr>
          <w:p w14:paraId="59C2A85D" w14:textId="77777777" w:rsidR="00E908FA" w:rsidRPr="00941970" w:rsidRDefault="00E908FA" w:rsidP="0058203F">
            <w:pPr>
              <w:rPr>
                <w:rFonts w:ascii="Verdana" w:hAnsi="Verdana" w:cs="Arial"/>
              </w:rPr>
            </w:pPr>
            <w:r w:rsidRPr="00941970">
              <w:rPr>
                <w:rFonts w:ascii="Verdana" w:hAnsi="Verdana" w:cs="Arial"/>
              </w:rPr>
              <w:t xml:space="preserve">Legal liability as a consequence of asset </w:t>
            </w:r>
            <w:r w:rsidRPr="00941970">
              <w:rPr>
                <w:rFonts w:ascii="Verdana" w:hAnsi="Verdana" w:cs="Arial"/>
              </w:rPr>
              <w:lastRenderedPageBreak/>
              <w:t>ownership (</w:t>
            </w:r>
            <w:proofErr w:type="gramStart"/>
            <w:r w:rsidRPr="00941970">
              <w:rPr>
                <w:rFonts w:ascii="Verdana" w:hAnsi="Verdana" w:cs="Arial"/>
              </w:rPr>
              <w:t>e.g.</w:t>
            </w:r>
            <w:proofErr w:type="gramEnd"/>
            <w:r w:rsidRPr="00941970">
              <w:rPr>
                <w:rFonts w:ascii="Verdana" w:hAnsi="Verdana" w:cs="Arial"/>
              </w:rPr>
              <w:t xml:space="preserve"> burial grounds, play grounds, community centres. Parks </w:t>
            </w:r>
            <w:proofErr w:type="spellStart"/>
            <w:r w:rsidRPr="00941970">
              <w:rPr>
                <w:rFonts w:ascii="Verdana" w:hAnsi="Verdana" w:cs="Arial"/>
              </w:rPr>
              <w:t>etc</w:t>
            </w:r>
            <w:proofErr w:type="spellEnd"/>
            <w:r w:rsidRPr="00941970">
              <w:rPr>
                <w:rFonts w:ascii="Verdana" w:hAnsi="Verdana" w:cs="Arial"/>
              </w:rPr>
              <w:t>)</w:t>
            </w:r>
          </w:p>
        </w:tc>
        <w:tc>
          <w:tcPr>
            <w:tcW w:w="1985" w:type="dxa"/>
          </w:tcPr>
          <w:p w14:paraId="1BC1CD5B" w14:textId="77777777" w:rsidR="00E908FA" w:rsidRPr="00941970" w:rsidRDefault="00E908FA" w:rsidP="0058203F">
            <w:pPr>
              <w:rPr>
                <w:rFonts w:ascii="Verdana" w:hAnsi="Verdana" w:cs="Arial"/>
              </w:rPr>
            </w:pPr>
            <w:r w:rsidRPr="00941970">
              <w:rPr>
                <w:rFonts w:ascii="Verdana" w:hAnsi="Verdana" w:cs="Arial"/>
              </w:rPr>
              <w:lastRenderedPageBreak/>
              <w:t xml:space="preserve">Medium </w:t>
            </w:r>
          </w:p>
        </w:tc>
        <w:tc>
          <w:tcPr>
            <w:tcW w:w="1984" w:type="dxa"/>
          </w:tcPr>
          <w:p w14:paraId="74EFE02A" w14:textId="77777777" w:rsidR="00E908FA" w:rsidRPr="00941970" w:rsidRDefault="00E908FA" w:rsidP="0058203F">
            <w:pPr>
              <w:rPr>
                <w:rFonts w:ascii="Verdana" w:hAnsi="Verdana" w:cs="Arial"/>
              </w:rPr>
            </w:pPr>
            <w:r w:rsidRPr="00941970">
              <w:rPr>
                <w:rFonts w:ascii="Verdana" w:hAnsi="Verdana" w:cs="Arial"/>
              </w:rPr>
              <w:t xml:space="preserve">Adverse publicity, potential injury/death </w:t>
            </w:r>
          </w:p>
          <w:p w14:paraId="3177AFBB" w14:textId="77777777" w:rsidR="00E908FA" w:rsidRPr="00941970" w:rsidRDefault="00E908FA" w:rsidP="0058203F">
            <w:pPr>
              <w:rPr>
                <w:rFonts w:ascii="Verdana" w:hAnsi="Verdana" w:cs="Arial"/>
              </w:rPr>
            </w:pPr>
          </w:p>
          <w:p w14:paraId="579D782B" w14:textId="77777777" w:rsidR="00E908FA" w:rsidRPr="00941970" w:rsidRDefault="00E908FA" w:rsidP="0058203F">
            <w:pPr>
              <w:rPr>
                <w:rFonts w:ascii="Verdana" w:hAnsi="Verdana" w:cs="Arial"/>
              </w:rPr>
            </w:pPr>
            <w:r w:rsidRPr="00941970">
              <w:rPr>
                <w:rFonts w:ascii="Verdana" w:hAnsi="Verdana" w:cs="Arial"/>
              </w:rPr>
              <w:t xml:space="preserve">Funding costs to defend action against council/court fees </w:t>
            </w:r>
          </w:p>
        </w:tc>
        <w:tc>
          <w:tcPr>
            <w:tcW w:w="2882" w:type="dxa"/>
          </w:tcPr>
          <w:p w14:paraId="4F17DE4A" w14:textId="77777777" w:rsidR="00E908FA" w:rsidRPr="00941970" w:rsidRDefault="00E908FA" w:rsidP="0058203F">
            <w:pPr>
              <w:rPr>
                <w:rFonts w:ascii="Verdana" w:hAnsi="Verdana" w:cs="Arial"/>
              </w:rPr>
            </w:pPr>
            <w:r w:rsidRPr="00941970">
              <w:rPr>
                <w:rFonts w:ascii="Verdana" w:hAnsi="Verdana" w:cs="Arial"/>
              </w:rPr>
              <w:lastRenderedPageBreak/>
              <w:t xml:space="preserve">Appropriate viability insurance for all assets, staff, volunteers etc. </w:t>
            </w:r>
          </w:p>
          <w:p w14:paraId="61B7A076" w14:textId="77777777" w:rsidR="00E908FA" w:rsidRPr="00941970" w:rsidRDefault="00E908FA" w:rsidP="0058203F">
            <w:pPr>
              <w:rPr>
                <w:rFonts w:ascii="Verdana" w:hAnsi="Verdana" w:cs="Arial"/>
              </w:rPr>
            </w:pPr>
          </w:p>
          <w:p w14:paraId="5C93B811" w14:textId="0C06D090" w:rsidR="00E908FA" w:rsidRPr="00941970" w:rsidRDefault="00E908FA" w:rsidP="0058203F">
            <w:pPr>
              <w:rPr>
                <w:rFonts w:ascii="Verdana" w:hAnsi="Verdana" w:cs="Arial"/>
              </w:rPr>
            </w:pPr>
            <w:r w:rsidRPr="00941970">
              <w:rPr>
                <w:rFonts w:ascii="Verdana" w:hAnsi="Verdana" w:cs="Arial"/>
              </w:rPr>
              <w:t>Appropriate levels of reports for assets maintenance</w:t>
            </w:r>
            <w:r w:rsidR="00C7114D" w:rsidRPr="00941970">
              <w:rPr>
                <w:rFonts w:ascii="Verdana" w:hAnsi="Verdana" w:cs="Arial"/>
              </w:rPr>
              <w:t>.</w:t>
            </w:r>
            <w:r w:rsidRPr="00941970">
              <w:rPr>
                <w:rFonts w:ascii="Verdana" w:hAnsi="Verdana" w:cs="Arial"/>
              </w:rPr>
              <w:t xml:space="preserve"> </w:t>
            </w:r>
          </w:p>
          <w:p w14:paraId="2A093EEA" w14:textId="77777777" w:rsidR="00E908FA" w:rsidRPr="00941970" w:rsidRDefault="00E908FA" w:rsidP="0058203F">
            <w:pPr>
              <w:rPr>
                <w:rFonts w:ascii="Verdana" w:hAnsi="Verdana" w:cs="Arial"/>
              </w:rPr>
            </w:pPr>
          </w:p>
          <w:p w14:paraId="3FBF6F93" w14:textId="171C1C5A" w:rsidR="00CE3143" w:rsidRPr="00941970" w:rsidRDefault="00E908FA" w:rsidP="0058203F">
            <w:pPr>
              <w:rPr>
                <w:rFonts w:ascii="Verdana" w:hAnsi="Verdana" w:cs="Arial"/>
              </w:rPr>
            </w:pPr>
            <w:r w:rsidRPr="00941970">
              <w:rPr>
                <w:rFonts w:ascii="Verdana" w:hAnsi="Verdana" w:cs="Arial"/>
              </w:rPr>
              <w:t>Up to date risk assessment policies</w:t>
            </w:r>
            <w:r w:rsidR="00C7114D" w:rsidRPr="00941970">
              <w:rPr>
                <w:rFonts w:ascii="Verdana" w:hAnsi="Verdana" w:cs="Arial"/>
              </w:rPr>
              <w:t>.</w:t>
            </w:r>
            <w:r w:rsidRPr="00941970">
              <w:rPr>
                <w:rFonts w:ascii="Verdana" w:hAnsi="Verdana" w:cs="Arial"/>
              </w:rPr>
              <w:t xml:space="preserve"> </w:t>
            </w:r>
          </w:p>
        </w:tc>
        <w:tc>
          <w:tcPr>
            <w:tcW w:w="2389" w:type="dxa"/>
          </w:tcPr>
          <w:p w14:paraId="2E2828B4" w14:textId="17BD6EBD" w:rsidR="00E908FA" w:rsidRPr="00941970" w:rsidRDefault="00E908FA" w:rsidP="0058203F">
            <w:pPr>
              <w:rPr>
                <w:rFonts w:ascii="Verdana" w:hAnsi="Verdana" w:cs="Arial"/>
              </w:rPr>
            </w:pPr>
            <w:r w:rsidRPr="00941970">
              <w:rPr>
                <w:rFonts w:ascii="Verdana" w:hAnsi="Verdana" w:cs="Arial"/>
              </w:rPr>
              <w:lastRenderedPageBreak/>
              <w:t>Insurance policy</w:t>
            </w:r>
            <w:r w:rsidR="00C7114D" w:rsidRPr="00941970">
              <w:rPr>
                <w:rFonts w:ascii="Verdana" w:hAnsi="Verdana" w:cs="Arial"/>
              </w:rPr>
              <w:t>.</w:t>
            </w:r>
            <w:r w:rsidRPr="00941970">
              <w:rPr>
                <w:rFonts w:ascii="Verdana" w:hAnsi="Verdana" w:cs="Arial"/>
              </w:rPr>
              <w:t xml:space="preserve"> </w:t>
            </w:r>
          </w:p>
          <w:p w14:paraId="55AE541C" w14:textId="77777777" w:rsidR="00E908FA" w:rsidRPr="00941970" w:rsidRDefault="00E908FA" w:rsidP="0058203F">
            <w:pPr>
              <w:rPr>
                <w:rFonts w:ascii="Verdana" w:hAnsi="Verdana" w:cs="Arial"/>
              </w:rPr>
            </w:pPr>
          </w:p>
          <w:p w14:paraId="1BDDA465" w14:textId="594E13E3" w:rsidR="00E908FA" w:rsidRPr="00941970" w:rsidRDefault="00E908FA" w:rsidP="0058203F">
            <w:pPr>
              <w:rPr>
                <w:rFonts w:ascii="Verdana" w:hAnsi="Verdana" w:cs="Arial"/>
              </w:rPr>
            </w:pPr>
            <w:r w:rsidRPr="00941970">
              <w:rPr>
                <w:rFonts w:ascii="Verdana" w:hAnsi="Verdana" w:cs="Arial"/>
              </w:rPr>
              <w:t xml:space="preserve">Recorded risk assessments/ </w:t>
            </w:r>
            <w:r w:rsidRPr="00941970">
              <w:rPr>
                <w:rFonts w:ascii="Verdana" w:hAnsi="Verdana" w:cs="Arial"/>
              </w:rPr>
              <w:lastRenderedPageBreak/>
              <w:t>inspection reports</w:t>
            </w:r>
            <w:r w:rsidR="00C7114D" w:rsidRPr="00941970">
              <w:rPr>
                <w:rFonts w:ascii="Verdana" w:hAnsi="Verdana" w:cs="Arial"/>
              </w:rPr>
              <w:t>.</w:t>
            </w:r>
            <w:r w:rsidRPr="00941970">
              <w:rPr>
                <w:rFonts w:ascii="Verdana" w:hAnsi="Verdana" w:cs="Arial"/>
              </w:rPr>
              <w:t xml:space="preserve"> </w:t>
            </w:r>
          </w:p>
        </w:tc>
        <w:tc>
          <w:tcPr>
            <w:tcW w:w="2667" w:type="dxa"/>
          </w:tcPr>
          <w:p w14:paraId="20F87196" w14:textId="235DD364" w:rsidR="00E908FA" w:rsidRPr="00941970" w:rsidRDefault="00E908FA" w:rsidP="0058203F">
            <w:pPr>
              <w:rPr>
                <w:rFonts w:ascii="Verdana" w:hAnsi="Verdana" w:cs="Arial"/>
              </w:rPr>
            </w:pPr>
            <w:r w:rsidRPr="00941970">
              <w:rPr>
                <w:rFonts w:ascii="Verdana" w:hAnsi="Verdana" w:cs="Arial"/>
              </w:rPr>
              <w:lastRenderedPageBreak/>
              <w:t xml:space="preserve">Continue to monitor/check for charges, dangers </w:t>
            </w:r>
            <w:r w:rsidRPr="00941970">
              <w:rPr>
                <w:rFonts w:ascii="Verdana" w:hAnsi="Verdana" w:cs="Arial"/>
              </w:rPr>
              <w:lastRenderedPageBreak/>
              <w:t>etc. review on regular basis</w:t>
            </w:r>
            <w:r w:rsidR="00C7114D" w:rsidRPr="00941970">
              <w:rPr>
                <w:rFonts w:ascii="Verdana" w:hAnsi="Verdana" w:cs="Arial"/>
              </w:rPr>
              <w:t>.</w:t>
            </w:r>
            <w:r w:rsidRPr="00941970">
              <w:rPr>
                <w:rFonts w:ascii="Verdana" w:hAnsi="Verdana" w:cs="Arial"/>
              </w:rPr>
              <w:t xml:space="preserve"> </w:t>
            </w:r>
          </w:p>
        </w:tc>
      </w:tr>
      <w:tr w:rsidR="00E908FA" w:rsidRPr="00941970" w14:paraId="04B8419E" w14:textId="77777777" w:rsidTr="00E959AC">
        <w:tc>
          <w:tcPr>
            <w:tcW w:w="1446" w:type="dxa"/>
          </w:tcPr>
          <w:p w14:paraId="51919ACF" w14:textId="77777777" w:rsidR="00E908FA" w:rsidRPr="00941970" w:rsidRDefault="00E908FA" w:rsidP="0058203F">
            <w:pPr>
              <w:rPr>
                <w:rFonts w:ascii="Verdana" w:hAnsi="Verdana" w:cs="Arial"/>
              </w:rPr>
            </w:pPr>
            <w:r w:rsidRPr="00941970">
              <w:rPr>
                <w:rFonts w:ascii="Verdana" w:hAnsi="Verdana" w:cs="Arial"/>
              </w:rPr>
              <w:lastRenderedPageBreak/>
              <w:t>Employer Liability</w:t>
            </w:r>
          </w:p>
        </w:tc>
        <w:tc>
          <w:tcPr>
            <w:tcW w:w="1958" w:type="dxa"/>
          </w:tcPr>
          <w:p w14:paraId="59ECEA83" w14:textId="77777777" w:rsidR="00E908FA" w:rsidRPr="00941970" w:rsidRDefault="00E908FA" w:rsidP="0058203F">
            <w:pPr>
              <w:rPr>
                <w:rFonts w:ascii="Verdana" w:hAnsi="Verdana" w:cs="Arial"/>
              </w:rPr>
            </w:pPr>
            <w:r w:rsidRPr="00941970">
              <w:rPr>
                <w:rFonts w:ascii="Verdana" w:hAnsi="Verdana" w:cs="Arial"/>
              </w:rPr>
              <w:t>Non-compliance with employment law</w:t>
            </w:r>
          </w:p>
        </w:tc>
        <w:tc>
          <w:tcPr>
            <w:tcW w:w="1985" w:type="dxa"/>
          </w:tcPr>
          <w:p w14:paraId="70ED9255" w14:textId="77777777" w:rsidR="00E908FA" w:rsidRPr="00941970" w:rsidRDefault="00E908FA" w:rsidP="0058203F">
            <w:pPr>
              <w:rPr>
                <w:rFonts w:ascii="Verdana" w:hAnsi="Verdana" w:cs="Arial"/>
              </w:rPr>
            </w:pPr>
            <w:r w:rsidRPr="00941970">
              <w:rPr>
                <w:rFonts w:ascii="Verdana" w:hAnsi="Verdana" w:cs="Arial"/>
              </w:rPr>
              <w:t>Medium</w:t>
            </w:r>
          </w:p>
          <w:p w14:paraId="6513B28D" w14:textId="77777777" w:rsidR="00E908FA" w:rsidRPr="00941970" w:rsidRDefault="00E908FA" w:rsidP="0058203F">
            <w:pPr>
              <w:rPr>
                <w:rFonts w:ascii="Verdana" w:hAnsi="Verdana" w:cs="Arial"/>
              </w:rPr>
            </w:pPr>
          </w:p>
          <w:p w14:paraId="3FB5A5D0" w14:textId="77777777" w:rsidR="00E908FA" w:rsidRPr="00941970" w:rsidRDefault="00E908FA" w:rsidP="0058203F">
            <w:pPr>
              <w:rPr>
                <w:rFonts w:ascii="Verdana" w:hAnsi="Verdana" w:cs="Arial"/>
              </w:rPr>
            </w:pPr>
            <w:r w:rsidRPr="00941970">
              <w:rPr>
                <w:rFonts w:ascii="Verdana" w:hAnsi="Verdana" w:cs="Arial"/>
              </w:rPr>
              <w:t>3</w:t>
            </w:r>
          </w:p>
        </w:tc>
        <w:tc>
          <w:tcPr>
            <w:tcW w:w="1984" w:type="dxa"/>
          </w:tcPr>
          <w:p w14:paraId="36A6E731" w14:textId="77777777" w:rsidR="00E908FA" w:rsidRPr="00941970" w:rsidRDefault="00E908FA" w:rsidP="0058203F">
            <w:pPr>
              <w:rPr>
                <w:rFonts w:ascii="Verdana" w:hAnsi="Verdana" w:cs="Arial"/>
              </w:rPr>
            </w:pPr>
            <w:r w:rsidRPr="00941970">
              <w:rPr>
                <w:rFonts w:ascii="Verdana" w:hAnsi="Verdana" w:cs="Arial"/>
              </w:rPr>
              <w:t xml:space="preserve">Employee dissatisfaction and disputes, potentially leading to industrial tribunal. </w:t>
            </w:r>
          </w:p>
        </w:tc>
        <w:tc>
          <w:tcPr>
            <w:tcW w:w="2882" w:type="dxa"/>
          </w:tcPr>
          <w:p w14:paraId="3C001958" w14:textId="77777777" w:rsidR="00E908FA" w:rsidRPr="00941970" w:rsidRDefault="00E908FA" w:rsidP="0058203F">
            <w:pPr>
              <w:rPr>
                <w:rFonts w:ascii="Verdana" w:hAnsi="Verdana" w:cs="Arial"/>
              </w:rPr>
            </w:pPr>
            <w:r w:rsidRPr="00941970">
              <w:rPr>
                <w:rFonts w:ascii="Verdana" w:hAnsi="Verdana" w:cs="Arial"/>
              </w:rPr>
              <w:t xml:space="preserve">Relevant staff training and experience. Advice from relevant professional advisers and membership bodies </w:t>
            </w:r>
            <w:proofErr w:type="gramStart"/>
            <w:r w:rsidRPr="00941970">
              <w:rPr>
                <w:rFonts w:ascii="Verdana" w:hAnsi="Verdana" w:cs="Arial"/>
              </w:rPr>
              <w:t>e.g.</w:t>
            </w:r>
            <w:proofErr w:type="gramEnd"/>
            <w:r w:rsidRPr="00941970">
              <w:rPr>
                <w:rFonts w:ascii="Verdana" w:hAnsi="Verdana" w:cs="Arial"/>
              </w:rPr>
              <w:t xml:space="preserve"> LRALC</w:t>
            </w:r>
          </w:p>
          <w:p w14:paraId="6AD916F0" w14:textId="77777777" w:rsidR="00E908FA" w:rsidRPr="00941970" w:rsidRDefault="00E908FA" w:rsidP="0058203F">
            <w:pPr>
              <w:rPr>
                <w:rFonts w:ascii="Verdana" w:hAnsi="Verdana" w:cs="Arial"/>
              </w:rPr>
            </w:pPr>
            <w:r w:rsidRPr="00941970">
              <w:rPr>
                <w:rFonts w:ascii="Verdana" w:hAnsi="Verdana" w:cs="Arial"/>
              </w:rPr>
              <w:t xml:space="preserve">Code of Conduct training for members. </w:t>
            </w:r>
            <w:proofErr w:type="gramStart"/>
            <w:r w:rsidRPr="00941970">
              <w:rPr>
                <w:rFonts w:ascii="Verdana" w:hAnsi="Verdana" w:cs="Arial"/>
              </w:rPr>
              <w:t>Employers</w:t>
            </w:r>
            <w:proofErr w:type="gramEnd"/>
            <w:r w:rsidRPr="00941970">
              <w:rPr>
                <w:rFonts w:ascii="Verdana" w:hAnsi="Verdana" w:cs="Arial"/>
              </w:rPr>
              <w:t xml:space="preserve"> liability insurance</w:t>
            </w:r>
          </w:p>
        </w:tc>
        <w:tc>
          <w:tcPr>
            <w:tcW w:w="2389" w:type="dxa"/>
          </w:tcPr>
          <w:p w14:paraId="2551EA74" w14:textId="77777777" w:rsidR="00E908FA" w:rsidRPr="00941970" w:rsidRDefault="00E908FA" w:rsidP="0058203F">
            <w:pPr>
              <w:rPr>
                <w:rFonts w:ascii="Verdana" w:hAnsi="Verdana" w:cs="Arial"/>
              </w:rPr>
            </w:pPr>
            <w:r w:rsidRPr="00941970">
              <w:rPr>
                <w:rFonts w:ascii="Verdana" w:hAnsi="Verdana" w:cs="Arial"/>
              </w:rPr>
              <w:t>Staff qualifications and training records.</w:t>
            </w:r>
          </w:p>
          <w:p w14:paraId="529C21F5" w14:textId="77777777" w:rsidR="00E908FA" w:rsidRPr="00941970" w:rsidRDefault="00E908FA" w:rsidP="0058203F">
            <w:pPr>
              <w:rPr>
                <w:rFonts w:ascii="Verdana" w:hAnsi="Verdana" w:cs="Arial"/>
              </w:rPr>
            </w:pPr>
            <w:r w:rsidRPr="00941970">
              <w:rPr>
                <w:rFonts w:ascii="Verdana" w:hAnsi="Verdana" w:cs="Arial"/>
              </w:rPr>
              <w:t>Membership confirmation.</w:t>
            </w:r>
          </w:p>
          <w:p w14:paraId="4ACF8839" w14:textId="77777777" w:rsidR="00E908FA" w:rsidRPr="00941970" w:rsidRDefault="00E908FA" w:rsidP="0058203F">
            <w:pPr>
              <w:rPr>
                <w:rFonts w:ascii="Verdana" w:hAnsi="Verdana" w:cs="Arial"/>
              </w:rPr>
            </w:pPr>
            <w:r w:rsidRPr="00941970">
              <w:rPr>
                <w:rFonts w:ascii="Verdana" w:hAnsi="Verdana" w:cs="Arial"/>
              </w:rPr>
              <w:t>Contractual arrangements with professional advisers.</w:t>
            </w:r>
          </w:p>
          <w:p w14:paraId="16A9D2D8" w14:textId="1F47033D" w:rsidR="00CE3143" w:rsidRPr="00941970" w:rsidRDefault="00E908FA" w:rsidP="0058203F">
            <w:pPr>
              <w:rPr>
                <w:rFonts w:ascii="Verdana" w:hAnsi="Verdana" w:cs="Arial"/>
              </w:rPr>
            </w:pPr>
            <w:r w:rsidRPr="00941970">
              <w:rPr>
                <w:rFonts w:ascii="Verdana" w:hAnsi="Verdana" w:cs="Arial"/>
              </w:rPr>
              <w:t>Current Employers Liability insurance certificate.</w:t>
            </w:r>
          </w:p>
        </w:tc>
        <w:tc>
          <w:tcPr>
            <w:tcW w:w="2667" w:type="dxa"/>
          </w:tcPr>
          <w:p w14:paraId="0C0A5DAC" w14:textId="77777777" w:rsidR="00E908FA" w:rsidRPr="00941970" w:rsidRDefault="00E908FA" w:rsidP="0058203F">
            <w:pPr>
              <w:rPr>
                <w:rFonts w:ascii="Verdana" w:hAnsi="Verdana" w:cs="Arial"/>
              </w:rPr>
            </w:pPr>
          </w:p>
        </w:tc>
      </w:tr>
      <w:tr w:rsidR="00E908FA" w:rsidRPr="00941970" w14:paraId="276EFF00" w14:textId="77777777" w:rsidTr="00E959AC">
        <w:tc>
          <w:tcPr>
            <w:tcW w:w="1446" w:type="dxa"/>
          </w:tcPr>
          <w:p w14:paraId="2BB9EB5E" w14:textId="77777777" w:rsidR="00E908FA" w:rsidRPr="00941970" w:rsidRDefault="00E908FA" w:rsidP="0058203F">
            <w:pPr>
              <w:rPr>
                <w:rFonts w:ascii="Verdana" w:hAnsi="Verdana" w:cs="Arial"/>
              </w:rPr>
            </w:pPr>
            <w:r w:rsidRPr="00941970">
              <w:rPr>
                <w:rFonts w:ascii="Verdana" w:hAnsi="Verdana" w:cs="Arial"/>
              </w:rPr>
              <w:t>Employer Liability</w:t>
            </w:r>
          </w:p>
        </w:tc>
        <w:tc>
          <w:tcPr>
            <w:tcW w:w="1958" w:type="dxa"/>
          </w:tcPr>
          <w:p w14:paraId="16874BFE" w14:textId="77777777" w:rsidR="00E908FA" w:rsidRPr="00941970" w:rsidRDefault="00E908FA" w:rsidP="0058203F">
            <w:pPr>
              <w:rPr>
                <w:rFonts w:ascii="Verdana" w:hAnsi="Verdana" w:cs="Arial"/>
              </w:rPr>
            </w:pPr>
            <w:r w:rsidRPr="00941970">
              <w:rPr>
                <w:rFonts w:ascii="Verdana" w:hAnsi="Verdana" w:cs="Arial"/>
              </w:rPr>
              <w:t>Non-compliance with HMRC requirements</w:t>
            </w:r>
          </w:p>
        </w:tc>
        <w:tc>
          <w:tcPr>
            <w:tcW w:w="1985" w:type="dxa"/>
          </w:tcPr>
          <w:p w14:paraId="5F7B16C1" w14:textId="77777777" w:rsidR="00E908FA" w:rsidRPr="00941970" w:rsidRDefault="00E908FA" w:rsidP="0058203F">
            <w:pPr>
              <w:rPr>
                <w:rFonts w:ascii="Verdana" w:hAnsi="Verdana" w:cs="Arial"/>
              </w:rPr>
            </w:pPr>
            <w:r w:rsidRPr="00941970">
              <w:rPr>
                <w:rFonts w:ascii="Verdana" w:hAnsi="Verdana" w:cs="Arial"/>
              </w:rPr>
              <w:t>Medium</w:t>
            </w:r>
          </w:p>
          <w:p w14:paraId="1024CEE5" w14:textId="77777777" w:rsidR="00E908FA" w:rsidRPr="00941970" w:rsidRDefault="00E908FA" w:rsidP="0058203F">
            <w:pPr>
              <w:rPr>
                <w:rFonts w:ascii="Verdana" w:hAnsi="Verdana" w:cs="Arial"/>
              </w:rPr>
            </w:pPr>
          </w:p>
          <w:p w14:paraId="6F21E66E" w14:textId="77777777" w:rsidR="00E908FA" w:rsidRPr="00941970" w:rsidRDefault="00E908FA" w:rsidP="0058203F">
            <w:pPr>
              <w:rPr>
                <w:rFonts w:ascii="Verdana" w:hAnsi="Verdana" w:cs="Arial"/>
              </w:rPr>
            </w:pPr>
            <w:r w:rsidRPr="00941970">
              <w:rPr>
                <w:rFonts w:ascii="Verdana" w:hAnsi="Verdana" w:cs="Arial"/>
              </w:rPr>
              <w:t>3</w:t>
            </w:r>
          </w:p>
        </w:tc>
        <w:tc>
          <w:tcPr>
            <w:tcW w:w="1984" w:type="dxa"/>
          </w:tcPr>
          <w:p w14:paraId="0291EF7E" w14:textId="77777777" w:rsidR="00E908FA" w:rsidRPr="00941970" w:rsidRDefault="00E908FA" w:rsidP="0058203F">
            <w:pPr>
              <w:rPr>
                <w:rFonts w:ascii="Verdana" w:hAnsi="Verdana" w:cs="Arial"/>
              </w:rPr>
            </w:pPr>
            <w:r w:rsidRPr="00941970">
              <w:rPr>
                <w:rFonts w:ascii="Verdana" w:hAnsi="Verdana" w:cs="Arial"/>
              </w:rPr>
              <w:t>Fines and penalties for late returns, errors etc. HMRC investigations.</w:t>
            </w:r>
          </w:p>
        </w:tc>
        <w:tc>
          <w:tcPr>
            <w:tcW w:w="2882" w:type="dxa"/>
          </w:tcPr>
          <w:p w14:paraId="339D6D0C" w14:textId="77777777" w:rsidR="00E908FA" w:rsidRPr="00941970" w:rsidRDefault="00E908FA" w:rsidP="0058203F">
            <w:pPr>
              <w:rPr>
                <w:rFonts w:ascii="Verdana" w:hAnsi="Verdana" w:cs="Arial"/>
              </w:rPr>
            </w:pPr>
            <w:r w:rsidRPr="00941970">
              <w:rPr>
                <w:rFonts w:ascii="Verdana" w:hAnsi="Verdana" w:cs="Arial"/>
              </w:rPr>
              <w:t>Relevant staff training and experience. Advice from HMRC as required.</w:t>
            </w:r>
          </w:p>
          <w:p w14:paraId="396D28A6" w14:textId="77777777" w:rsidR="00E908FA" w:rsidRPr="00941970" w:rsidRDefault="00E908FA" w:rsidP="0058203F">
            <w:pPr>
              <w:rPr>
                <w:rFonts w:ascii="Verdana" w:hAnsi="Verdana" w:cs="Arial"/>
              </w:rPr>
            </w:pPr>
            <w:r w:rsidRPr="00941970">
              <w:rPr>
                <w:rFonts w:ascii="Verdana" w:hAnsi="Verdana" w:cs="Arial"/>
              </w:rPr>
              <w:t>Internal and external audit reviews.</w:t>
            </w:r>
          </w:p>
        </w:tc>
        <w:tc>
          <w:tcPr>
            <w:tcW w:w="2389" w:type="dxa"/>
          </w:tcPr>
          <w:p w14:paraId="2BBD3721" w14:textId="77777777" w:rsidR="00E908FA" w:rsidRPr="00941970" w:rsidRDefault="00E908FA" w:rsidP="0058203F">
            <w:pPr>
              <w:rPr>
                <w:rFonts w:ascii="Verdana" w:hAnsi="Verdana" w:cs="Arial"/>
              </w:rPr>
            </w:pPr>
            <w:r w:rsidRPr="00941970">
              <w:rPr>
                <w:rFonts w:ascii="Verdana" w:hAnsi="Verdana" w:cs="Arial"/>
              </w:rPr>
              <w:t>Records of HMRC returns and submissions.</w:t>
            </w:r>
          </w:p>
        </w:tc>
        <w:tc>
          <w:tcPr>
            <w:tcW w:w="2667" w:type="dxa"/>
          </w:tcPr>
          <w:p w14:paraId="14F8CA21" w14:textId="77777777" w:rsidR="00E908FA" w:rsidRPr="00941970" w:rsidRDefault="00E908FA" w:rsidP="0058203F">
            <w:pPr>
              <w:rPr>
                <w:rFonts w:ascii="Verdana" w:hAnsi="Verdana" w:cs="Arial"/>
              </w:rPr>
            </w:pPr>
          </w:p>
        </w:tc>
      </w:tr>
      <w:tr w:rsidR="00E908FA" w:rsidRPr="00941970" w14:paraId="2CF2B74C" w14:textId="77777777" w:rsidTr="00E959AC">
        <w:tc>
          <w:tcPr>
            <w:tcW w:w="1446" w:type="dxa"/>
          </w:tcPr>
          <w:p w14:paraId="68396084" w14:textId="77777777" w:rsidR="00E908FA" w:rsidRPr="00941970" w:rsidRDefault="00E908FA" w:rsidP="0058203F">
            <w:pPr>
              <w:rPr>
                <w:rFonts w:ascii="Verdana" w:hAnsi="Verdana" w:cs="Arial"/>
              </w:rPr>
            </w:pPr>
            <w:r w:rsidRPr="00941970">
              <w:rPr>
                <w:rFonts w:ascii="Verdana" w:hAnsi="Verdana" w:cs="Arial"/>
              </w:rPr>
              <w:t>Employer Liability</w:t>
            </w:r>
          </w:p>
        </w:tc>
        <w:tc>
          <w:tcPr>
            <w:tcW w:w="1958" w:type="dxa"/>
          </w:tcPr>
          <w:p w14:paraId="7C3886A9" w14:textId="77777777" w:rsidR="00E908FA" w:rsidRPr="00941970" w:rsidRDefault="00E908FA" w:rsidP="0058203F">
            <w:pPr>
              <w:rPr>
                <w:rFonts w:ascii="Verdana" w:hAnsi="Verdana" w:cs="Arial"/>
              </w:rPr>
            </w:pPr>
            <w:r w:rsidRPr="00941970">
              <w:rPr>
                <w:rFonts w:ascii="Verdana" w:hAnsi="Verdana" w:cs="Arial"/>
              </w:rPr>
              <w:t>Safety of staff and visitors</w:t>
            </w:r>
          </w:p>
        </w:tc>
        <w:tc>
          <w:tcPr>
            <w:tcW w:w="1985" w:type="dxa"/>
          </w:tcPr>
          <w:p w14:paraId="1F92F204" w14:textId="77777777" w:rsidR="00E908FA" w:rsidRPr="00941970" w:rsidRDefault="00E908FA" w:rsidP="0058203F">
            <w:pPr>
              <w:rPr>
                <w:rFonts w:ascii="Verdana" w:hAnsi="Verdana" w:cs="Arial"/>
              </w:rPr>
            </w:pPr>
            <w:r w:rsidRPr="00941970">
              <w:rPr>
                <w:rFonts w:ascii="Verdana" w:hAnsi="Verdana" w:cs="Arial"/>
              </w:rPr>
              <w:t>Low</w:t>
            </w:r>
          </w:p>
          <w:p w14:paraId="635B373A" w14:textId="77777777" w:rsidR="00E908FA" w:rsidRPr="00941970" w:rsidRDefault="00E908FA" w:rsidP="0058203F">
            <w:pPr>
              <w:rPr>
                <w:rFonts w:ascii="Verdana" w:hAnsi="Verdana" w:cs="Arial"/>
              </w:rPr>
            </w:pPr>
          </w:p>
          <w:p w14:paraId="3D62999E" w14:textId="77777777" w:rsidR="00E908FA" w:rsidRPr="00941970" w:rsidRDefault="00E908FA" w:rsidP="0058203F">
            <w:pPr>
              <w:rPr>
                <w:rFonts w:ascii="Verdana" w:hAnsi="Verdana" w:cs="Arial"/>
              </w:rPr>
            </w:pPr>
            <w:r w:rsidRPr="00941970">
              <w:rPr>
                <w:rFonts w:ascii="Verdana" w:hAnsi="Verdana" w:cs="Arial"/>
              </w:rPr>
              <w:t>1</w:t>
            </w:r>
          </w:p>
        </w:tc>
        <w:tc>
          <w:tcPr>
            <w:tcW w:w="1984" w:type="dxa"/>
          </w:tcPr>
          <w:p w14:paraId="0AAC0B4F" w14:textId="77777777" w:rsidR="00E908FA" w:rsidRPr="00941970" w:rsidRDefault="00E908FA" w:rsidP="0058203F">
            <w:pPr>
              <w:rPr>
                <w:rFonts w:ascii="Verdana" w:hAnsi="Verdana" w:cs="Arial"/>
              </w:rPr>
            </w:pPr>
            <w:r w:rsidRPr="00941970">
              <w:rPr>
                <w:rFonts w:ascii="Verdana" w:hAnsi="Verdana" w:cs="Arial"/>
              </w:rPr>
              <w:t xml:space="preserve">Funding cost of a successful action or </w:t>
            </w:r>
            <w:r w:rsidRPr="00941970">
              <w:rPr>
                <w:rFonts w:ascii="Verdana" w:hAnsi="Verdana" w:cs="Arial"/>
              </w:rPr>
              <w:lastRenderedPageBreak/>
              <w:t>claim against the Council.</w:t>
            </w:r>
          </w:p>
          <w:p w14:paraId="053A7F10" w14:textId="0253F8E8" w:rsidR="00941970" w:rsidRPr="00941970" w:rsidRDefault="00E908FA" w:rsidP="0058203F">
            <w:pPr>
              <w:rPr>
                <w:rFonts w:ascii="Verdana" w:hAnsi="Verdana" w:cs="Arial"/>
              </w:rPr>
            </w:pPr>
            <w:r w:rsidRPr="00941970">
              <w:rPr>
                <w:rFonts w:ascii="Verdana" w:hAnsi="Verdana" w:cs="Arial"/>
              </w:rPr>
              <w:t>Reputational risk.</w:t>
            </w:r>
          </w:p>
        </w:tc>
        <w:tc>
          <w:tcPr>
            <w:tcW w:w="2882" w:type="dxa"/>
          </w:tcPr>
          <w:p w14:paraId="3029467B" w14:textId="77777777" w:rsidR="00E908FA" w:rsidRPr="00941970" w:rsidRDefault="00E908FA" w:rsidP="0058203F">
            <w:pPr>
              <w:rPr>
                <w:rFonts w:ascii="Verdana" w:hAnsi="Verdana" w:cs="Arial"/>
              </w:rPr>
            </w:pPr>
            <w:r w:rsidRPr="00941970">
              <w:rPr>
                <w:rFonts w:ascii="Verdana" w:hAnsi="Verdana" w:cs="Arial"/>
              </w:rPr>
              <w:lastRenderedPageBreak/>
              <w:t>Adequate insurance.</w:t>
            </w:r>
          </w:p>
          <w:p w14:paraId="3A81A2F8" w14:textId="77777777" w:rsidR="00E908FA" w:rsidRPr="00941970" w:rsidRDefault="00E908FA" w:rsidP="0058203F">
            <w:pPr>
              <w:rPr>
                <w:rFonts w:ascii="Verdana" w:hAnsi="Verdana" w:cs="Arial"/>
              </w:rPr>
            </w:pPr>
            <w:r w:rsidRPr="00941970">
              <w:rPr>
                <w:rFonts w:ascii="Verdana" w:hAnsi="Verdana" w:cs="Arial"/>
              </w:rPr>
              <w:t>Health &amp; safety policy in force</w:t>
            </w:r>
          </w:p>
        </w:tc>
        <w:tc>
          <w:tcPr>
            <w:tcW w:w="2389" w:type="dxa"/>
          </w:tcPr>
          <w:p w14:paraId="1A55C61C" w14:textId="77777777" w:rsidR="00E908FA" w:rsidRPr="00941970" w:rsidRDefault="00E908FA" w:rsidP="0058203F">
            <w:pPr>
              <w:rPr>
                <w:rFonts w:ascii="Verdana" w:hAnsi="Verdana" w:cs="Arial"/>
              </w:rPr>
            </w:pPr>
            <w:r w:rsidRPr="00941970">
              <w:rPr>
                <w:rFonts w:ascii="Verdana" w:hAnsi="Verdana" w:cs="Arial"/>
              </w:rPr>
              <w:t xml:space="preserve">Current insurance policy. Health &amp; </w:t>
            </w:r>
            <w:r w:rsidRPr="00941970">
              <w:rPr>
                <w:rFonts w:ascii="Verdana" w:hAnsi="Verdana" w:cs="Arial"/>
              </w:rPr>
              <w:lastRenderedPageBreak/>
              <w:t>safety policy document.</w:t>
            </w:r>
          </w:p>
        </w:tc>
        <w:tc>
          <w:tcPr>
            <w:tcW w:w="2667" w:type="dxa"/>
          </w:tcPr>
          <w:p w14:paraId="679DD49F" w14:textId="77777777" w:rsidR="00E908FA" w:rsidRPr="00941970" w:rsidRDefault="00E908FA" w:rsidP="0058203F">
            <w:pPr>
              <w:rPr>
                <w:rFonts w:ascii="Verdana" w:hAnsi="Verdana" w:cs="Arial"/>
              </w:rPr>
            </w:pPr>
          </w:p>
        </w:tc>
      </w:tr>
      <w:tr w:rsidR="00E908FA" w:rsidRPr="00941970" w14:paraId="095401E7" w14:textId="77777777" w:rsidTr="00093AE1">
        <w:trPr>
          <w:trHeight w:val="3117"/>
        </w:trPr>
        <w:tc>
          <w:tcPr>
            <w:tcW w:w="1446" w:type="dxa"/>
          </w:tcPr>
          <w:p w14:paraId="766EA8C9" w14:textId="77777777" w:rsidR="00E908FA" w:rsidRPr="00941970" w:rsidRDefault="00E908FA" w:rsidP="0058203F">
            <w:pPr>
              <w:rPr>
                <w:rFonts w:ascii="Verdana" w:hAnsi="Verdana" w:cs="Arial"/>
              </w:rPr>
            </w:pPr>
            <w:r w:rsidRPr="00941970">
              <w:rPr>
                <w:rFonts w:ascii="Verdana" w:hAnsi="Verdana" w:cs="Arial"/>
              </w:rPr>
              <w:t>Legal liability</w:t>
            </w:r>
          </w:p>
        </w:tc>
        <w:tc>
          <w:tcPr>
            <w:tcW w:w="1958" w:type="dxa"/>
          </w:tcPr>
          <w:p w14:paraId="0E4E207B" w14:textId="77777777" w:rsidR="00E908FA" w:rsidRPr="00941970" w:rsidRDefault="00E908FA" w:rsidP="0058203F">
            <w:pPr>
              <w:rPr>
                <w:rFonts w:ascii="Verdana" w:hAnsi="Verdana" w:cs="Arial"/>
              </w:rPr>
            </w:pPr>
            <w:r w:rsidRPr="00941970">
              <w:rPr>
                <w:rFonts w:ascii="Verdana" w:hAnsi="Verdana" w:cs="Arial"/>
              </w:rPr>
              <w:t>Ensuring activities are within legal powers</w:t>
            </w:r>
          </w:p>
        </w:tc>
        <w:tc>
          <w:tcPr>
            <w:tcW w:w="1985" w:type="dxa"/>
          </w:tcPr>
          <w:p w14:paraId="6640D317" w14:textId="77777777" w:rsidR="00E908FA" w:rsidRPr="00941970" w:rsidRDefault="00E908FA" w:rsidP="0058203F">
            <w:pPr>
              <w:rPr>
                <w:rFonts w:ascii="Verdana" w:hAnsi="Verdana" w:cs="Arial"/>
              </w:rPr>
            </w:pPr>
            <w:r w:rsidRPr="00941970">
              <w:rPr>
                <w:rFonts w:ascii="Verdana" w:hAnsi="Verdana" w:cs="Arial"/>
              </w:rPr>
              <w:t>Low</w:t>
            </w:r>
          </w:p>
          <w:p w14:paraId="5FEF1356" w14:textId="77777777" w:rsidR="00E908FA" w:rsidRPr="00941970" w:rsidRDefault="00E908FA" w:rsidP="0058203F">
            <w:pPr>
              <w:rPr>
                <w:rFonts w:ascii="Verdana" w:hAnsi="Verdana" w:cs="Arial"/>
              </w:rPr>
            </w:pPr>
            <w:r w:rsidRPr="00941970">
              <w:rPr>
                <w:rFonts w:ascii="Verdana" w:hAnsi="Verdana" w:cs="Arial"/>
              </w:rPr>
              <w:t>1</w:t>
            </w:r>
          </w:p>
          <w:p w14:paraId="71C5BF5A" w14:textId="77777777" w:rsidR="00E908FA" w:rsidRPr="00941970" w:rsidRDefault="00E908FA" w:rsidP="0058203F">
            <w:pPr>
              <w:rPr>
                <w:rFonts w:ascii="Verdana" w:hAnsi="Verdana" w:cs="Arial"/>
              </w:rPr>
            </w:pPr>
          </w:p>
        </w:tc>
        <w:tc>
          <w:tcPr>
            <w:tcW w:w="1984" w:type="dxa"/>
          </w:tcPr>
          <w:p w14:paraId="4A4ADC3A" w14:textId="77777777" w:rsidR="00E908FA" w:rsidRPr="00941970" w:rsidRDefault="00E908FA" w:rsidP="0058203F">
            <w:pPr>
              <w:rPr>
                <w:rFonts w:ascii="Verdana" w:hAnsi="Verdana" w:cs="Arial"/>
              </w:rPr>
            </w:pPr>
            <w:r w:rsidRPr="00941970">
              <w:rPr>
                <w:rFonts w:ascii="Verdana" w:hAnsi="Verdana" w:cs="Arial"/>
              </w:rPr>
              <w:t>Potential reputational and financial risk.</w:t>
            </w:r>
          </w:p>
        </w:tc>
        <w:tc>
          <w:tcPr>
            <w:tcW w:w="2882" w:type="dxa"/>
          </w:tcPr>
          <w:p w14:paraId="34EF72B7" w14:textId="77777777" w:rsidR="00E908FA" w:rsidRPr="00941970" w:rsidRDefault="00E908FA" w:rsidP="0058203F">
            <w:pPr>
              <w:rPr>
                <w:rFonts w:ascii="Verdana" w:hAnsi="Verdana" w:cs="Arial"/>
              </w:rPr>
            </w:pPr>
            <w:r w:rsidRPr="00941970">
              <w:rPr>
                <w:rFonts w:ascii="Verdana" w:hAnsi="Verdana" w:cs="Arial"/>
              </w:rPr>
              <w:t>Parish Clerk clarifies the legal position on any new proposal put before the Council. Legal advice to be taken when necessary.</w:t>
            </w:r>
          </w:p>
          <w:p w14:paraId="6110A18F" w14:textId="6A80832B" w:rsidR="00CE3143" w:rsidRPr="00941970" w:rsidRDefault="00E908FA" w:rsidP="0058203F">
            <w:pPr>
              <w:rPr>
                <w:rFonts w:ascii="Verdana" w:hAnsi="Verdana" w:cs="Arial"/>
              </w:rPr>
            </w:pPr>
            <w:r w:rsidRPr="00941970">
              <w:rPr>
                <w:rFonts w:ascii="Verdana" w:hAnsi="Verdana" w:cs="Arial"/>
              </w:rPr>
              <w:t>Standing orders and financial regulations up to date and fully complied with.</w:t>
            </w:r>
          </w:p>
        </w:tc>
        <w:tc>
          <w:tcPr>
            <w:tcW w:w="2389" w:type="dxa"/>
          </w:tcPr>
          <w:p w14:paraId="5612C4F0" w14:textId="77777777" w:rsidR="00E908FA" w:rsidRPr="00941970" w:rsidRDefault="00E908FA" w:rsidP="0058203F">
            <w:pPr>
              <w:rPr>
                <w:rFonts w:ascii="Verdana" w:hAnsi="Verdana" w:cs="Arial"/>
              </w:rPr>
            </w:pPr>
            <w:r w:rsidRPr="00941970">
              <w:rPr>
                <w:rFonts w:ascii="Verdana" w:hAnsi="Verdana" w:cs="Arial"/>
              </w:rPr>
              <w:t>Council minutes. Standing orders and financial regulations document.</w:t>
            </w:r>
          </w:p>
          <w:p w14:paraId="291A0ACC" w14:textId="77777777" w:rsidR="00E908FA" w:rsidRPr="00941970" w:rsidRDefault="00E908FA" w:rsidP="0058203F">
            <w:pPr>
              <w:rPr>
                <w:rFonts w:ascii="Verdana" w:hAnsi="Verdana" w:cs="Arial"/>
              </w:rPr>
            </w:pPr>
          </w:p>
          <w:p w14:paraId="671D0541" w14:textId="77777777" w:rsidR="00E908FA" w:rsidRPr="00941970" w:rsidRDefault="00E908FA" w:rsidP="0058203F">
            <w:pPr>
              <w:rPr>
                <w:rFonts w:ascii="Verdana" w:hAnsi="Verdana" w:cs="Arial"/>
              </w:rPr>
            </w:pPr>
          </w:p>
          <w:p w14:paraId="5F5F83F3" w14:textId="77777777" w:rsidR="00E908FA" w:rsidRPr="00941970" w:rsidRDefault="00E908FA" w:rsidP="0058203F">
            <w:pPr>
              <w:rPr>
                <w:rFonts w:ascii="Verdana" w:hAnsi="Verdana" w:cs="Arial"/>
              </w:rPr>
            </w:pPr>
          </w:p>
          <w:p w14:paraId="6E55EC59" w14:textId="77777777" w:rsidR="00E908FA" w:rsidRPr="00941970" w:rsidRDefault="00E908FA" w:rsidP="0058203F">
            <w:pPr>
              <w:rPr>
                <w:rFonts w:ascii="Verdana" w:hAnsi="Verdana" w:cs="Arial"/>
              </w:rPr>
            </w:pPr>
          </w:p>
          <w:p w14:paraId="715901D3" w14:textId="77777777" w:rsidR="00E908FA" w:rsidRPr="00941970" w:rsidRDefault="00E908FA" w:rsidP="0058203F">
            <w:pPr>
              <w:rPr>
                <w:rFonts w:ascii="Verdana" w:hAnsi="Verdana" w:cs="Arial"/>
              </w:rPr>
            </w:pPr>
          </w:p>
        </w:tc>
        <w:tc>
          <w:tcPr>
            <w:tcW w:w="2667" w:type="dxa"/>
          </w:tcPr>
          <w:p w14:paraId="7EA7E047" w14:textId="77777777" w:rsidR="00E908FA" w:rsidRPr="00941970" w:rsidRDefault="00E908FA" w:rsidP="0058203F">
            <w:pPr>
              <w:rPr>
                <w:rFonts w:ascii="Verdana" w:hAnsi="Verdana" w:cs="Arial"/>
              </w:rPr>
            </w:pPr>
            <w:r w:rsidRPr="00941970">
              <w:rPr>
                <w:rFonts w:ascii="Verdana" w:hAnsi="Verdana" w:cs="Arial"/>
              </w:rPr>
              <w:t>Review annually and Council to minute this (irrespective of any changes made).</w:t>
            </w:r>
          </w:p>
        </w:tc>
      </w:tr>
      <w:tr w:rsidR="00E908FA" w:rsidRPr="00941970" w14:paraId="5F20746F" w14:textId="77777777" w:rsidTr="00E959AC">
        <w:tc>
          <w:tcPr>
            <w:tcW w:w="1446" w:type="dxa"/>
          </w:tcPr>
          <w:p w14:paraId="76D9A300" w14:textId="77777777" w:rsidR="00E908FA" w:rsidRPr="00941970" w:rsidRDefault="00E908FA" w:rsidP="0058203F">
            <w:pPr>
              <w:rPr>
                <w:rFonts w:ascii="Verdana" w:hAnsi="Verdana" w:cs="Arial"/>
              </w:rPr>
            </w:pPr>
            <w:r w:rsidRPr="00941970">
              <w:rPr>
                <w:rFonts w:ascii="Verdana" w:hAnsi="Verdana" w:cs="Arial"/>
              </w:rPr>
              <w:t>Legal liability</w:t>
            </w:r>
          </w:p>
        </w:tc>
        <w:tc>
          <w:tcPr>
            <w:tcW w:w="1958" w:type="dxa"/>
          </w:tcPr>
          <w:p w14:paraId="164F3E06" w14:textId="77777777" w:rsidR="00E908FA" w:rsidRPr="00941970" w:rsidRDefault="00E908FA" w:rsidP="0058203F">
            <w:pPr>
              <w:rPr>
                <w:rFonts w:ascii="Verdana" w:hAnsi="Verdana" w:cs="Arial"/>
              </w:rPr>
            </w:pPr>
            <w:r w:rsidRPr="00941970">
              <w:rPr>
                <w:rFonts w:ascii="Verdana" w:hAnsi="Verdana" w:cs="Arial"/>
              </w:rPr>
              <w:t>Accurate and timely reporting via the minutes</w:t>
            </w:r>
          </w:p>
        </w:tc>
        <w:tc>
          <w:tcPr>
            <w:tcW w:w="1985" w:type="dxa"/>
          </w:tcPr>
          <w:p w14:paraId="790B2BF1" w14:textId="77777777" w:rsidR="00E908FA" w:rsidRPr="00941970" w:rsidRDefault="00E908FA" w:rsidP="0058203F">
            <w:pPr>
              <w:rPr>
                <w:rFonts w:ascii="Verdana" w:hAnsi="Verdana" w:cs="Arial"/>
              </w:rPr>
            </w:pPr>
            <w:r w:rsidRPr="00941970">
              <w:rPr>
                <w:rFonts w:ascii="Verdana" w:hAnsi="Verdana" w:cs="Arial"/>
              </w:rPr>
              <w:t>Medium</w:t>
            </w:r>
          </w:p>
          <w:p w14:paraId="3CA1AC7F" w14:textId="77777777" w:rsidR="00E908FA" w:rsidRPr="00941970" w:rsidRDefault="00E908FA" w:rsidP="0058203F">
            <w:pPr>
              <w:rPr>
                <w:rFonts w:ascii="Verdana" w:hAnsi="Verdana" w:cs="Arial"/>
              </w:rPr>
            </w:pPr>
          </w:p>
          <w:p w14:paraId="21634600" w14:textId="77777777" w:rsidR="00E908FA" w:rsidRPr="00941970" w:rsidRDefault="00E908FA" w:rsidP="0058203F">
            <w:pPr>
              <w:rPr>
                <w:rFonts w:ascii="Verdana" w:hAnsi="Verdana" w:cs="Arial"/>
              </w:rPr>
            </w:pPr>
            <w:r w:rsidRPr="00941970">
              <w:rPr>
                <w:rFonts w:ascii="Verdana" w:hAnsi="Verdana" w:cs="Arial"/>
              </w:rPr>
              <w:t>3</w:t>
            </w:r>
          </w:p>
        </w:tc>
        <w:tc>
          <w:tcPr>
            <w:tcW w:w="1984" w:type="dxa"/>
          </w:tcPr>
          <w:p w14:paraId="78813AE0" w14:textId="77777777" w:rsidR="00E908FA" w:rsidRPr="00941970" w:rsidRDefault="00E908FA" w:rsidP="0058203F">
            <w:pPr>
              <w:rPr>
                <w:rFonts w:ascii="Verdana" w:hAnsi="Verdana" w:cs="Arial"/>
              </w:rPr>
            </w:pPr>
            <w:r w:rsidRPr="00941970">
              <w:rPr>
                <w:rFonts w:ascii="Verdana" w:hAnsi="Verdana" w:cs="Arial"/>
              </w:rPr>
              <w:t>Inappropriate or no actions undertaken. Reputational risk.</w:t>
            </w:r>
          </w:p>
          <w:p w14:paraId="10BC8B27" w14:textId="2F4FC286" w:rsidR="00E908FA" w:rsidRPr="00941970" w:rsidRDefault="00FC490B" w:rsidP="0058203F">
            <w:pPr>
              <w:rPr>
                <w:rFonts w:ascii="Verdana" w:hAnsi="Verdana" w:cs="Arial"/>
              </w:rPr>
            </w:pPr>
            <w:r w:rsidRPr="00941970">
              <w:rPr>
                <w:rFonts w:ascii="Verdana" w:hAnsi="Verdana" w:cs="Arial"/>
              </w:rPr>
              <w:t>Noncompliance</w:t>
            </w:r>
            <w:r w:rsidR="00E908FA" w:rsidRPr="00941970">
              <w:rPr>
                <w:rFonts w:ascii="Verdana" w:hAnsi="Verdana" w:cs="Arial"/>
              </w:rPr>
              <w:t xml:space="preserve"> with the Freedom of Information Act</w:t>
            </w:r>
          </w:p>
        </w:tc>
        <w:tc>
          <w:tcPr>
            <w:tcW w:w="2882" w:type="dxa"/>
          </w:tcPr>
          <w:p w14:paraId="2C3320AD" w14:textId="507450F4" w:rsidR="00E908FA" w:rsidRPr="00941970" w:rsidRDefault="00E908FA" w:rsidP="0058203F">
            <w:pPr>
              <w:rPr>
                <w:rFonts w:ascii="Verdana" w:hAnsi="Verdana" w:cs="Arial"/>
              </w:rPr>
            </w:pPr>
            <w:r w:rsidRPr="00941970">
              <w:rPr>
                <w:rFonts w:ascii="Verdana" w:hAnsi="Verdana" w:cs="Arial"/>
              </w:rPr>
              <w:t>Full council meets regularly and receives and approves minutes of meetings. Minutes made available to public via the Council website</w:t>
            </w:r>
            <w:r w:rsidR="00C7114D" w:rsidRPr="00941970">
              <w:rPr>
                <w:rFonts w:ascii="Verdana" w:hAnsi="Verdana" w:cs="Arial"/>
              </w:rPr>
              <w:t xml:space="preserve"> and hardcopy.</w:t>
            </w:r>
          </w:p>
        </w:tc>
        <w:tc>
          <w:tcPr>
            <w:tcW w:w="2389" w:type="dxa"/>
          </w:tcPr>
          <w:p w14:paraId="40794797" w14:textId="77777777" w:rsidR="00E908FA" w:rsidRPr="00941970" w:rsidRDefault="00E908FA" w:rsidP="0058203F">
            <w:pPr>
              <w:rPr>
                <w:rFonts w:ascii="Verdana" w:hAnsi="Verdana" w:cs="Arial"/>
              </w:rPr>
            </w:pPr>
            <w:r w:rsidRPr="00941970">
              <w:rPr>
                <w:rFonts w:ascii="Verdana" w:hAnsi="Verdana" w:cs="Arial"/>
              </w:rPr>
              <w:t>Council minutes (hard copy and via the web)</w:t>
            </w:r>
          </w:p>
        </w:tc>
        <w:tc>
          <w:tcPr>
            <w:tcW w:w="2667" w:type="dxa"/>
          </w:tcPr>
          <w:p w14:paraId="07BC5549" w14:textId="77777777" w:rsidR="00E908FA" w:rsidRPr="00941970" w:rsidRDefault="00E908FA" w:rsidP="0058203F">
            <w:pPr>
              <w:rPr>
                <w:rFonts w:ascii="Verdana" w:hAnsi="Verdana" w:cs="Arial"/>
              </w:rPr>
            </w:pPr>
            <w:r w:rsidRPr="00941970">
              <w:rPr>
                <w:rFonts w:ascii="Verdana" w:hAnsi="Verdana" w:cs="Arial"/>
              </w:rPr>
              <w:t>Minutes of Council and committees to be uploaded onto website once approved draft available if requested.</w:t>
            </w:r>
          </w:p>
        </w:tc>
      </w:tr>
      <w:tr w:rsidR="00E908FA" w:rsidRPr="00941970" w14:paraId="61048E8B" w14:textId="77777777" w:rsidTr="00E959AC">
        <w:tc>
          <w:tcPr>
            <w:tcW w:w="1446" w:type="dxa"/>
          </w:tcPr>
          <w:p w14:paraId="7B1FB8E3" w14:textId="77777777" w:rsidR="00E908FA" w:rsidRPr="00941970" w:rsidRDefault="00E908FA" w:rsidP="0058203F">
            <w:pPr>
              <w:rPr>
                <w:rFonts w:ascii="Verdana" w:hAnsi="Verdana" w:cs="Arial"/>
              </w:rPr>
            </w:pPr>
            <w:r w:rsidRPr="00941970">
              <w:rPr>
                <w:rFonts w:ascii="Verdana" w:hAnsi="Verdana" w:cs="Arial"/>
              </w:rPr>
              <w:t>Legal liability</w:t>
            </w:r>
          </w:p>
          <w:p w14:paraId="0B04D241" w14:textId="77777777" w:rsidR="00E908FA" w:rsidRPr="00941970" w:rsidRDefault="00E908FA" w:rsidP="0058203F">
            <w:pPr>
              <w:rPr>
                <w:rFonts w:ascii="Verdana" w:hAnsi="Verdana" w:cs="Arial"/>
              </w:rPr>
            </w:pPr>
          </w:p>
        </w:tc>
        <w:tc>
          <w:tcPr>
            <w:tcW w:w="1958" w:type="dxa"/>
          </w:tcPr>
          <w:p w14:paraId="5302CFC5" w14:textId="77777777" w:rsidR="00E908FA" w:rsidRPr="00941970" w:rsidRDefault="00E908FA" w:rsidP="0058203F">
            <w:pPr>
              <w:rPr>
                <w:rFonts w:ascii="Verdana" w:hAnsi="Verdana" w:cs="Arial"/>
              </w:rPr>
            </w:pPr>
            <w:r w:rsidRPr="00941970">
              <w:rPr>
                <w:rFonts w:ascii="Verdana" w:hAnsi="Verdana" w:cs="Arial"/>
              </w:rPr>
              <w:t>Proper document control</w:t>
            </w:r>
          </w:p>
        </w:tc>
        <w:tc>
          <w:tcPr>
            <w:tcW w:w="1985" w:type="dxa"/>
          </w:tcPr>
          <w:p w14:paraId="2DE98F56" w14:textId="77777777" w:rsidR="00E908FA" w:rsidRPr="00941970" w:rsidRDefault="00E908FA" w:rsidP="0058203F">
            <w:pPr>
              <w:rPr>
                <w:rFonts w:ascii="Verdana" w:hAnsi="Verdana" w:cs="Arial"/>
              </w:rPr>
            </w:pPr>
            <w:r w:rsidRPr="00941970">
              <w:rPr>
                <w:rFonts w:ascii="Verdana" w:hAnsi="Verdana" w:cs="Arial"/>
              </w:rPr>
              <w:t>Medium</w:t>
            </w:r>
          </w:p>
          <w:p w14:paraId="742C96C1" w14:textId="77777777" w:rsidR="00E908FA" w:rsidRPr="00941970" w:rsidRDefault="00E908FA" w:rsidP="0058203F">
            <w:pPr>
              <w:rPr>
                <w:rFonts w:ascii="Verdana" w:hAnsi="Verdana" w:cs="Arial"/>
              </w:rPr>
            </w:pPr>
          </w:p>
          <w:p w14:paraId="6DA05303" w14:textId="77777777" w:rsidR="00E908FA" w:rsidRPr="00941970" w:rsidRDefault="00E908FA" w:rsidP="0058203F">
            <w:pPr>
              <w:rPr>
                <w:rFonts w:ascii="Verdana" w:hAnsi="Verdana" w:cs="Arial"/>
              </w:rPr>
            </w:pPr>
            <w:r w:rsidRPr="00941970">
              <w:rPr>
                <w:rFonts w:ascii="Verdana" w:hAnsi="Verdana" w:cs="Arial"/>
              </w:rPr>
              <w:t>2</w:t>
            </w:r>
          </w:p>
        </w:tc>
        <w:tc>
          <w:tcPr>
            <w:tcW w:w="1984" w:type="dxa"/>
          </w:tcPr>
          <w:p w14:paraId="3A9D7F52" w14:textId="77777777" w:rsidR="00E908FA" w:rsidRPr="00941970" w:rsidRDefault="00E908FA" w:rsidP="0058203F">
            <w:pPr>
              <w:rPr>
                <w:rFonts w:ascii="Verdana" w:hAnsi="Verdana" w:cs="Arial"/>
              </w:rPr>
            </w:pPr>
            <w:r w:rsidRPr="00941970">
              <w:rPr>
                <w:rFonts w:ascii="Verdana" w:hAnsi="Verdana" w:cs="Arial"/>
              </w:rPr>
              <w:t>Loss of key data.</w:t>
            </w:r>
          </w:p>
          <w:p w14:paraId="472A2F8D" w14:textId="77777777" w:rsidR="00E908FA" w:rsidRPr="00941970" w:rsidRDefault="00E908FA" w:rsidP="0058203F">
            <w:pPr>
              <w:rPr>
                <w:rFonts w:ascii="Verdana" w:hAnsi="Verdana" w:cs="Arial"/>
              </w:rPr>
            </w:pPr>
            <w:r w:rsidRPr="00941970">
              <w:rPr>
                <w:rFonts w:ascii="Verdana" w:hAnsi="Verdana" w:cs="Arial"/>
              </w:rPr>
              <w:t>Confidential data compromised.</w:t>
            </w:r>
          </w:p>
          <w:p w14:paraId="386F07FE" w14:textId="77777777" w:rsidR="00E908FA" w:rsidRPr="00941970" w:rsidRDefault="00E908FA" w:rsidP="0058203F">
            <w:pPr>
              <w:rPr>
                <w:rFonts w:ascii="Verdana" w:hAnsi="Verdana" w:cs="Arial"/>
              </w:rPr>
            </w:pPr>
            <w:r w:rsidRPr="00941970">
              <w:rPr>
                <w:rFonts w:ascii="Verdana" w:hAnsi="Verdana" w:cs="Arial"/>
              </w:rPr>
              <w:lastRenderedPageBreak/>
              <w:t>Council unable to function effectively</w:t>
            </w:r>
          </w:p>
        </w:tc>
        <w:tc>
          <w:tcPr>
            <w:tcW w:w="2882" w:type="dxa"/>
          </w:tcPr>
          <w:p w14:paraId="0C10E64C" w14:textId="0BFE0840" w:rsidR="00E908FA" w:rsidRPr="00941970" w:rsidRDefault="00E908FA" w:rsidP="0058203F">
            <w:pPr>
              <w:rPr>
                <w:rFonts w:ascii="Verdana" w:hAnsi="Verdana" w:cs="Arial"/>
              </w:rPr>
            </w:pPr>
            <w:r w:rsidRPr="00941970">
              <w:rPr>
                <w:rFonts w:ascii="Verdana" w:hAnsi="Verdana" w:cs="Arial"/>
              </w:rPr>
              <w:lastRenderedPageBreak/>
              <w:t>Any key legal documents kept in locked cabinet</w:t>
            </w:r>
            <w:r w:rsidR="00274BFA">
              <w:rPr>
                <w:rFonts w:ascii="Verdana" w:hAnsi="Verdana" w:cs="Arial"/>
              </w:rPr>
              <w:t xml:space="preserve">.  </w:t>
            </w:r>
            <w:r w:rsidRPr="00941970">
              <w:rPr>
                <w:rFonts w:ascii="Verdana" w:hAnsi="Verdana" w:cs="Arial"/>
              </w:rPr>
              <w:t xml:space="preserve">Computer backed up regularly using on </w:t>
            </w:r>
            <w:r w:rsidRPr="00941970">
              <w:rPr>
                <w:rFonts w:ascii="Verdana" w:hAnsi="Verdana" w:cs="Arial"/>
              </w:rPr>
              <w:lastRenderedPageBreak/>
              <w:t>site and off site back up facilities.</w:t>
            </w:r>
          </w:p>
        </w:tc>
        <w:tc>
          <w:tcPr>
            <w:tcW w:w="2389" w:type="dxa"/>
          </w:tcPr>
          <w:p w14:paraId="7F5FA17C" w14:textId="77777777" w:rsidR="00E908FA" w:rsidRPr="00941970" w:rsidRDefault="00E908FA" w:rsidP="0058203F">
            <w:pPr>
              <w:rPr>
                <w:rFonts w:ascii="Verdana" w:hAnsi="Verdana" w:cs="Arial"/>
              </w:rPr>
            </w:pPr>
            <w:r w:rsidRPr="00941970">
              <w:rPr>
                <w:rFonts w:ascii="Verdana" w:hAnsi="Verdana" w:cs="Arial"/>
              </w:rPr>
              <w:lastRenderedPageBreak/>
              <w:t>Schedule of any documents contained in locked cabinet.</w:t>
            </w:r>
          </w:p>
        </w:tc>
        <w:tc>
          <w:tcPr>
            <w:tcW w:w="2667" w:type="dxa"/>
          </w:tcPr>
          <w:p w14:paraId="12C314E0" w14:textId="77777777" w:rsidR="00E908FA" w:rsidRPr="00941970" w:rsidRDefault="00E908FA" w:rsidP="0058203F">
            <w:pPr>
              <w:rPr>
                <w:rFonts w:ascii="Verdana" w:hAnsi="Verdana" w:cs="Arial"/>
              </w:rPr>
            </w:pPr>
            <w:r w:rsidRPr="00941970">
              <w:rPr>
                <w:rFonts w:ascii="Verdana" w:hAnsi="Verdana" w:cs="Arial"/>
              </w:rPr>
              <w:t xml:space="preserve">Review levels of ‘paper documents’ kept to a minimum </w:t>
            </w:r>
          </w:p>
        </w:tc>
      </w:tr>
      <w:tr w:rsidR="00E908FA" w:rsidRPr="00941970" w14:paraId="3014C6DE" w14:textId="77777777" w:rsidTr="00E959AC">
        <w:tc>
          <w:tcPr>
            <w:tcW w:w="1446" w:type="dxa"/>
          </w:tcPr>
          <w:p w14:paraId="06DD5B0B" w14:textId="77777777" w:rsidR="00E908FA" w:rsidRPr="00941970" w:rsidRDefault="00E908FA" w:rsidP="0058203F">
            <w:pPr>
              <w:rPr>
                <w:rFonts w:ascii="Verdana" w:hAnsi="Verdana" w:cs="Arial"/>
              </w:rPr>
            </w:pPr>
            <w:r w:rsidRPr="00941970">
              <w:rPr>
                <w:rFonts w:ascii="Verdana" w:hAnsi="Verdana" w:cs="Arial"/>
              </w:rPr>
              <w:t>Cllr Propriety</w:t>
            </w:r>
          </w:p>
        </w:tc>
        <w:tc>
          <w:tcPr>
            <w:tcW w:w="1958" w:type="dxa"/>
          </w:tcPr>
          <w:p w14:paraId="74FA61BA" w14:textId="77777777" w:rsidR="00E908FA" w:rsidRPr="00941970" w:rsidRDefault="00E908FA" w:rsidP="0058203F">
            <w:pPr>
              <w:rPr>
                <w:rFonts w:ascii="Verdana" w:hAnsi="Verdana" w:cs="Arial"/>
              </w:rPr>
            </w:pPr>
            <w:r w:rsidRPr="00941970">
              <w:rPr>
                <w:rFonts w:ascii="Verdana" w:hAnsi="Verdana" w:cs="Arial"/>
              </w:rPr>
              <w:t>Registers of Interests, Gifts and Hospitality in place</w:t>
            </w:r>
          </w:p>
        </w:tc>
        <w:tc>
          <w:tcPr>
            <w:tcW w:w="1985" w:type="dxa"/>
          </w:tcPr>
          <w:p w14:paraId="44840745" w14:textId="77777777" w:rsidR="00E908FA" w:rsidRPr="00941970" w:rsidRDefault="00E908FA" w:rsidP="0058203F">
            <w:pPr>
              <w:rPr>
                <w:rFonts w:ascii="Verdana" w:hAnsi="Verdana" w:cs="Arial"/>
              </w:rPr>
            </w:pPr>
            <w:r w:rsidRPr="00941970">
              <w:rPr>
                <w:rFonts w:ascii="Verdana" w:hAnsi="Verdana" w:cs="Arial"/>
              </w:rPr>
              <w:t>Low</w:t>
            </w:r>
          </w:p>
          <w:p w14:paraId="1817AEB9" w14:textId="77777777" w:rsidR="00E908FA" w:rsidRPr="00941970" w:rsidRDefault="00E908FA" w:rsidP="0058203F">
            <w:pPr>
              <w:rPr>
                <w:rFonts w:ascii="Verdana" w:hAnsi="Verdana" w:cs="Arial"/>
              </w:rPr>
            </w:pPr>
          </w:p>
          <w:p w14:paraId="5F969BB6" w14:textId="77777777" w:rsidR="00E908FA" w:rsidRPr="00941970" w:rsidRDefault="00E908FA" w:rsidP="0058203F">
            <w:pPr>
              <w:rPr>
                <w:rFonts w:ascii="Verdana" w:hAnsi="Verdana" w:cs="Arial"/>
              </w:rPr>
            </w:pPr>
            <w:r w:rsidRPr="00941970">
              <w:rPr>
                <w:rFonts w:ascii="Verdana" w:hAnsi="Verdana" w:cs="Arial"/>
              </w:rPr>
              <w:t>1</w:t>
            </w:r>
          </w:p>
        </w:tc>
        <w:tc>
          <w:tcPr>
            <w:tcW w:w="1984" w:type="dxa"/>
          </w:tcPr>
          <w:p w14:paraId="2FE09146" w14:textId="56E50136" w:rsidR="00E908FA" w:rsidRPr="00941970" w:rsidRDefault="00E908FA" w:rsidP="0058203F">
            <w:pPr>
              <w:rPr>
                <w:rFonts w:ascii="Verdana" w:hAnsi="Verdana" w:cs="Arial"/>
              </w:rPr>
            </w:pPr>
            <w:r w:rsidRPr="00941970">
              <w:rPr>
                <w:rFonts w:ascii="Verdana" w:hAnsi="Verdana" w:cs="Arial"/>
              </w:rPr>
              <w:t xml:space="preserve">Conflict of interest of </w:t>
            </w:r>
            <w:proofErr w:type="gramStart"/>
            <w:r w:rsidRPr="00941970">
              <w:rPr>
                <w:rFonts w:ascii="Verdana" w:hAnsi="Verdana" w:cs="Arial"/>
              </w:rPr>
              <w:t>council</w:t>
            </w:r>
            <w:r w:rsidR="00771149" w:rsidRPr="00941970">
              <w:rPr>
                <w:rFonts w:ascii="Verdana" w:hAnsi="Verdana" w:cs="Arial"/>
              </w:rPr>
              <w:t>l</w:t>
            </w:r>
            <w:r w:rsidRPr="00941970">
              <w:rPr>
                <w:rFonts w:ascii="Verdana" w:hAnsi="Verdana" w:cs="Arial"/>
              </w:rPr>
              <w:t>ors’</w:t>
            </w:r>
            <w:proofErr w:type="gramEnd"/>
            <w:r w:rsidRPr="00941970">
              <w:rPr>
                <w:rFonts w:ascii="Verdana" w:hAnsi="Verdana" w:cs="Arial"/>
              </w:rPr>
              <w:t>. Corruption</w:t>
            </w:r>
          </w:p>
        </w:tc>
        <w:tc>
          <w:tcPr>
            <w:tcW w:w="2882" w:type="dxa"/>
          </w:tcPr>
          <w:p w14:paraId="55320372" w14:textId="77777777" w:rsidR="00E908FA" w:rsidRPr="00941970" w:rsidRDefault="00E908FA" w:rsidP="0058203F">
            <w:pPr>
              <w:rPr>
                <w:rFonts w:ascii="Verdana" w:hAnsi="Verdana" w:cs="Arial"/>
              </w:rPr>
            </w:pPr>
            <w:r w:rsidRPr="00941970">
              <w:rPr>
                <w:rFonts w:ascii="Verdana" w:hAnsi="Verdana" w:cs="Arial"/>
              </w:rPr>
              <w:t>Register of Interest completed and reviewed annually. Gifts and Hospitality Register available.</w:t>
            </w:r>
          </w:p>
        </w:tc>
        <w:tc>
          <w:tcPr>
            <w:tcW w:w="2389" w:type="dxa"/>
          </w:tcPr>
          <w:p w14:paraId="7ABAFE28" w14:textId="77777777" w:rsidR="00E908FA" w:rsidRPr="00941970" w:rsidRDefault="00E908FA" w:rsidP="0058203F">
            <w:pPr>
              <w:rPr>
                <w:rFonts w:ascii="Verdana" w:hAnsi="Verdana" w:cs="Arial"/>
              </w:rPr>
            </w:pPr>
            <w:r w:rsidRPr="00941970">
              <w:rPr>
                <w:rFonts w:ascii="Verdana" w:hAnsi="Verdana" w:cs="Arial"/>
              </w:rPr>
              <w:t xml:space="preserve">Register of interest paper copy kept by clerk and copied to website </w:t>
            </w:r>
          </w:p>
        </w:tc>
        <w:tc>
          <w:tcPr>
            <w:tcW w:w="2667" w:type="dxa"/>
          </w:tcPr>
          <w:p w14:paraId="72B54B40" w14:textId="77777777" w:rsidR="00E908FA" w:rsidRPr="00941970" w:rsidRDefault="00E908FA" w:rsidP="0058203F">
            <w:pPr>
              <w:rPr>
                <w:rFonts w:ascii="Verdana" w:hAnsi="Verdana" w:cs="Arial"/>
              </w:rPr>
            </w:pPr>
            <w:r w:rsidRPr="00941970">
              <w:rPr>
                <w:rFonts w:ascii="Verdana" w:hAnsi="Verdana" w:cs="Arial"/>
              </w:rPr>
              <w:t xml:space="preserve">Clerk to remind councilors on annual basis </w:t>
            </w:r>
          </w:p>
        </w:tc>
      </w:tr>
      <w:tr w:rsidR="009F158D" w:rsidRPr="00941970" w14:paraId="618EC582" w14:textId="77777777" w:rsidTr="00E959AC">
        <w:tc>
          <w:tcPr>
            <w:tcW w:w="1446" w:type="dxa"/>
          </w:tcPr>
          <w:p w14:paraId="464A652E" w14:textId="5C4C0E3C" w:rsidR="009F158D" w:rsidRPr="00941970" w:rsidRDefault="009F158D" w:rsidP="0058203F">
            <w:pPr>
              <w:rPr>
                <w:rFonts w:ascii="Verdana" w:hAnsi="Verdana" w:cs="Arial"/>
              </w:rPr>
            </w:pPr>
            <w:r>
              <w:rPr>
                <w:rFonts w:ascii="Verdana" w:hAnsi="Verdana" w:cs="Arial"/>
              </w:rPr>
              <w:t>Buildings, meetings</w:t>
            </w:r>
          </w:p>
        </w:tc>
        <w:tc>
          <w:tcPr>
            <w:tcW w:w="1958" w:type="dxa"/>
          </w:tcPr>
          <w:p w14:paraId="2F1873AC" w14:textId="450431E8" w:rsidR="009F158D" w:rsidRPr="00941970" w:rsidRDefault="009F158D" w:rsidP="0058203F">
            <w:pPr>
              <w:rPr>
                <w:rFonts w:ascii="Verdana" w:hAnsi="Verdana" w:cs="Arial"/>
              </w:rPr>
            </w:pPr>
            <w:r>
              <w:rPr>
                <w:rFonts w:ascii="Verdana" w:hAnsi="Verdana" w:cs="Arial"/>
              </w:rPr>
              <w:t>Business continuity</w:t>
            </w:r>
          </w:p>
        </w:tc>
        <w:tc>
          <w:tcPr>
            <w:tcW w:w="1985" w:type="dxa"/>
          </w:tcPr>
          <w:p w14:paraId="581A5EC8" w14:textId="7A5E5931" w:rsidR="009F158D" w:rsidRPr="00941970" w:rsidRDefault="009F158D" w:rsidP="0058203F">
            <w:pPr>
              <w:rPr>
                <w:rFonts w:ascii="Verdana" w:hAnsi="Verdana" w:cs="Arial"/>
              </w:rPr>
            </w:pPr>
            <w:r>
              <w:rPr>
                <w:rFonts w:ascii="Verdana" w:hAnsi="Verdana" w:cs="Arial"/>
              </w:rPr>
              <w:t>Low</w:t>
            </w:r>
          </w:p>
        </w:tc>
        <w:tc>
          <w:tcPr>
            <w:tcW w:w="1984" w:type="dxa"/>
          </w:tcPr>
          <w:p w14:paraId="06B2FB92" w14:textId="44DF54F6" w:rsidR="009F158D" w:rsidRPr="00941970" w:rsidRDefault="00093AE1" w:rsidP="0058203F">
            <w:pPr>
              <w:rPr>
                <w:rFonts w:ascii="Verdana" w:hAnsi="Verdana" w:cs="Arial"/>
              </w:rPr>
            </w:pPr>
            <w:r>
              <w:rPr>
                <w:rFonts w:ascii="Verdana" w:hAnsi="Verdana" w:cs="Arial"/>
              </w:rPr>
              <w:t>Loss of revenue. Inability to make decisions.</w:t>
            </w:r>
          </w:p>
        </w:tc>
        <w:tc>
          <w:tcPr>
            <w:tcW w:w="2882" w:type="dxa"/>
          </w:tcPr>
          <w:p w14:paraId="1617E938" w14:textId="77777777" w:rsidR="009F158D" w:rsidRDefault="009F158D" w:rsidP="0058203F">
            <w:pPr>
              <w:rPr>
                <w:rFonts w:ascii="Verdana" w:hAnsi="Verdana" w:cs="Arial"/>
              </w:rPr>
            </w:pPr>
            <w:r>
              <w:rPr>
                <w:rFonts w:ascii="Verdana" w:hAnsi="Verdana" w:cs="Arial"/>
              </w:rPr>
              <w:t xml:space="preserve">Since Covid </w:t>
            </w:r>
            <w:r w:rsidR="00093AE1">
              <w:rPr>
                <w:rFonts w:ascii="Verdana" w:hAnsi="Verdana" w:cs="Arial"/>
              </w:rPr>
              <w:t xml:space="preserve">work from home </w:t>
            </w:r>
            <w:r>
              <w:rPr>
                <w:rFonts w:ascii="Verdana" w:hAnsi="Verdana" w:cs="Arial"/>
              </w:rPr>
              <w:t>arrangements in place</w:t>
            </w:r>
            <w:r w:rsidR="00093AE1">
              <w:rPr>
                <w:rFonts w:ascii="Verdana" w:hAnsi="Verdana" w:cs="Arial"/>
              </w:rPr>
              <w:t>.  Setup available for remote meetings.</w:t>
            </w:r>
          </w:p>
          <w:p w14:paraId="1B69CC82" w14:textId="09A13F1D" w:rsidR="00093AE1" w:rsidRPr="00941970" w:rsidRDefault="00093AE1" w:rsidP="0058203F">
            <w:pPr>
              <w:rPr>
                <w:rFonts w:ascii="Verdana" w:hAnsi="Verdana" w:cs="Arial"/>
              </w:rPr>
            </w:pPr>
            <w:r>
              <w:rPr>
                <w:rFonts w:ascii="Verdana" w:hAnsi="Verdana" w:cs="Arial"/>
              </w:rPr>
              <w:t xml:space="preserve">Larger free reserves held to cover ongoing costs even if facilities </w:t>
            </w:r>
            <w:proofErr w:type="gramStart"/>
            <w:r>
              <w:rPr>
                <w:rFonts w:ascii="Verdana" w:hAnsi="Verdana" w:cs="Arial"/>
              </w:rPr>
              <w:t>aren’t able to</w:t>
            </w:r>
            <w:proofErr w:type="gramEnd"/>
            <w:r>
              <w:rPr>
                <w:rFonts w:ascii="Verdana" w:hAnsi="Verdana" w:cs="Arial"/>
              </w:rPr>
              <w:t xml:space="preserve"> open.</w:t>
            </w:r>
          </w:p>
        </w:tc>
        <w:tc>
          <w:tcPr>
            <w:tcW w:w="2389" w:type="dxa"/>
          </w:tcPr>
          <w:p w14:paraId="0B349483" w14:textId="77777777" w:rsidR="009F158D" w:rsidRDefault="00093AE1" w:rsidP="0058203F">
            <w:pPr>
              <w:rPr>
                <w:rFonts w:ascii="Verdana" w:hAnsi="Verdana" w:cs="Arial"/>
              </w:rPr>
            </w:pPr>
            <w:r>
              <w:rPr>
                <w:rFonts w:ascii="Verdana" w:hAnsi="Verdana" w:cs="Arial"/>
              </w:rPr>
              <w:t>Balances held.</w:t>
            </w:r>
          </w:p>
          <w:p w14:paraId="44D7611B" w14:textId="29495C22" w:rsidR="00093AE1" w:rsidRPr="00941970" w:rsidRDefault="00093AE1" w:rsidP="0058203F">
            <w:pPr>
              <w:rPr>
                <w:rFonts w:ascii="Verdana" w:hAnsi="Verdana" w:cs="Arial"/>
              </w:rPr>
            </w:pPr>
            <w:r>
              <w:rPr>
                <w:rFonts w:ascii="Verdana" w:hAnsi="Verdana" w:cs="Arial"/>
              </w:rPr>
              <w:t>Equipment and software purchased.</w:t>
            </w:r>
          </w:p>
        </w:tc>
        <w:tc>
          <w:tcPr>
            <w:tcW w:w="2667" w:type="dxa"/>
          </w:tcPr>
          <w:p w14:paraId="6BF12F69" w14:textId="03A736CE" w:rsidR="009F158D" w:rsidRDefault="00093AE1" w:rsidP="0058203F">
            <w:pPr>
              <w:rPr>
                <w:rFonts w:ascii="Verdana" w:hAnsi="Verdana" w:cs="Arial"/>
              </w:rPr>
            </w:pPr>
            <w:r>
              <w:rPr>
                <w:rFonts w:ascii="Verdana" w:hAnsi="Verdana" w:cs="Arial"/>
              </w:rPr>
              <w:t>Ensure balances remain at level to cover operation of facilities even if they are unable to operate.</w:t>
            </w:r>
          </w:p>
          <w:p w14:paraId="15B52666" w14:textId="0D3BD92D" w:rsidR="00093AE1" w:rsidRPr="00941970" w:rsidRDefault="00093AE1" w:rsidP="0058203F">
            <w:pPr>
              <w:rPr>
                <w:rFonts w:ascii="Verdana" w:hAnsi="Verdana" w:cs="Arial"/>
              </w:rPr>
            </w:pPr>
            <w:r>
              <w:rPr>
                <w:rFonts w:ascii="Verdana" w:hAnsi="Verdana" w:cs="Arial"/>
              </w:rPr>
              <w:t xml:space="preserve">Equipment and software kept up to date.  </w:t>
            </w:r>
          </w:p>
        </w:tc>
      </w:tr>
      <w:tr w:rsidR="00274BFA" w:rsidRPr="00941970" w14:paraId="0813AEFA" w14:textId="77777777" w:rsidTr="00E959AC">
        <w:tc>
          <w:tcPr>
            <w:tcW w:w="1446" w:type="dxa"/>
          </w:tcPr>
          <w:p w14:paraId="69B93A31" w14:textId="4822F006" w:rsidR="00274BFA" w:rsidRDefault="00274BFA" w:rsidP="0058203F">
            <w:pPr>
              <w:rPr>
                <w:rFonts w:ascii="Verdana" w:hAnsi="Verdana" w:cs="Arial"/>
              </w:rPr>
            </w:pPr>
            <w:r>
              <w:rPr>
                <w:rFonts w:ascii="Verdana" w:hAnsi="Verdana" w:cs="Arial"/>
              </w:rPr>
              <w:t>Business continuity</w:t>
            </w:r>
          </w:p>
        </w:tc>
        <w:tc>
          <w:tcPr>
            <w:tcW w:w="1958" w:type="dxa"/>
          </w:tcPr>
          <w:p w14:paraId="01FA54CD" w14:textId="4C9441DF" w:rsidR="00274BFA" w:rsidRDefault="00274BFA" w:rsidP="0058203F">
            <w:pPr>
              <w:rPr>
                <w:rFonts w:ascii="Verdana" w:hAnsi="Verdana" w:cs="Arial"/>
              </w:rPr>
            </w:pPr>
            <w:r>
              <w:rPr>
                <w:rFonts w:ascii="Verdana" w:hAnsi="Verdana" w:cs="Arial"/>
              </w:rPr>
              <w:t xml:space="preserve">Pandemic fires or similar </w:t>
            </w:r>
          </w:p>
        </w:tc>
        <w:tc>
          <w:tcPr>
            <w:tcW w:w="1985" w:type="dxa"/>
          </w:tcPr>
          <w:p w14:paraId="7B93FEA2" w14:textId="41601B24" w:rsidR="00274BFA" w:rsidRDefault="00274BFA" w:rsidP="0058203F">
            <w:pPr>
              <w:rPr>
                <w:rFonts w:ascii="Verdana" w:hAnsi="Verdana" w:cs="Arial"/>
              </w:rPr>
            </w:pPr>
            <w:r>
              <w:rPr>
                <w:rFonts w:ascii="Verdana" w:hAnsi="Verdana" w:cs="Arial"/>
              </w:rPr>
              <w:t>Low</w:t>
            </w:r>
          </w:p>
        </w:tc>
        <w:tc>
          <w:tcPr>
            <w:tcW w:w="1984" w:type="dxa"/>
          </w:tcPr>
          <w:p w14:paraId="779C759A" w14:textId="6B6B87F3" w:rsidR="00274BFA" w:rsidRDefault="00274BFA" w:rsidP="0058203F">
            <w:pPr>
              <w:rPr>
                <w:rFonts w:ascii="Verdana" w:hAnsi="Verdana" w:cs="Arial"/>
              </w:rPr>
            </w:pPr>
            <w:r>
              <w:rPr>
                <w:rFonts w:ascii="Verdana" w:hAnsi="Verdana" w:cs="Arial"/>
              </w:rPr>
              <w:t>Loss of revenue.  Inability to provide services and function effectively</w:t>
            </w:r>
          </w:p>
        </w:tc>
        <w:tc>
          <w:tcPr>
            <w:tcW w:w="2882" w:type="dxa"/>
          </w:tcPr>
          <w:p w14:paraId="02823D14" w14:textId="77777777" w:rsidR="00274BFA" w:rsidRDefault="00274BFA" w:rsidP="0058203F">
            <w:pPr>
              <w:rPr>
                <w:rFonts w:ascii="Verdana" w:hAnsi="Verdana" w:cs="Arial"/>
              </w:rPr>
            </w:pPr>
            <w:r>
              <w:rPr>
                <w:rFonts w:ascii="Verdana" w:hAnsi="Verdana" w:cs="Arial"/>
              </w:rPr>
              <w:t>Appropriate insurance.</w:t>
            </w:r>
          </w:p>
          <w:p w14:paraId="365685E5" w14:textId="77777777" w:rsidR="00274BFA" w:rsidRDefault="00274BFA" w:rsidP="0058203F">
            <w:pPr>
              <w:rPr>
                <w:rFonts w:ascii="Verdana" w:hAnsi="Verdana" w:cs="Arial"/>
              </w:rPr>
            </w:pPr>
            <w:r>
              <w:rPr>
                <w:rFonts w:ascii="Verdana" w:hAnsi="Verdana" w:cs="Arial"/>
              </w:rPr>
              <w:t>Appropriate levels of General Reserves.</w:t>
            </w:r>
          </w:p>
          <w:p w14:paraId="09F00FF4" w14:textId="77777777" w:rsidR="00274BFA" w:rsidRDefault="00274BFA" w:rsidP="0058203F">
            <w:pPr>
              <w:rPr>
                <w:rFonts w:ascii="Verdana" w:hAnsi="Verdana" w:cs="Arial"/>
              </w:rPr>
            </w:pPr>
            <w:r>
              <w:rPr>
                <w:rFonts w:ascii="Verdana" w:hAnsi="Verdana" w:cs="Arial"/>
              </w:rPr>
              <w:t>Appropriate homeworking and remote working.</w:t>
            </w:r>
          </w:p>
          <w:p w14:paraId="48588351" w14:textId="2751CB4D" w:rsidR="00274BFA" w:rsidRDefault="00274BFA" w:rsidP="0058203F">
            <w:pPr>
              <w:rPr>
                <w:rFonts w:ascii="Verdana" w:hAnsi="Verdana" w:cs="Arial"/>
              </w:rPr>
            </w:pPr>
            <w:r>
              <w:rPr>
                <w:rFonts w:ascii="Verdana" w:hAnsi="Verdana" w:cs="Arial"/>
              </w:rPr>
              <w:t>Offsite computer backup systems.</w:t>
            </w:r>
          </w:p>
        </w:tc>
        <w:tc>
          <w:tcPr>
            <w:tcW w:w="2389" w:type="dxa"/>
          </w:tcPr>
          <w:p w14:paraId="3D704638" w14:textId="77777777" w:rsidR="00274BFA" w:rsidRDefault="00274BFA" w:rsidP="0058203F">
            <w:pPr>
              <w:rPr>
                <w:rFonts w:ascii="Verdana" w:hAnsi="Verdana" w:cs="Arial"/>
              </w:rPr>
            </w:pPr>
            <w:r>
              <w:rPr>
                <w:rFonts w:ascii="Verdana" w:hAnsi="Verdana" w:cs="Arial"/>
              </w:rPr>
              <w:t>Insurance policy.</w:t>
            </w:r>
          </w:p>
          <w:p w14:paraId="06B28356" w14:textId="75844765" w:rsidR="00274BFA" w:rsidRDefault="00274BFA" w:rsidP="0058203F">
            <w:pPr>
              <w:rPr>
                <w:rFonts w:ascii="Verdana" w:hAnsi="Verdana" w:cs="Arial"/>
              </w:rPr>
            </w:pPr>
            <w:r>
              <w:rPr>
                <w:rFonts w:ascii="Verdana" w:hAnsi="Verdana" w:cs="Arial"/>
              </w:rPr>
              <w:t>Accounts info on PC website.</w:t>
            </w:r>
          </w:p>
        </w:tc>
        <w:tc>
          <w:tcPr>
            <w:tcW w:w="2667" w:type="dxa"/>
          </w:tcPr>
          <w:p w14:paraId="0965239B" w14:textId="77777777" w:rsidR="00274BFA" w:rsidRDefault="00274BFA" w:rsidP="0058203F">
            <w:pPr>
              <w:rPr>
                <w:rFonts w:ascii="Verdana" w:hAnsi="Verdana" w:cs="Arial"/>
              </w:rPr>
            </w:pPr>
          </w:p>
        </w:tc>
      </w:tr>
    </w:tbl>
    <w:p w14:paraId="281E0CCA" w14:textId="77777777" w:rsidR="00893EB1" w:rsidRPr="00941970" w:rsidRDefault="00893EB1" w:rsidP="0058203F">
      <w:pPr>
        <w:rPr>
          <w:rFonts w:ascii="Verdana" w:hAnsi="Verdana" w:cs="Arial"/>
        </w:rPr>
      </w:pPr>
    </w:p>
    <w:p w14:paraId="00014B96" w14:textId="7951E269" w:rsidR="00E93FB7" w:rsidRPr="00941970" w:rsidRDefault="00E93FB7" w:rsidP="0058203F">
      <w:pPr>
        <w:rPr>
          <w:rFonts w:ascii="Verdana" w:hAnsi="Verdana" w:cs="Arial"/>
        </w:rPr>
      </w:pPr>
      <w:r w:rsidRPr="00941970">
        <w:rPr>
          <w:rFonts w:ascii="Verdana" w:hAnsi="Verdana" w:cs="Arial"/>
        </w:rPr>
        <w:t>This risk management paper was considered by the Council on</w:t>
      </w:r>
      <w:r w:rsidR="00504FEC" w:rsidRPr="00941970">
        <w:rPr>
          <w:rFonts w:ascii="Verdana" w:hAnsi="Verdana" w:cs="Arial"/>
        </w:rPr>
        <w:t xml:space="preserve"> </w:t>
      </w:r>
      <w:r w:rsidR="00FA71A9">
        <w:rPr>
          <w:rFonts w:ascii="Verdana" w:hAnsi="Verdana" w:cs="Arial"/>
          <w:u w:val="single"/>
        </w:rPr>
        <w:t>25 January 2024</w:t>
      </w:r>
      <w:r w:rsidR="00504FEC" w:rsidRPr="00941970">
        <w:rPr>
          <w:rFonts w:ascii="Verdana" w:hAnsi="Verdana" w:cs="Arial"/>
        </w:rPr>
        <w:t xml:space="preserve"> </w:t>
      </w:r>
      <w:r w:rsidR="00FA71A9">
        <w:rPr>
          <w:rFonts w:ascii="Verdana" w:hAnsi="Verdana" w:cs="Arial"/>
        </w:rPr>
        <w:t>a</w:t>
      </w:r>
      <w:r w:rsidRPr="00941970">
        <w:rPr>
          <w:rFonts w:ascii="Verdana" w:hAnsi="Verdana" w:cs="Arial"/>
        </w:rPr>
        <w:t xml:space="preserve">nd will be reviewed again </w:t>
      </w:r>
      <w:r w:rsidR="00FA71A9">
        <w:rPr>
          <w:rFonts w:ascii="Verdana" w:hAnsi="Verdana" w:cs="Arial"/>
        </w:rPr>
        <w:t>with</w:t>
      </w:r>
      <w:r w:rsidRPr="00941970">
        <w:rPr>
          <w:rFonts w:ascii="Verdana" w:hAnsi="Verdana" w:cs="Arial"/>
        </w:rPr>
        <w:t xml:space="preserve">in </w:t>
      </w:r>
      <w:r w:rsidR="006D2954" w:rsidRPr="00941970">
        <w:rPr>
          <w:rFonts w:ascii="Verdana" w:hAnsi="Verdana" w:cs="Arial"/>
        </w:rPr>
        <w:t>12-month</w:t>
      </w:r>
      <w:r w:rsidR="00662CC5">
        <w:rPr>
          <w:rFonts w:ascii="Verdana" w:hAnsi="Verdana" w:cs="Arial"/>
        </w:rPr>
        <w:t xml:space="preserve"> period</w:t>
      </w:r>
      <w:r w:rsidRPr="00941970">
        <w:rPr>
          <w:rFonts w:ascii="Verdana" w:hAnsi="Verdana" w:cs="Arial"/>
        </w:rPr>
        <w:t>.</w:t>
      </w:r>
    </w:p>
    <w:p w14:paraId="4CBD62DA" w14:textId="77777777" w:rsidR="00E93FB7" w:rsidRPr="00941970" w:rsidRDefault="00E93FB7" w:rsidP="0058203F">
      <w:pPr>
        <w:rPr>
          <w:rFonts w:ascii="Verdana" w:hAnsi="Verdana" w:cs="Arial"/>
        </w:rPr>
      </w:pPr>
    </w:p>
    <w:p w14:paraId="1886293B" w14:textId="77777777" w:rsidR="00E93FB7" w:rsidRPr="00941970" w:rsidRDefault="00E93FB7" w:rsidP="0058203F">
      <w:pPr>
        <w:rPr>
          <w:rFonts w:ascii="Verdana" w:hAnsi="Verdana" w:cs="Arial"/>
        </w:rPr>
      </w:pPr>
      <w:r w:rsidRPr="00941970">
        <w:rPr>
          <w:rFonts w:ascii="Verdana" w:hAnsi="Verdana" w:cs="Arial"/>
        </w:rPr>
        <w:t>Signed:</w:t>
      </w:r>
      <w:r w:rsidRPr="00941970">
        <w:rPr>
          <w:rFonts w:ascii="Verdana" w:hAnsi="Verdana" w:cs="Arial"/>
        </w:rPr>
        <w:tab/>
        <w:t xml:space="preserve">   …………………………………………………………………………………………………………</w:t>
      </w:r>
    </w:p>
    <w:p w14:paraId="6DE86A36" w14:textId="77777777" w:rsidR="00E93FB7" w:rsidRPr="00941970" w:rsidRDefault="00E93FB7" w:rsidP="0058203F">
      <w:pPr>
        <w:rPr>
          <w:rFonts w:ascii="Verdana" w:hAnsi="Verdana" w:cs="Arial"/>
        </w:rPr>
      </w:pPr>
    </w:p>
    <w:p w14:paraId="083F9926" w14:textId="77777777" w:rsidR="00E93FB7" w:rsidRPr="00941970" w:rsidRDefault="00E93FB7" w:rsidP="0058203F">
      <w:pPr>
        <w:rPr>
          <w:rFonts w:ascii="Verdana" w:hAnsi="Verdana" w:cs="Arial"/>
        </w:rPr>
      </w:pPr>
      <w:r w:rsidRPr="00941970">
        <w:rPr>
          <w:rFonts w:ascii="Verdana" w:hAnsi="Verdana" w:cs="Arial"/>
        </w:rPr>
        <w:t>Position:  …………………………………………………………………………………………………………</w:t>
      </w:r>
    </w:p>
    <w:p w14:paraId="0AE30047" w14:textId="77777777" w:rsidR="00E93FB7" w:rsidRPr="00941970" w:rsidRDefault="00E93FB7" w:rsidP="0058203F">
      <w:pPr>
        <w:rPr>
          <w:rFonts w:ascii="Verdana" w:hAnsi="Verdana" w:cs="Arial"/>
        </w:rPr>
      </w:pPr>
    </w:p>
    <w:p w14:paraId="418E637B" w14:textId="77777777" w:rsidR="00E93FB7" w:rsidRPr="00941970" w:rsidRDefault="00E93FB7" w:rsidP="0058203F">
      <w:pPr>
        <w:rPr>
          <w:rFonts w:ascii="Verdana" w:hAnsi="Verdana" w:cs="Arial"/>
        </w:rPr>
      </w:pPr>
      <w:r w:rsidRPr="00941970">
        <w:rPr>
          <w:rFonts w:ascii="Verdana" w:hAnsi="Verdana" w:cs="Arial"/>
        </w:rPr>
        <w:t>Date:      ………………………………………………………………………………………………………</w:t>
      </w:r>
      <w:proofErr w:type="gramStart"/>
      <w:r w:rsidRPr="00941970">
        <w:rPr>
          <w:rFonts w:ascii="Verdana" w:hAnsi="Verdana" w:cs="Arial"/>
        </w:rPr>
        <w:t>…..</w:t>
      </w:r>
      <w:proofErr w:type="gramEnd"/>
    </w:p>
    <w:p w14:paraId="0E8B4EA9" w14:textId="77777777" w:rsidR="00E93FB7" w:rsidRPr="00941970" w:rsidRDefault="00E93FB7" w:rsidP="0058203F">
      <w:pPr>
        <w:rPr>
          <w:rFonts w:ascii="Verdana" w:hAnsi="Verdana" w:cs="Arial"/>
        </w:rPr>
      </w:pPr>
    </w:p>
    <w:p w14:paraId="11556F3B" w14:textId="77777777" w:rsidR="00E93FB7" w:rsidRPr="00941970" w:rsidRDefault="00E93FB7" w:rsidP="0058203F">
      <w:pPr>
        <w:rPr>
          <w:rFonts w:ascii="Verdana" w:hAnsi="Verdana" w:cs="Arial"/>
        </w:rPr>
      </w:pPr>
      <w:r w:rsidRPr="00941970">
        <w:rPr>
          <w:rFonts w:ascii="Verdana" w:hAnsi="Verdana" w:cs="Arial"/>
        </w:rPr>
        <w:t>Signed:</w:t>
      </w:r>
      <w:r w:rsidRPr="00941970">
        <w:rPr>
          <w:rFonts w:ascii="Verdana" w:hAnsi="Verdana" w:cs="Arial"/>
        </w:rPr>
        <w:tab/>
        <w:t xml:space="preserve">   …………………………………………………………………………………………………………</w:t>
      </w:r>
    </w:p>
    <w:p w14:paraId="1598E900" w14:textId="77777777" w:rsidR="00E93FB7" w:rsidRPr="00941970" w:rsidRDefault="00E93FB7" w:rsidP="0058203F">
      <w:pPr>
        <w:rPr>
          <w:rFonts w:ascii="Verdana" w:hAnsi="Verdana" w:cs="Arial"/>
        </w:rPr>
      </w:pPr>
    </w:p>
    <w:p w14:paraId="053C05A3" w14:textId="7C3CDE85" w:rsidR="00E93FB7" w:rsidRPr="00941970" w:rsidRDefault="00E93FB7" w:rsidP="0058203F">
      <w:pPr>
        <w:rPr>
          <w:rFonts w:ascii="Verdana" w:hAnsi="Verdana" w:cs="Arial"/>
        </w:rPr>
      </w:pPr>
      <w:r w:rsidRPr="00941970">
        <w:rPr>
          <w:rFonts w:ascii="Verdana" w:hAnsi="Verdana" w:cs="Arial"/>
        </w:rPr>
        <w:t>Position:  …………………………………………………………………………………………………………</w:t>
      </w:r>
    </w:p>
    <w:p w14:paraId="08FEFC5A" w14:textId="77777777" w:rsidR="00434937" w:rsidRDefault="00434937" w:rsidP="0058203F">
      <w:pPr>
        <w:rPr>
          <w:rFonts w:ascii="Verdana" w:hAnsi="Verdana" w:cs="Arial"/>
        </w:rPr>
      </w:pPr>
    </w:p>
    <w:p w14:paraId="6AB0F728" w14:textId="30A6C5CC" w:rsidR="00E93FB7" w:rsidRPr="00941970" w:rsidRDefault="00E93FB7" w:rsidP="0058203F">
      <w:pPr>
        <w:rPr>
          <w:rFonts w:ascii="Verdana" w:hAnsi="Verdana" w:cs="Arial"/>
          <w:sz w:val="22"/>
          <w:szCs w:val="22"/>
        </w:rPr>
      </w:pPr>
      <w:r w:rsidRPr="00941970">
        <w:rPr>
          <w:rFonts w:ascii="Verdana" w:hAnsi="Verdana" w:cs="Arial"/>
        </w:rPr>
        <w:t xml:space="preserve">Date: </w:t>
      </w:r>
      <w:proofErr w:type="gramStart"/>
      <w:r w:rsidRPr="00941970">
        <w:rPr>
          <w:rFonts w:ascii="Verdana" w:hAnsi="Verdana" w:cs="Arial"/>
        </w:rPr>
        <w:tab/>
        <w:t xml:space="preserve">  …</w:t>
      </w:r>
      <w:proofErr w:type="gramEnd"/>
      <w:r w:rsidRPr="00941970">
        <w:rPr>
          <w:rFonts w:ascii="Verdana" w:hAnsi="Verdana" w:cs="Arial"/>
        </w:rPr>
        <w:t>…………………………………………………………………………………</w:t>
      </w:r>
      <w:r w:rsidRPr="00941970">
        <w:rPr>
          <w:rFonts w:ascii="Verdana" w:hAnsi="Verdana" w:cs="Arial"/>
          <w:sz w:val="22"/>
          <w:szCs w:val="22"/>
        </w:rPr>
        <w:t>…………………….</w:t>
      </w:r>
    </w:p>
    <w:sectPr w:rsidR="00E93FB7" w:rsidRPr="00941970" w:rsidSect="009533EB">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09"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9B6E2" w14:textId="77777777" w:rsidR="001E49F5" w:rsidRDefault="001E49F5">
      <w:r>
        <w:separator/>
      </w:r>
    </w:p>
  </w:endnote>
  <w:endnote w:type="continuationSeparator" w:id="0">
    <w:p w14:paraId="0D9E44D8" w14:textId="77777777" w:rsidR="001E49F5" w:rsidRDefault="001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D1CF" w14:textId="77777777" w:rsidR="00093AE1" w:rsidRDefault="00093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484290"/>
      <w:docPartObj>
        <w:docPartGallery w:val="Page Numbers (Bottom of Page)"/>
        <w:docPartUnique/>
      </w:docPartObj>
    </w:sdtPr>
    <w:sdtEndPr>
      <w:rPr>
        <w:noProof/>
      </w:rPr>
    </w:sdtEndPr>
    <w:sdtContent>
      <w:p w14:paraId="5B8D63B0" w14:textId="77777777" w:rsidR="00504FEC" w:rsidRPr="00504FEC" w:rsidRDefault="00504FEC">
        <w:pPr>
          <w:pStyle w:val="Footer"/>
          <w:jc w:val="right"/>
          <w:rPr>
            <w:rFonts w:ascii="Arial" w:hAnsi="Arial" w:cs="Arial"/>
            <w:noProof/>
            <w:sz w:val="20"/>
            <w:szCs w:val="20"/>
          </w:rPr>
        </w:pPr>
        <w:r w:rsidRPr="00504FEC">
          <w:rPr>
            <w:rFonts w:ascii="Arial" w:hAnsi="Arial" w:cs="Arial"/>
            <w:sz w:val="20"/>
            <w:szCs w:val="20"/>
          </w:rPr>
          <w:fldChar w:fldCharType="begin"/>
        </w:r>
        <w:r w:rsidRPr="00504FEC">
          <w:rPr>
            <w:rFonts w:ascii="Arial" w:hAnsi="Arial" w:cs="Arial"/>
            <w:sz w:val="20"/>
            <w:szCs w:val="20"/>
          </w:rPr>
          <w:instrText xml:space="preserve"> PAGE   \* MERGEFORMAT </w:instrText>
        </w:r>
        <w:r w:rsidRPr="00504FEC">
          <w:rPr>
            <w:rFonts w:ascii="Arial" w:hAnsi="Arial" w:cs="Arial"/>
            <w:sz w:val="20"/>
            <w:szCs w:val="20"/>
          </w:rPr>
          <w:fldChar w:fldCharType="separate"/>
        </w:r>
        <w:r w:rsidRPr="00504FEC">
          <w:rPr>
            <w:rFonts w:ascii="Arial" w:hAnsi="Arial" w:cs="Arial"/>
            <w:noProof/>
            <w:sz w:val="20"/>
            <w:szCs w:val="20"/>
          </w:rPr>
          <w:t>2</w:t>
        </w:r>
        <w:r w:rsidRPr="00504FEC">
          <w:rPr>
            <w:rFonts w:ascii="Arial" w:hAnsi="Arial" w:cs="Arial"/>
            <w:noProof/>
            <w:sz w:val="20"/>
            <w:szCs w:val="20"/>
          </w:rPr>
          <w:fldChar w:fldCharType="end"/>
        </w:r>
      </w:p>
      <w:p w14:paraId="43C62035" w14:textId="0AD64EAC" w:rsidR="00504FEC" w:rsidRDefault="00093AE1" w:rsidP="00504FEC">
        <w:pPr>
          <w:pStyle w:val="Footer"/>
        </w:pPr>
        <w:r>
          <w:rPr>
            <w:rFonts w:ascii="Arial" w:hAnsi="Arial" w:cs="Arial"/>
            <w:noProof/>
            <w:sz w:val="20"/>
            <w:szCs w:val="20"/>
          </w:rPr>
          <w:fldChar w:fldCharType="begin"/>
        </w:r>
        <w:r>
          <w:rPr>
            <w:rFonts w:ascii="Arial" w:hAnsi="Arial" w:cs="Arial"/>
            <w:noProof/>
            <w:sz w:val="20"/>
            <w:szCs w:val="20"/>
          </w:rPr>
          <w:instrText xml:space="preserve"> FILENAME \p \* MERGEFORMAT </w:instrText>
        </w:r>
        <w:r>
          <w:rPr>
            <w:rFonts w:ascii="Arial" w:hAnsi="Arial" w:cs="Arial"/>
            <w:noProof/>
            <w:sz w:val="20"/>
            <w:szCs w:val="20"/>
          </w:rPr>
          <w:fldChar w:fldCharType="separate"/>
        </w:r>
        <w:r w:rsidR="006D2954">
          <w:rPr>
            <w:rFonts w:ascii="Arial" w:hAnsi="Arial" w:cs="Arial"/>
            <w:noProof/>
            <w:sz w:val="20"/>
            <w:szCs w:val="20"/>
          </w:rPr>
          <w:t>U:\Documents\Statutory functions\Policy documents\2024\Risk Assessment and Managment of CDPC Procedures.docx</w:t>
        </w:r>
        <w:r>
          <w:rPr>
            <w:rFonts w:ascii="Arial" w:hAnsi="Arial" w:cs="Arial"/>
            <w:noProof/>
            <w:sz w:val="20"/>
            <w:szCs w:val="20"/>
          </w:rPr>
          <w:fldChar w:fldCharType="end"/>
        </w:r>
        <w:r w:rsidR="00504FEC" w:rsidRPr="00504FEC">
          <w:rPr>
            <w:rFonts w:ascii="Arial" w:hAnsi="Arial" w:cs="Arial"/>
            <w:noProof/>
            <w:sz w:val="20"/>
            <w:szCs w:val="20"/>
          </w:rPr>
          <w:t>Approved May 2021 – Review</w:t>
        </w:r>
        <w:r>
          <w:rPr>
            <w:rFonts w:ascii="Arial" w:hAnsi="Arial" w:cs="Arial"/>
            <w:noProof/>
            <w:sz w:val="20"/>
            <w:szCs w:val="20"/>
          </w:rPr>
          <w:t>ed</w:t>
        </w:r>
        <w:r w:rsidR="00504FEC" w:rsidRPr="00504FEC">
          <w:rPr>
            <w:rFonts w:ascii="Arial" w:hAnsi="Arial" w:cs="Arial"/>
            <w:noProof/>
            <w:sz w:val="20"/>
            <w:szCs w:val="20"/>
          </w:rPr>
          <w:t xml:space="preserve"> </w:t>
        </w:r>
        <w:r>
          <w:rPr>
            <w:rFonts w:ascii="Arial" w:hAnsi="Arial" w:cs="Arial"/>
            <w:noProof/>
            <w:sz w:val="20"/>
            <w:szCs w:val="20"/>
          </w:rPr>
          <w:t>December</w:t>
        </w:r>
        <w:r w:rsidR="00504FEC" w:rsidRPr="00504FEC">
          <w:rPr>
            <w:rFonts w:ascii="Arial" w:hAnsi="Arial" w:cs="Arial"/>
            <w:noProof/>
            <w:sz w:val="20"/>
            <w:szCs w:val="20"/>
          </w:rPr>
          <w:t xml:space="preserve"> 202</w:t>
        </w:r>
        <w:r w:rsidR="00941970">
          <w:rPr>
            <w:rFonts w:ascii="Arial" w:hAnsi="Arial" w:cs="Arial"/>
            <w:noProof/>
            <w:sz w:val="20"/>
            <w:szCs w:val="20"/>
          </w:rPr>
          <w:t>3</w:t>
        </w:r>
      </w:p>
    </w:sdtContent>
  </w:sdt>
  <w:p w14:paraId="4B04A3A6" w14:textId="5F93CA56" w:rsidR="00337D5F" w:rsidRDefault="00337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0A48" w14:textId="77777777" w:rsidR="00093AE1" w:rsidRDefault="00093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14CA" w14:textId="77777777" w:rsidR="001E49F5" w:rsidRDefault="001E49F5">
      <w:r>
        <w:separator/>
      </w:r>
    </w:p>
  </w:footnote>
  <w:footnote w:type="continuationSeparator" w:id="0">
    <w:p w14:paraId="62DDFA2D" w14:textId="77777777" w:rsidR="001E49F5" w:rsidRDefault="001E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278E" w14:textId="77777777" w:rsidR="00093AE1" w:rsidRDefault="00093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4A00" w14:textId="77777777" w:rsidR="0068473C" w:rsidRPr="00BB6A53" w:rsidRDefault="0068473C" w:rsidP="00E908FA">
    <w:pPr>
      <w:pStyle w:val="Header"/>
      <w:jc w:val="center"/>
      <w:rPr>
        <w:rFonts w:ascii="Verdana" w:hAnsi="Verdana"/>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2D1B" w14:textId="77777777" w:rsidR="00093AE1" w:rsidRDefault="0009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2255F"/>
    <w:multiLevelType w:val="hybridMultilevel"/>
    <w:tmpl w:val="CE8A189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590262E0"/>
    <w:multiLevelType w:val="hybridMultilevel"/>
    <w:tmpl w:val="D438118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78F2A9F"/>
    <w:multiLevelType w:val="hybridMultilevel"/>
    <w:tmpl w:val="8E8E578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341013097">
    <w:abstractNumId w:val="2"/>
  </w:num>
  <w:num w:numId="2" w16cid:durableId="982008453">
    <w:abstractNumId w:val="0"/>
  </w:num>
  <w:num w:numId="3" w16cid:durableId="208440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7E"/>
    <w:rsid w:val="00000570"/>
    <w:rsid w:val="000026A4"/>
    <w:rsid w:val="000040C2"/>
    <w:rsid w:val="000058DC"/>
    <w:rsid w:val="00005E0C"/>
    <w:rsid w:val="0000613C"/>
    <w:rsid w:val="00007168"/>
    <w:rsid w:val="00010A9A"/>
    <w:rsid w:val="00012C87"/>
    <w:rsid w:val="000161C5"/>
    <w:rsid w:val="0001718F"/>
    <w:rsid w:val="00017C1E"/>
    <w:rsid w:val="00017F23"/>
    <w:rsid w:val="000224DD"/>
    <w:rsid w:val="00022B88"/>
    <w:rsid w:val="00023334"/>
    <w:rsid w:val="00023B9F"/>
    <w:rsid w:val="00027A23"/>
    <w:rsid w:val="00030B4E"/>
    <w:rsid w:val="0003116E"/>
    <w:rsid w:val="00031201"/>
    <w:rsid w:val="000326B0"/>
    <w:rsid w:val="0003391A"/>
    <w:rsid w:val="00036E86"/>
    <w:rsid w:val="00037084"/>
    <w:rsid w:val="00046975"/>
    <w:rsid w:val="00047EA9"/>
    <w:rsid w:val="00051A57"/>
    <w:rsid w:val="00055BAF"/>
    <w:rsid w:val="0005688B"/>
    <w:rsid w:val="0006011B"/>
    <w:rsid w:val="000630AB"/>
    <w:rsid w:val="0007753E"/>
    <w:rsid w:val="000804E8"/>
    <w:rsid w:val="00081798"/>
    <w:rsid w:val="00081EC3"/>
    <w:rsid w:val="00083079"/>
    <w:rsid w:val="00084B1C"/>
    <w:rsid w:val="0009044D"/>
    <w:rsid w:val="00093AE1"/>
    <w:rsid w:val="0009618C"/>
    <w:rsid w:val="00096A16"/>
    <w:rsid w:val="000A076C"/>
    <w:rsid w:val="000A21A9"/>
    <w:rsid w:val="000A5370"/>
    <w:rsid w:val="000A5569"/>
    <w:rsid w:val="000A5F6A"/>
    <w:rsid w:val="000B20B4"/>
    <w:rsid w:val="000B59E5"/>
    <w:rsid w:val="000B6566"/>
    <w:rsid w:val="000C145A"/>
    <w:rsid w:val="000C76D0"/>
    <w:rsid w:val="000D01D4"/>
    <w:rsid w:val="000D0D1C"/>
    <w:rsid w:val="000D1E21"/>
    <w:rsid w:val="000D50D9"/>
    <w:rsid w:val="000D7DB5"/>
    <w:rsid w:val="000E109D"/>
    <w:rsid w:val="000E2767"/>
    <w:rsid w:val="000E2AF7"/>
    <w:rsid w:val="000E7061"/>
    <w:rsid w:val="000E7E46"/>
    <w:rsid w:val="000F04A9"/>
    <w:rsid w:val="000F45C5"/>
    <w:rsid w:val="0010013E"/>
    <w:rsid w:val="0010189B"/>
    <w:rsid w:val="00103440"/>
    <w:rsid w:val="001036F9"/>
    <w:rsid w:val="001056B3"/>
    <w:rsid w:val="00106403"/>
    <w:rsid w:val="0011544D"/>
    <w:rsid w:val="0012124C"/>
    <w:rsid w:val="00125B41"/>
    <w:rsid w:val="00126663"/>
    <w:rsid w:val="00127D33"/>
    <w:rsid w:val="001314A3"/>
    <w:rsid w:val="00131812"/>
    <w:rsid w:val="001323C5"/>
    <w:rsid w:val="00134FE5"/>
    <w:rsid w:val="001362AC"/>
    <w:rsid w:val="0014012E"/>
    <w:rsid w:val="00141CF7"/>
    <w:rsid w:val="00141DB8"/>
    <w:rsid w:val="001437B3"/>
    <w:rsid w:val="00143F4D"/>
    <w:rsid w:val="00144FEE"/>
    <w:rsid w:val="00145304"/>
    <w:rsid w:val="00152519"/>
    <w:rsid w:val="0015771D"/>
    <w:rsid w:val="00160859"/>
    <w:rsid w:val="00160B8A"/>
    <w:rsid w:val="00163C0D"/>
    <w:rsid w:val="00165F81"/>
    <w:rsid w:val="0017358E"/>
    <w:rsid w:val="00180181"/>
    <w:rsid w:val="001807EB"/>
    <w:rsid w:val="0018315B"/>
    <w:rsid w:val="00185C37"/>
    <w:rsid w:val="00186440"/>
    <w:rsid w:val="001954C3"/>
    <w:rsid w:val="00196031"/>
    <w:rsid w:val="0019621A"/>
    <w:rsid w:val="0019700D"/>
    <w:rsid w:val="001A367D"/>
    <w:rsid w:val="001A747A"/>
    <w:rsid w:val="001B0830"/>
    <w:rsid w:val="001B0B99"/>
    <w:rsid w:val="001B2E0A"/>
    <w:rsid w:val="001B42A8"/>
    <w:rsid w:val="001C3511"/>
    <w:rsid w:val="001C3D4C"/>
    <w:rsid w:val="001D469C"/>
    <w:rsid w:val="001E0CBA"/>
    <w:rsid w:val="001E394A"/>
    <w:rsid w:val="001E49F5"/>
    <w:rsid w:val="001E7A57"/>
    <w:rsid w:val="001F1A2E"/>
    <w:rsid w:val="001F6047"/>
    <w:rsid w:val="001F67DF"/>
    <w:rsid w:val="001F738F"/>
    <w:rsid w:val="002030A2"/>
    <w:rsid w:val="00206ECE"/>
    <w:rsid w:val="00210390"/>
    <w:rsid w:val="002106D1"/>
    <w:rsid w:val="002107AE"/>
    <w:rsid w:val="0021109D"/>
    <w:rsid w:val="00211447"/>
    <w:rsid w:val="00212EFF"/>
    <w:rsid w:val="00213437"/>
    <w:rsid w:val="002144B9"/>
    <w:rsid w:val="00216DCA"/>
    <w:rsid w:val="00220A74"/>
    <w:rsid w:val="00220D71"/>
    <w:rsid w:val="002310AA"/>
    <w:rsid w:val="00232C0F"/>
    <w:rsid w:val="00235A74"/>
    <w:rsid w:val="002364D4"/>
    <w:rsid w:val="0024191A"/>
    <w:rsid w:val="00245613"/>
    <w:rsid w:val="0025471F"/>
    <w:rsid w:val="00254FF0"/>
    <w:rsid w:val="002565E1"/>
    <w:rsid w:val="0026595F"/>
    <w:rsid w:val="0027185E"/>
    <w:rsid w:val="00274A78"/>
    <w:rsid w:val="00274B05"/>
    <w:rsid w:val="00274BFA"/>
    <w:rsid w:val="00282B90"/>
    <w:rsid w:val="00283189"/>
    <w:rsid w:val="00283199"/>
    <w:rsid w:val="00283C96"/>
    <w:rsid w:val="0029530E"/>
    <w:rsid w:val="00297BDB"/>
    <w:rsid w:val="002A0100"/>
    <w:rsid w:val="002A3418"/>
    <w:rsid w:val="002A7CDE"/>
    <w:rsid w:val="002B0387"/>
    <w:rsid w:val="002B03B2"/>
    <w:rsid w:val="002B08B5"/>
    <w:rsid w:val="002B20E5"/>
    <w:rsid w:val="002B47B3"/>
    <w:rsid w:val="002B57CF"/>
    <w:rsid w:val="002C547A"/>
    <w:rsid w:val="002C6BA2"/>
    <w:rsid w:val="002D2F8C"/>
    <w:rsid w:val="002D391C"/>
    <w:rsid w:val="002D5187"/>
    <w:rsid w:val="002D7295"/>
    <w:rsid w:val="002E1F71"/>
    <w:rsid w:val="002E4600"/>
    <w:rsid w:val="002E71A2"/>
    <w:rsid w:val="002F112B"/>
    <w:rsid w:val="002F33D4"/>
    <w:rsid w:val="002F3BF0"/>
    <w:rsid w:val="002F4CBF"/>
    <w:rsid w:val="003054CF"/>
    <w:rsid w:val="00306BE7"/>
    <w:rsid w:val="00307D45"/>
    <w:rsid w:val="00310C47"/>
    <w:rsid w:val="00311FD3"/>
    <w:rsid w:val="00317CB1"/>
    <w:rsid w:val="003210F3"/>
    <w:rsid w:val="00323D91"/>
    <w:rsid w:val="00331BAE"/>
    <w:rsid w:val="003351AE"/>
    <w:rsid w:val="00337D5F"/>
    <w:rsid w:val="0034033A"/>
    <w:rsid w:val="00340AF6"/>
    <w:rsid w:val="003431CA"/>
    <w:rsid w:val="003522ED"/>
    <w:rsid w:val="00355158"/>
    <w:rsid w:val="003568E3"/>
    <w:rsid w:val="00362B03"/>
    <w:rsid w:val="003641A2"/>
    <w:rsid w:val="00367E72"/>
    <w:rsid w:val="00371EC1"/>
    <w:rsid w:val="0038059E"/>
    <w:rsid w:val="0038139B"/>
    <w:rsid w:val="003879BE"/>
    <w:rsid w:val="00387F7A"/>
    <w:rsid w:val="003925F1"/>
    <w:rsid w:val="00393EBC"/>
    <w:rsid w:val="003977CD"/>
    <w:rsid w:val="003A38A9"/>
    <w:rsid w:val="003B391B"/>
    <w:rsid w:val="003B39C0"/>
    <w:rsid w:val="003C2AA5"/>
    <w:rsid w:val="003C502F"/>
    <w:rsid w:val="003C72A1"/>
    <w:rsid w:val="003D2A7C"/>
    <w:rsid w:val="003D39BA"/>
    <w:rsid w:val="003D4DB8"/>
    <w:rsid w:val="003E136F"/>
    <w:rsid w:val="003E1AEC"/>
    <w:rsid w:val="003E39C3"/>
    <w:rsid w:val="003F1152"/>
    <w:rsid w:val="00401518"/>
    <w:rsid w:val="004060D5"/>
    <w:rsid w:val="00410FBE"/>
    <w:rsid w:val="004143C8"/>
    <w:rsid w:val="00420CF0"/>
    <w:rsid w:val="00421D87"/>
    <w:rsid w:val="004239B0"/>
    <w:rsid w:val="00426E58"/>
    <w:rsid w:val="00430CC9"/>
    <w:rsid w:val="00431EA3"/>
    <w:rsid w:val="00433CD0"/>
    <w:rsid w:val="00434937"/>
    <w:rsid w:val="00443A71"/>
    <w:rsid w:val="00443B4D"/>
    <w:rsid w:val="00444E44"/>
    <w:rsid w:val="00446CCE"/>
    <w:rsid w:val="0045343B"/>
    <w:rsid w:val="004604F3"/>
    <w:rsid w:val="00464A50"/>
    <w:rsid w:val="00467494"/>
    <w:rsid w:val="004729C7"/>
    <w:rsid w:val="004805AF"/>
    <w:rsid w:val="00482D3D"/>
    <w:rsid w:val="004911BE"/>
    <w:rsid w:val="0049136C"/>
    <w:rsid w:val="00491644"/>
    <w:rsid w:val="00493279"/>
    <w:rsid w:val="00493A22"/>
    <w:rsid w:val="0049488C"/>
    <w:rsid w:val="004967AA"/>
    <w:rsid w:val="004A1A80"/>
    <w:rsid w:val="004A2EB3"/>
    <w:rsid w:val="004A4D10"/>
    <w:rsid w:val="004A60D6"/>
    <w:rsid w:val="004A650A"/>
    <w:rsid w:val="004B544A"/>
    <w:rsid w:val="004B57E2"/>
    <w:rsid w:val="004B77A0"/>
    <w:rsid w:val="004B7A18"/>
    <w:rsid w:val="004C089D"/>
    <w:rsid w:val="004C6102"/>
    <w:rsid w:val="004C68E3"/>
    <w:rsid w:val="004D0D2C"/>
    <w:rsid w:val="004D1C6D"/>
    <w:rsid w:val="004D416D"/>
    <w:rsid w:val="004E0D8B"/>
    <w:rsid w:val="004E1202"/>
    <w:rsid w:val="004E1E2B"/>
    <w:rsid w:val="004E646F"/>
    <w:rsid w:val="004E670C"/>
    <w:rsid w:val="004E6E1E"/>
    <w:rsid w:val="004E7CDB"/>
    <w:rsid w:val="004F084C"/>
    <w:rsid w:val="004F2646"/>
    <w:rsid w:val="004F2D10"/>
    <w:rsid w:val="004F4E76"/>
    <w:rsid w:val="00502006"/>
    <w:rsid w:val="00502D67"/>
    <w:rsid w:val="00504FEC"/>
    <w:rsid w:val="00506235"/>
    <w:rsid w:val="005104DD"/>
    <w:rsid w:val="00510566"/>
    <w:rsid w:val="00511B9E"/>
    <w:rsid w:val="0051438E"/>
    <w:rsid w:val="00521ABF"/>
    <w:rsid w:val="00521F37"/>
    <w:rsid w:val="00524214"/>
    <w:rsid w:val="00527693"/>
    <w:rsid w:val="0053353D"/>
    <w:rsid w:val="0054713A"/>
    <w:rsid w:val="00550229"/>
    <w:rsid w:val="00550646"/>
    <w:rsid w:val="005546AC"/>
    <w:rsid w:val="00562E9E"/>
    <w:rsid w:val="00564CFC"/>
    <w:rsid w:val="005702CF"/>
    <w:rsid w:val="005738D3"/>
    <w:rsid w:val="00574285"/>
    <w:rsid w:val="00575692"/>
    <w:rsid w:val="0057757E"/>
    <w:rsid w:val="00580071"/>
    <w:rsid w:val="0058203F"/>
    <w:rsid w:val="005822DB"/>
    <w:rsid w:val="005874FC"/>
    <w:rsid w:val="005901D4"/>
    <w:rsid w:val="00590741"/>
    <w:rsid w:val="00591246"/>
    <w:rsid w:val="005938B5"/>
    <w:rsid w:val="00595391"/>
    <w:rsid w:val="005A394C"/>
    <w:rsid w:val="005A5AFE"/>
    <w:rsid w:val="005B1240"/>
    <w:rsid w:val="005B4AD1"/>
    <w:rsid w:val="005B4C98"/>
    <w:rsid w:val="005B654E"/>
    <w:rsid w:val="005B7788"/>
    <w:rsid w:val="005C00F8"/>
    <w:rsid w:val="005C5F6D"/>
    <w:rsid w:val="005C6AD3"/>
    <w:rsid w:val="005C7820"/>
    <w:rsid w:val="005D0E02"/>
    <w:rsid w:val="005D2954"/>
    <w:rsid w:val="005D5049"/>
    <w:rsid w:val="005D7A6F"/>
    <w:rsid w:val="005E2600"/>
    <w:rsid w:val="005E48EF"/>
    <w:rsid w:val="005E4E82"/>
    <w:rsid w:val="005F0907"/>
    <w:rsid w:val="005F328F"/>
    <w:rsid w:val="005F4394"/>
    <w:rsid w:val="00604513"/>
    <w:rsid w:val="00606E2F"/>
    <w:rsid w:val="006071E3"/>
    <w:rsid w:val="00612304"/>
    <w:rsid w:val="006164D0"/>
    <w:rsid w:val="0062058C"/>
    <w:rsid w:val="00623739"/>
    <w:rsid w:val="00626828"/>
    <w:rsid w:val="0062727F"/>
    <w:rsid w:val="00630387"/>
    <w:rsid w:val="00630D4B"/>
    <w:rsid w:val="0063260D"/>
    <w:rsid w:val="00640EB8"/>
    <w:rsid w:val="00642119"/>
    <w:rsid w:val="00642977"/>
    <w:rsid w:val="00650251"/>
    <w:rsid w:val="0065246B"/>
    <w:rsid w:val="00652AD9"/>
    <w:rsid w:val="00653B16"/>
    <w:rsid w:val="006571BF"/>
    <w:rsid w:val="00657D4C"/>
    <w:rsid w:val="00662CC5"/>
    <w:rsid w:val="0066506F"/>
    <w:rsid w:val="006710AA"/>
    <w:rsid w:val="00671DCC"/>
    <w:rsid w:val="0067270E"/>
    <w:rsid w:val="00672773"/>
    <w:rsid w:val="00681E57"/>
    <w:rsid w:val="00683534"/>
    <w:rsid w:val="0068473C"/>
    <w:rsid w:val="0068716E"/>
    <w:rsid w:val="006909B3"/>
    <w:rsid w:val="006A0470"/>
    <w:rsid w:val="006A5D69"/>
    <w:rsid w:val="006B1277"/>
    <w:rsid w:val="006B1C5B"/>
    <w:rsid w:val="006B47BE"/>
    <w:rsid w:val="006B62BF"/>
    <w:rsid w:val="006C11D6"/>
    <w:rsid w:val="006C1B93"/>
    <w:rsid w:val="006C45B4"/>
    <w:rsid w:val="006C4862"/>
    <w:rsid w:val="006D0E65"/>
    <w:rsid w:val="006D2954"/>
    <w:rsid w:val="006D5C68"/>
    <w:rsid w:val="006E3A50"/>
    <w:rsid w:val="006E6464"/>
    <w:rsid w:val="006E7C3D"/>
    <w:rsid w:val="006F1B42"/>
    <w:rsid w:val="006F3EF8"/>
    <w:rsid w:val="006F5535"/>
    <w:rsid w:val="006F6643"/>
    <w:rsid w:val="00710BA0"/>
    <w:rsid w:val="00711288"/>
    <w:rsid w:val="00714F43"/>
    <w:rsid w:val="0071644F"/>
    <w:rsid w:val="007176D8"/>
    <w:rsid w:val="00717821"/>
    <w:rsid w:val="00717969"/>
    <w:rsid w:val="0072175A"/>
    <w:rsid w:val="00721A0B"/>
    <w:rsid w:val="00725CD1"/>
    <w:rsid w:val="007343B9"/>
    <w:rsid w:val="00736FB2"/>
    <w:rsid w:val="0074031E"/>
    <w:rsid w:val="00740A07"/>
    <w:rsid w:val="00740EF3"/>
    <w:rsid w:val="00745248"/>
    <w:rsid w:val="0075606C"/>
    <w:rsid w:val="00756CAF"/>
    <w:rsid w:val="007579A1"/>
    <w:rsid w:val="00757D54"/>
    <w:rsid w:val="00762B4A"/>
    <w:rsid w:val="00764435"/>
    <w:rsid w:val="00765D7F"/>
    <w:rsid w:val="00771149"/>
    <w:rsid w:val="00771ED0"/>
    <w:rsid w:val="00792E07"/>
    <w:rsid w:val="00794E75"/>
    <w:rsid w:val="0079521F"/>
    <w:rsid w:val="007A167E"/>
    <w:rsid w:val="007A2B14"/>
    <w:rsid w:val="007A2E6B"/>
    <w:rsid w:val="007A4C4A"/>
    <w:rsid w:val="007B2598"/>
    <w:rsid w:val="007B2F35"/>
    <w:rsid w:val="007B576F"/>
    <w:rsid w:val="007B5A3E"/>
    <w:rsid w:val="007C0FA1"/>
    <w:rsid w:val="007C23FF"/>
    <w:rsid w:val="007C3FE2"/>
    <w:rsid w:val="007D0006"/>
    <w:rsid w:val="007D058F"/>
    <w:rsid w:val="007D1631"/>
    <w:rsid w:val="007D320E"/>
    <w:rsid w:val="007D3A42"/>
    <w:rsid w:val="007D4D7A"/>
    <w:rsid w:val="007D547C"/>
    <w:rsid w:val="007D5F41"/>
    <w:rsid w:val="007D7696"/>
    <w:rsid w:val="007E3BEC"/>
    <w:rsid w:val="007E73FD"/>
    <w:rsid w:val="007F13BA"/>
    <w:rsid w:val="007F6AE6"/>
    <w:rsid w:val="007F73F7"/>
    <w:rsid w:val="00802309"/>
    <w:rsid w:val="008061FD"/>
    <w:rsid w:val="00806345"/>
    <w:rsid w:val="008115AE"/>
    <w:rsid w:val="00816C6D"/>
    <w:rsid w:val="00822442"/>
    <w:rsid w:val="00822FE8"/>
    <w:rsid w:val="00823090"/>
    <w:rsid w:val="008245A9"/>
    <w:rsid w:val="008271AB"/>
    <w:rsid w:val="008308BF"/>
    <w:rsid w:val="0083388A"/>
    <w:rsid w:val="0084045F"/>
    <w:rsid w:val="00843359"/>
    <w:rsid w:val="00847C44"/>
    <w:rsid w:val="008500BF"/>
    <w:rsid w:val="00852C0E"/>
    <w:rsid w:val="00856C88"/>
    <w:rsid w:val="00857C49"/>
    <w:rsid w:val="00860AE2"/>
    <w:rsid w:val="00862690"/>
    <w:rsid w:val="00862B36"/>
    <w:rsid w:val="0086693A"/>
    <w:rsid w:val="00867082"/>
    <w:rsid w:val="00867555"/>
    <w:rsid w:val="00870DFB"/>
    <w:rsid w:val="00870FD4"/>
    <w:rsid w:val="00873D7B"/>
    <w:rsid w:val="008813BD"/>
    <w:rsid w:val="00881B7E"/>
    <w:rsid w:val="00886AE1"/>
    <w:rsid w:val="0089287A"/>
    <w:rsid w:val="00893EB1"/>
    <w:rsid w:val="00894B0F"/>
    <w:rsid w:val="00894E21"/>
    <w:rsid w:val="008A0F8A"/>
    <w:rsid w:val="008A1A38"/>
    <w:rsid w:val="008A254E"/>
    <w:rsid w:val="008B4768"/>
    <w:rsid w:val="008B7742"/>
    <w:rsid w:val="008B7B6B"/>
    <w:rsid w:val="008C1096"/>
    <w:rsid w:val="008C174A"/>
    <w:rsid w:val="008C225F"/>
    <w:rsid w:val="008C607C"/>
    <w:rsid w:val="008C6974"/>
    <w:rsid w:val="008D139A"/>
    <w:rsid w:val="008D29BF"/>
    <w:rsid w:val="008D4E52"/>
    <w:rsid w:val="008D6725"/>
    <w:rsid w:val="008E0379"/>
    <w:rsid w:val="008E47F3"/>
    <w:rsid w:val="008E50B1"/>
    <w:rsid w:val="008E65DC"/>
    <w:rsid w:val="008F54F5"/>
    <w:rsid w:val="008F6A11"/>
    <w:rsid w:val="00901CB3"/>
    <w:rsid w:val="00917133"/>
    <w:rsid w:val="009176EF"/>
    <w:rsid w:val="00920C2D"/>
    <w:rsid w:val="0092350A"/>
    <w:rsid w:val="009241C6"/>
    <w:rsid w:val="00926C1F"/>
    <w:rsid w:val="009314E4"/>
    <w:rsid w:val="00934578"/>
    <w:rsid w:val="00940EC3"/>
    <w:rsid w:val="0094129A"/>
    <w:rsid w:val="00941970"/>
    <w:rsid w:val="00944978"/>
    <w:rsid w:val="009533EB"/>
    <w:rsid w:val="00961EC6"/>
    <w:rsid w:val="00965531"/>
    <w:rsid w:val="00967E5F"/>
    <w:rsid w:val="00981A64"/>
    <w:rsid w:val="009875C6"/>
    <w:rsid w:val="009877E6"/>
    <w:rsid w:val="00991158"/>
    <w:rsid w:val="009926E8"/>
    <w:rsid w:val="00996306"/>
    <w:rsid w:val="00997054"/>
    <w:rsid w:val="009A0C1B"/>
    <w:rsid w:val="009A0C69"/>
    <w:rsid w:val="009A0E39"/>
    <w:rsid w:val="009A4E99"/>
    <w:rsid w:val="009A5087"/>
    <w:rsid w:val="009A6162"/>
    <w:rsid w:val="009A690D"/>
    <w:rsid w:val="009B41C2"/>
    <w:rsid w:val="009C1F4E"/>
    <w:rsid w:val="009C1FB1"/>
    <w:rsid w:val="009C2A9A"/>
    <w:rsid w:val="009C4BF9"/>
    <w:rsid w:val="009D0A15"/>
    <w:rsid w:val="009D4EB3"/>
    <w:rsid w:val="009D6238"/>
    <w:rsid w:val="009E123B"/>
    <w:rsid w:val="009E1B6C"/>
    <w:rsid w:val="009E3A32"/>
    <w:rsid w:val="009F12F0"/>
    <w:rsid w:val="009F158D"/>
    <w:rsid w:val="009F28DB"/>
    <w:rsid w:val="009F4813"/>
    <w:rsid w:val="009F6C24"/>
    <w:rsid w:val="009F736D"/>
    <w:rsid w:val="00A00E02"/>
    <w:rsid w:val="00A02974"/>
    <w:rsid w:val="00A07FB1"/>
    <w:rsid w:val="00A107B8"/>
    <w:rsid w:val="00A14759"/>
    <w:rsid w:val="00A15FBD"/>
    <w:rsid w:val="00A263DB"/>
    <w:rsid w:val="00A26C56"/>
    <w:rsid w:val="00A27BD7"/>
    <w:rsid w:val="00A30A12"/>
    <w:rsid w:val="00A30E79"/>
    <w:rsid w:val="00A36724"/>
    <w:rsid w:val="00A36F47"/>
    <w:rsid w:val="00A41955"/>
    <w:rsid w:val="00A51E20"/>
    <w:rsid w:val="00A5339C"/>
    <w:rsid w:val="00A55A28"/>
    <w:rsid w:val="00A55C60"/>
    <w:rsid w:val="00A6205B"/>
    <w:rsid w:val="00A62245"/>
    <w:rsid w:val="00A62D42"/>
    <w:rsid w:val="00A6407E"/>
    <w:rsid w:val="00A67BE5"/>
    <w:rsid w:val="00A705F1"/>
    <w:rsid w:val="00A70F0D"/>
    <w:rsid w:val="00A71F9D"/>
    <w:rsid w:val="00A804EA"/>
    <w:rsid w:val="00A81009"/>
    <w:rsid w:val="00A817BC"/>
    <w:rsid w:val="00A82679"/>
    <w:rsid w:val="00A9007B"/>
    <w:rsid w:val="00A93345"/>
    <w:rsid w:val="00A93ABC"/>
    <w:rsid w:val="00A9619D"/>
    <w:rsid w:val="00A97AA6"/>
    <w:rsid w:val="00A97C43"/>
    <w:rsid w:val="00AA4D98"/>
    <w:rsid w:val="00AA6A83"/>
    <w:rsid w:val="00AB4451"/>
    <w:rsid w:val="00AB7A01"/>
    <w:rsid w:val="00AC63A1"/>
    <w:rsid w:val="00AD3A41"/>
    <w:rsid w:val="00AD4A75"/>
    <w:rsid w:val="00AD7083"/>
    <w:rsid w:val="00AE02B2"/>
    <w:rsid w:val="00AE02DE"/>
    <w:rsid w:val="00AE2B9A"/>
    <w:rsid w:val="00AE3FCA"/>
    <w:rsid w:val="00AE652C"/>
    <w:rsid w:val="00AF3E01"/>
    <w:rsid w:val="00AF4D11"/>
    <w:rsid w:val="00AF6A9F"/>
    <w:rsid w:val="00B01621"/>
    <w:rsid w:val="00B04F0F"/>
    <w:rsid w:val="00B070B6"/>
    <w:rsid w:val="00B12F38"/>
    <w:rsid w:val="00B13B54"/>
    <w:rsid w:val="00B2148C"/>
    <w:rsid w:val="00B23098"/>
    <w:rsid w:val="00B2358C"/>
    <w:rsid w:val="00B240ED"/>
    <w:rsid w:val="00B24345"/>
    <w:rsid w:val="00B359F9"/>
    <w:rsid w:val="00B35B37"/>
    <w:rsid w:val="00B36A3C"/>
    <w:rsid w:val="00B37CEF"/>
    <w:rsid w:val="00B43830"/>
    <w:rsid w:val="00B45925"/>
    <w:rsid w:val="00B46847"/>
    <w:rsid w:val="00B47F84"/>
    <w:rsid w:val="00B5053A"/>
    <w:rsid w:val="00B51B4B"/>
    <w:rsid w:val="00B61AD6"/>
    <w:rsid w:val="00B63C84"/>
    <w:rsid w:val="00B64D72"/>
    <w:rsid w:val="00B67E2F"/>
    <w:rsid w:val="00B74748"/>
    <w:rsid w:val="00B75523"/>
    <w:rsid w:val="00B77009"/>
    <w:rsid w:val="00B8492C"/>
    <w:rsid w:val="00B86809"/>
    <w:rsid w:val="00B91A6A"/>
    <w:rsid w:val="00B92308"/>
    <w:rsid w:val="00B94E59"/>
    <w:rsid w:val="00B9527C"/>
    <w:rsid w:val="00BA3B57"/>
    <w:rsid w:val="00BA4100"/>
    <w:rsid w:val="00BB2258"/>
    <w:rsid w:val="00BB239E"/>
    <w:rsid w:val="00BB3DBF"/>
    <w:rsid w:val="00BB48A1"/>
    <w:rsid w:val="00BB4CEE"/>
    <w:rsid w:val="00BB5A89"/>
    <w:rsid w:val="00BB6A53"/>
    <w:rsid w:val="00BC0121"/>
    <w:rsid w:val="00BC733B"/>
    <w:rsid w:val="00BC7EE9"/>
    <w:rsid w:val="00BD03A9"/>
    <w:rsid w:val="00BD5257"/>
    <w:rsid w:val="00BD547E"/>
    <w:rsid w:val="00BE1D83"/>
    <w:rsid w:val="00BE40D9"/>
    <w:rsid w:val="00BE55BF"/>
    <w:rsid w:val="00BF27EF"/>
    <w:rsid w:val="00BF2DB9"/>
    <w:rsid w:val="00BF372D"/>
    <w:rsid w:val="00BF4835"/>
    <w:rsid w:val="00BF6194"/>
    <w:rsid w:val="00C02A07"/>
    <w:rsid w:val="00C032F8"/>
    <w:rsid w:val="00C03477"/>
    <w:rsid w:val="00C05C3C"/>
    <w:rsid w:val="00C05F21"/>
    <w:rsid w:val="00C1112E"/>
    <w:rsid w:val="00C13B29"/>
    <w:rsid w:val="00C1764F"/>
    <w:rsid w:val="00C2069C"/>
    <w:rsid w:val="00C20B7D"/>
    <w:rsid w:val="00C22FD5"/>
    <w:rsid w:val="00C23A44"/>
    <w:rsid w:val="00C241BA"/>
    <w:rsid w:val="00C26512"/>
    <w:rsid w:val="00C35D1A"/>
    <w:rsid w:val="00C40920"/>
    <w:rsid w:val="00C44204"/>
    <w:rsid w:val="00C52548"/>
    <w:rsid w:val="00C53E88"/>
    <w:rsid w:val="00C55B78"/>
    <w:rsid w:val="00C568CA"/>
    <w:rsid w:val="00C601DC"/>
    <w:rsid w:val="00C61906"/>
    <w:rsid w:val="00C6517D"/>
    <w:rsid w:val="00C67F1B"/>
    <w:rsid w:val="00C7114D"/>
    <w:rsid w:val="00C74703"/>
    <w:rsid w:val="00C8324F"/>
    <w:rsid w:val="00C84B94"/>
    <w:rsid w:val="00C874B8"/>
    <w:rsid w:val="00C92935"/>
    <w:rsid w:val="00C93B67"/>
    <w:rsid w:val="00C94CE3"/>
    <w:rsid w:val="00CA16B3"/>
    <w:rsid w:val="00CA1C75"/>
    <w:rsid w:val="00CA36FF"/>
    <w:rsid w:val="00CA3C20"/>
    <w:rsid w:val="00CA7AE8"/>
    <w:rsid w:val="00CB10D2"/>
    <w:rsid w:val="00CB39D1"/>
    <w:rsid w:val="00CD4A29"/>
    <w:rsid w:val="00CE3143"/>
    <w:rsid w:val="00CE3353"/>
    <w:rsid w:val="00CE6FAF"/>
    <w:rsid w:val="00CF591A"/>
    <w:rsid w:val="00CF680F"/>
    <w:rsid w:val="00D00232"/>
    <w:rsid w:val="00D00712"/>
    <w:rsid w:val="00D03592"/>
    <w:rsid w:val="00D17FD1"/>
    <w:rsid w:val="00D22238"/>
    <w:rsid w:val="00D23BE2"/>
    <w:rsid w:val="00D268D6"/>
    <w:rsid w:val="00D278CF"/>
    <w:rsid w:val="00D32E82"/>
    <w:rsid w:val="00D37230"/>
    <w:rsid w:val="00D436D4"/>
    <w:rsid w:val="00D442FC"/>
    <w:rsid w:val="00D4532F"/>
    <w:rsid w:val="00D45C19"/>
    <w:rsid w:val="00D465AB"/>
    <w:rsid w:val="00D64587"/>
    <w:rsid w:val="00D72A25"/>
    <w:rsid w:val="00D758A2"/>
    <w:rsid w:val="00D83332"/>
    <w:rsid w:val="00D83F77"/>
    <w:rsid w:val="00D8613E"/>
    <w:rsid w:val="00D93AC6"/>
    <w:rsid w:val="00D9575D"/>
    <w:rsid w:val="00D95907"/>
    <w:rsid w:val="00D96E97"/>
    <w:rsid w:val="00D97CFD"/>
    <w:rsid w:val="00DB187A"/>
    <w:rsid w:val="00DB4599"/>
    <w:rsid w:val="00DB4BA6"/>
    <w:rsid w:val="00DB792C"/>
    <w:rsid w:val="00DC16C3"/>
    <w:rsid w:val="00DC3440"/>
    <w:rsid w:val="00DC6ABB"/>
    <w:rsid w:val="00DD1585"/>
    <w:rsid w:val="00DD2966"/>
    <w:rsid w:val="00DE0D06"/>
    <w:rsid w:val="00DF42BA"/>
    <w:rsid w:val="00DF5004"/>
    <w:rsid w:val="00E00E96"/>
    <w:rsid w:val="00E01643"/>
    <w:rsid w:val="00E07CEE"/>
    <w:rsid w:val="00E1429F"/>
    <w:rsid w:val="00E1749F"/>
    <w:rsid w:val="00E20A9F"/>
    <w:rsid w:val="00E304DE"/>
    <w:rsid w:val="00E32511"/>
    <w:rsid w:val="00E34C49"/>
    <w:rsid w:val="00E43701"/>
    <w:rsid w:val="00E44A79"/>
    <w:rsid w:val="00E53352"/>
    <w:rsid w:val="00E55128"/>
    <w:rsid w:val="00E5661D"/>
    <w:rsid w:val="00E65575"/>
    <w:rsid w:val="00E732AA"/>
    <w:rsid w:val="00E741E4"/>
    <w:rsid w:val="00E76A2A"/>
    <w:rsid w:val="00E801C1"/>
    <w:rsid w:val="00E82A1E"/>
    <w:rsid w:val="00E846B5"/>
    <w:rsid w:val="00E86A5C"/>
    <w:rsid w:val="00E908FA"/>
    <w:rsid w:val="00E93FB7"/>
    <w:rsid w:val="00E94A4B"/>
    <w:rsid w:val="00E959AC"/>
    <w:rsid w:val="00EA0227"/>
    <w:rsid w:val="00EA072C"/>
    <w:rsid w:val="00EA14DA"/>
    <w:rsid w:val="00EA1F70"/>
    <w:rsid w:val="00EA6EAE"/>
    <w:rsid w:val="00EB09BB"/>
    <w:rsid w:val="00EC02C0"/>
    <w:rsid w:val="00EC032A"/>
    <w:rsid w:val="00EC4156"/>
    <w:rsid w:val="00EC5858"/>
    <w:rsid w:val="00ED0F20"/>
    <w:rsid w:val="00ED10DC"/>
    <w:rsid w:val="00ED3302"/>
    <w:rsid w:val="00ED3F10"/>
    <w:rsid w:val="00ED740D"/>
    <w:rsid w:val="00EE01B0"/>
    <w:rsid w:val="00EE1F73"/>
    <w:rsid w:val="00EE1F9A"/>
    <w:rsid w:val="00EF25DA"/>
    <w:rsid w:val="00EF4531"/>
    <w:rsid w:val="00EF5557"/>
    <w:rsid w:val="00EF6A9A"/>
    <w:rsid w:val="00F03D3B"/>
    <w:rsid w:val="00F04D1E"/>
    <w:rsid w:val="00F076A8"/>
    <w:rsid w:val="00F07769"/>
    <w:rsid w:val="00F1188E"/>
    <w:rsid w:val="00F17D05"/>
    <w:rsid w:val="00F208FE"/>
    <w:rsid w:val="00F316B9"/>
    <w:rsid w:val="00F343C1"/>
    <w:rsid w:val="00F36910"/>
    <w:rsid w:val="00F377F2"/>
    <w:rsid w:val="00F37A7D"/>
    <w:rsid w:val="00F433AF"/>
    <w:rsid w:val="00F43B20"/>
    <w:rsid w:val="00F50861"/>
    <w:rsid w:val="00F53F99"/>
    <w:rsid w:val="00F6162F"/>
    <w:rsid w:val="00F62BC4"/>
    <w:rsid w:val="00F631B3"/>
    <w:rsid w:val="00F65439"/>
    <w:rsid w:val="00F6562C"/>
    <w:rsid w:val="00F70A64"/>
    <w:rsid w:val="00F8697F"/>
    <w:rsid w:val="00F902E4"/>
    <w:rsid w:val="00F90548"/>
    <w:rsid w:val="00F92F3A"/>
    <w:rsid w:val="00F95B1F"/>
    <w:rsid w:val="00F95E3A"/>
    <w:rsid w:val="00FA071B"/>
    <w:rsid w:val="00FA71A9"/>
    <w:rsid w:val="00FA787A"/>
    <w:rsid w:val="00FB3A80"/>
    <w:rsid w:val="00FB4FAD"/>
    <w:rsid w:val="00FC0B1C"/>
    <w:rsid w:val="00FC0D8A"/>
    <w:rsid w:val="00FC45C8"/>
    <w:rsid w:val="00FC490B"/>
    <w:rsid w:val="00FC7CE3"/>
    <w:rsid w:val="00FD0E76"/>
    <w:rsid w:val="00FD505B"/>
    <w:rsid w:val="00FE0608"/>
    <w:rsid w:val="00FE1898"/>
    <w:rsid w:val="00FE5BFE"/>
    <w:rsid w:val="00FE6FFB"/>
    <w:rsid w:val="00FE725C"/>
    <w:rsid w:val="00FF00ED"/>
    <w:rsid w:val="00FF3A01"/>
    <w:rsid w:val="00FF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C1AF80"/>
  <w15:docId w15:val="{B6A29CE4-5BDA-467F-ACF3-7950BF26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8E0379"/>
    <w:pPr>
      <w:keepNext/>
      <w:spacing w:before="480" w:after="60"/>
      <w:jc w:val="center"/>
      <w:outlineLvl w:val="0"/>
    </w:pPr>
    <w:rPr>
      <w:rFonts w:ascii="Verdana" w:hAnsi="Verdana"/>
      <w:b/>
      <w:kern w:val="28"/>
      <w:sz w:val="28"/>
      <w:szCs w:val="20"/>
      <w:lang w:val="en-GB" w:eastAsia="en-GB"/>
    </w:rPr>
  </w:style>
  <w:style w:type="paragraph" w:styleId="Heading3">
    <w:name w:val="heading 3"/>
    <w:basedOn w:val="Normal"/>
    <w:next w:val="Normal"/>
    <w:link w:val="Heading3Char"/>
    <w:uiPriority w:val="99"/>
    <w:qFormat/>
    <w:rsid w:val="00EF5557"/>
    <w:pPr>
      <w:keepNext/>
      <w:jc w:val="right"/>
      <w:outlineLvl w:val="2"/>
    </w:pPr>
    <w:rPr>
      <w:rFonts w:ascii="Arial" w:hAnsi="Arial"/>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6A53"/>
    <w:pPr>
      <w:tabs>
        <w:tab w:val="center" w:pos="4320"/>
        <w:tab w:val="right" w:pos="8640"/>
      </w:tabs>
    </w:pPr>
  </w:style>
  <w:style w:type="paragraph" w:styleId="Footer">
    <w:name w:val="footer"/>
    <w:basedOn w:val="Normal"/>
    <w:link w:val="FooterChar"/>
    <w:uiPriority w:val="99"/>
    <w:rsid w:val="00BB6A53"/>
    <w:pPr>
      <w:tabs>
        <w:tab w:val="center" w:pos="4320"/>
        <w:tab w:val="right" w:pos="8640"/>
      </w:tabs>
    </w:pPr>
  </w:style>
  <w:style w:type="character" w:styleId="PageNumber">
    <w:name w:val="page number"/>
    <w:basedOn w:val="DefaultParagraphFont"/>
    <w:rsid w:val="00BB6A53"/>
  </w:style>
  <w:style w:type="character" w:customStyle="1" w:styleId="Heading1Char">
    <w:name w:val="Heading 1 Char"/>
    <w:basedOn w:val="DefaultParagraphFont"/>
    <w:link w:val="Heading1"/>
    <w:uiPriority w:val="99"/>
    <w:rsid w:val="008E0379"/>
    <w:rPr>
      <w:rFonts w:ascii="Verdana" w:hAnsi="Verdana"/>
      <w:b/>
      <w:kern w:val="28"/>
      <w:sz w:val="28"/>
    </w:rPr>
  </w:style>
  <w:style w:type="character" w:customStyle="1" w:styleId="Heading3Char">
    <w:name w:val="Heading 3 Char"/>
    <w:basedOn w:val="DefaultParagraphFont"/>
    <w:link w:val="Heading3"/>
    <w:uiPriority w:val="99"/>
    <w:rsid w:val="00EF5557"/>
    <w:rPr>
      <w:rFonts w:ascii="Arial" w:hAnsi="Arial"/>
      <w:b/>
      <w:sz w:val="24"/>
    </w:rPr>
  </w:style>
  <w:style w:type="paragraph" w:styleId="BalloonText">
    <w:name w:val="Balloon Text"/>
    <w:basedOn w:val="Normal"/>
    <w:link w:val="BalloonTextChar"/>
    <w:rsid w:val="00DF42BA"/>
    <w:rPr>
      <w:rFonts w:ascii="Segoe UI" w:hAnsi="Segoe UI" w:cs="Segoe UI"/>
      <w:sz w:val="18"/>
      <w:szCs w:val="18"/>
    </w:rPr>
  </w:style>
  <w:style w:type="character" w:customStyle="1" w:styleId="BalloonTextChar">
    <w:name w:val="Balloon Text Char"/>
    <w:basedOn w:val="DefaultParagraphFont"/>
    <w:link w:val="BalloonText"/>
    <w:rsid w:val="00DF42BA"/>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337D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8764-2117-4392-8DBA-16FDED5E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1647</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RISK AREA</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AREA</dc:title>
  <dc:creator>acl</dc:creator>
  <cp:lastModifiedBy>clerk</cp:lastModifiedBy>
  <cp:revision>2</cp:revision>
  <cp:lastPrinted>2024-01-22T12:21:00Z</cp:lastPrinted>
  <dcterms:created xsi:type="dcterms:W3CDTF">2024-05-03T12:54:00Z</dcterms:created>
  <dcterms:modified xsi:type="dcterms:W3CDTF">2024-05-03T12:54:00Z</dcterms:modified>
</cp:coreProperties>
</file>