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B8B2" w14:textId="5E798D90" w:rsidR="0077576F" w:rsidRDefault="0077576F" w:rsidP="0077576F">
      <w:pPr>
        <w:rPr>
          <w:rFonts w:ascii="Verdana" w:hAnsi="Verdana"/>
        </w:rPr>
      </w:pPr>
      <w:r>
        <w:rPr>
          <w:rFonts w:ascii="Verdana" w:hAnsi="Verdana"/>
          <w:b/>
          <w:bCs/>
          <w:i/>
          <w:iCs/>
        </w:rPr>
        <w:t>Explanation notes for Precept working sheet.</w:t>
      </w:r>
    </w:p>
    <w:p w14:paraId="19F736B8" w14:textId="77777777" w:rsidR="0077576F" w:rsidRDefault="0077576F" w:rsidP="0077576F">
      <w:pPr>
        <w:rPr>
          <w:rFonts w:ascii="Verdana" w:hAnsi="Verdana"/>
        </w:rPr>
      </w:pPr>
    </w:p>
    <w:p w14:paraId="3BFAF135" w14:textId="77777777" w:rsidR="0077576F" w:rsidRDefault="0077576F" w:rsidP="0077576F">
      <w:pPr>
        <w:numPr>
          <w:ilvl w:val="0"/>
          <w:numId w:val="3"/>
        </w:numPr>
        <w:rPr>
          <w:rFonts w:ascii="Verdana" w:hAnsi="Verdana"/>
        </w:rPr>
      </w:pPr>
      <w:r>
        <w:rPr>
          <w:rFonts w:ascii="Verdana" w:hAnsi="Verdana"/>
        </w:rPr>
        <w:t xml:space="preserve">Anticipated spend by the year end, is the actual spend to date and the anticipated spend to the end of the year taken from the budget set from last year.  </w:t>
      </w:r>
    </w:p>
    <w:p w14:paraId="25045938" w14:textId="77777777" w:rsidR="0077576F" w:rsidRDefault="0077576F" w:rsidP="0077576F">
      <w:pPr>
        <w:numPr>
          <w:ilvl w:val="0"/>
          <w:numId w:val="3"/>
        </w:numPr>
        <w:rPr>
          <w:rFonts w:ascii="Verdana" w:hAnsi="Verdana"/>
        </w:rPr>
      </w:pPr>
      <w:r>
        <w:rPr>
          <w:rFonts w:ascii="Verdana" w:hAnsi="Verdana"/>
        </w:rPr>
        <w:t>Working Balance as recommended by External Auditor.  The Working Balance is operating cash and although there is no absolute sum, the Parish Council reserves policy states that it should be between 3 and 12-months reserves, with larger councils with larger property portfolios having up to 100% - 12 months in reserves. This is slowly increasing in line with advice.</w:t>
      </w:r>
    </w:p>
    <w:p w14:paraId="32DF8074" w14:textId="77777777" w:rsidR="0077576F" w:rsidRDefault="0077576F" w:rsidP="0077576F">
      <w:pPr>
        <w:numPr>
          <w:ilvl w:val="0"/>
          <w:numId w:val="3"/>
        </w:numPr>
        <w:rPr>
          <w:rFonts w:ascii="Verdana" w:hAnsi="Verdana"/>
        </w:rPr>
      </w:pPr>
      <w:r>
        <w:rPr>
          <w:rFonts w:ascii="Verdana" w:hAnsi="Verdana"/>
        </w:rPr>
        <w:t xml:space="preserve">Money not spent to be transferred to Earmarked Reserves.  </w:t>
      </w:r>
    </w:p>
    <w:p w14:paraId="434FA414" w14:textId="77777777" w:rsidR="0077576F" w:rsidRDefault="0077576F" w:rsidP="0077576F">
      <w:pPr>
        <w:numPr>
          <w:ilvl w:val="0"/>
          <w:numId w:val="3"/>
        </w:numPr>
        <w:rPr>
          <w:rFonts w:ascii="Verdana" w:hAnsi="Verdana"/>
        </w:rPr>
      </w:pPr>
      <w:r>
        <w:rPr>
          <w:rFonts w:ascii="Verdana" w:hAnsi="Verdana"/>
        </w:rPr>
        <w:t xml:space="preserve">Section 106 – This is the money from the housing development off Park Lane and is earmarked for various projects. (See separate document). </w:t>
      </w:r>
    </w:p>
    <w:p w14:paraId="6156671C" w14:textId="77777777" w:rsidR="0077576F" w:rsidRDefault="0077576F" w:rsidP="0077576F">
      <w:pPr>
        <w:numPr>
          <w:ilvl w:val="0"/>
          <w:numId w:val="3"/>
        </w:numPr>
        <w:rPr>
          <w:rFonts w:ascii="Verdana" w:hAnsi="Verdana"/>
        </w:rPr>
      </w:pPr>
      <w:r>
        <w:rPr>
          <w:rFonts w:ascii="Verdana" w:hAnsi="Verdana"/>
        </w:rPr>
        <w:t xml:space="preserve">Income streams vary considerably but are expected to increase through this next year.    </w:t>
      </w:r>
    </w:p>
    <w:p w14:paraId="4ABE80D4" w14:textId="74F7B582" w:rsidR="0077576F" w:rsidRDefault="0077576F" w:rsidP="0077576F">
      <w:pPr>
        <w:numPr>
          <w:ilvl w:val="0"/>
          <w:numId w:val="3"/>
        </w:numPr>
        <w:rPr>
          <w:rFonts w:ascii="Verdana" w:hAnsi="Verdana"/>
        </w:rPr>
      </w:pPr>
      <w:r>
        <w:rPr>
          <w:rFonts w:ascii="Verdana" w:hAnsi="Verdana"/>
        </w:rPr>
        <w:t xml:space="preserve">% Increase on Precept for this year from last year is 10.89%. </w:t>
      </w:r>
    </w:p>
    <w:p w14:paraId="21C9E428" w14:textId="06EB1D3F" w:rsidR="00844DED" w:rsidRDefault="0077576F" w:rsidP="00844DED">
      <w:pPr>
        <w:numPr>
          <w:ilvl w:val="0"/>
          <w:numId w:val="3"/>
        </w:numPr>
        <w:rPr>
          <w:rFonts w:ascii="Verdana" w:hAnsi="Verdana"/>
        </w:rPr>
      </w:pPr>
      <w:r>
        <w:rPr>
          <w:rFonts w:ascii="Verdana" w:hAnsi="Verdana"/>
        </w:rPr>
        <w:t>Price per Band D property for 2023-24, 1</w:t>
      </w:r>
      <w:r w:rsidR="00726C63">
        <w:rPr>
          <w:rFonts w:ascii="Verdana" w:hAnsi="Verdana"/>
        </w:rPr>
        <w:t>4</w:t>
      </w:r>
      <w:r>
        <w:rPr>
          <w:rFonts w:ascii="Verdana" w:hAnsi="Verdana"/>
        </w:rPr>
        <w:t>p per week annual increase per year.</w:t>
      </w:r>
    </w:p>
    <w:p w14:paraId="61C66186" w14:textId="532FF617" w:rsidR="00E518F4" w:rsidRPr="00844DED" w:rsidRDefault="0077576F" w:rsidP="00844DED">
      <w:pPr>
        <w:numPr>
          <w:ilvl w:val="0"/>
          <w:numId w:val="3"/>
        </w:numPr>
        <w:rPr>
          <w:rFonts w:ascii="Verdana" w:hAnsi="Verdana"/>
        </w:rPr>
      </w:pPr>
      <w:r w:rsidRPr="00844DED">
        <w:rPr>
          <w:rFonts w:ascii="Verdana" w:hAnsi="Verdana"/>
        </w:rPr>
        <w:t xml:space="preserve">Increase on Band D </w:t>
      </w:r>
      <w:r w:rsidR="00726C63">
        <w:rPr>
          <w:rFonts w:ascii="Verdana" w:hAnsi="Verdana"/>
        </w:rPr>
        <w:t>5.11</w:t>
      </w:r>
      <w:r w:rsidRPr="00844DED">
        <w:rPr>
          <w:rFonts w:ascii="Verdana" w:hAnsi="Verdana"/>
        </w:rPr>
        <w:t xml:space="preserve"> %.  </w:t>
      </w:r>
    </w:p>
    <w:sectPr w:rsidR="00E518F4" w:rsidRPr="00844D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1" w15:restartNumberingAfterBreak="0">
    <w:nsid w:val="559152B6"/>
    <w:multiLevelType w:val="hybridMultilevel"/>
    <w:tmpl w:val="C958DDC4"/>
    <w:styleLink w:val="ImportedStyle1"/>
    <w:lvl w:ilvl="0" w:tplc="66E82B1C">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B5459BC">
      <w:start w:val="1"/>
      <w:numFmt w:val="lowerLetter"/>
      <w:lvlText w:val="%2."/>
      <w:lvlJc w:val="left"/>
      <w:pPr>
        <w:tabs>
          <w:tab w:val="left" w:pos="720"/>
        </w:tabs>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7904AD2">
      <w:start w:val="1"/>
      <w:numFmt w:val="lowerRoman"/>
      <w:lvlText w:val="%3."/>
      <w:lvlJc w:val="left"/>
      <w:pPr>
        <w:tabs>
          <w:tab w:val="left" w:pos="720"/>
        </w:tabs>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3201F54">
      <w:start w:val="1"/>
      <w:numFmt w:val="decimal"/>
      <w:lvlText w:val="%4."/>
      <w:lvlJc w:val="left"/>
      <w:pPr>
        <w:tabs>
          <w:tab w:val="left" w:pos="720"/>
        </w:tabs>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F04D5F8">
      <w:start w:val="1"/>
      <w:numFmt w:val="lowerLetter"/>
      <w:lvlText w:val="%5."/>
      <w:lvlJc w:val="left"/>
      <w:pPr>
        <w:tabs>
          <w:tab w:val="left" w:pos="720"/>
        </w:tabs>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3DC53A8">
      <w:start w:val="1"/>
      <w:numFmt w:val="lowerRoman"/>
      <w:lvlText w:val="%6."/>
      <w:lvlJc w:val="left"/>
      <w:pPr>
        <w:tabs>
          <w:tab w:val="left" w:pos="720"/>
        </w:tabs>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C7280E8">
      <w:start w:val="1"/>
      <w:numFmt w:val="decimal"/>
      <w:lvlText w:val="%7."/>
      <w:lvlJc w:val="left"/>
      <w:pPr>
        <w:tabs>
          <w:tab w:val="left" w:pos="720"/>
        </w:tabs>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71C0A82">
      <w:start w:val="1"/>
      <w:numFmt w:val="lowerLetter"/>
      <w:lvlText w:val="%8."/>
      <w:lvlJc w:val="left"/>
      <w:pPr>
        <w:tabs>
          <w:tab w:val="left" w:pos="720"/>
        </w:tabs>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20CAC5E">
      <w:start w:val="1"/>
      <w:numFmt w:val="lowerRoman"/>
      <w:lvlText w:val="%9."/>
      <w:lvlJc w:val="left"/>
      <w:pPr>
        <w:tabs>
          <w:tab w:val="left" w:pos="720"/>
        </w:tabs>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5BCC7838"/>
    <w:multiLevelType w:val="hybridMultilevel"/>
    <w:tmpl w:val="C958DDC4"/>
    <w:numStyleLink w:val="ImportedStyle1"/>
  </w:abstractNum>
  <w:abstractNum w:abstractNumId="3" w15:restartNumberingAfterBreak="0">
    <w:nsid w:val="6EF4563C"/>
    <w:multiLevelType w:val="singleLevel"/>
    <w:tmpl w:val="ADA8AC58"/>
    <w:lvl w:ilvl="0">
      <w:start w:val="30"/>
      <w:numFmt w:val="lowerRoman"/>
      <w:pStyle w:val="Heading4"/>
      <w:lvlText w:val="%1."/>
      <w:lvlJc w:val="left"/>
      <w:pPr>
        <w:tabs>
          <w:tab w:val="num" w:pos="720"/>
        </w:tabs>
        <w:ind w:left="720" w:hanging="720"/>
      </w:pPr>
      <w:rPr>
        <w:rFonts w:hint="default"/>
      </w:rPr>
    </w:lvl>
  </w:abstractNum>
  <w:num w:numId="1" w16cid:durableId="1536699086">
    <w:abstractNumId w:val="3"/>
  </w:num>
  <w:num w:numId="2" w16cid:durableId="57241654">
    <w:abstractNumId w:val="0"/>
  </w:num>
  <w:num w:numId="3" w16cid:durableId="182668099">
    <w:abstractNumId w:val="2"/>
    <w:lvlOverride w:ilvl="0">
      <w:startOverride w:val="1"/>
      <w:lvl w:ilvl="0" w:tplc="3532369C">
        <w:start w:val="1"/>
        <w:numFmt w:val="decimal"/>
        <w:lvlText w:val="%1)"/>
        <w:lvlJc w:val="left"/>
        <w:pPr>
          <w:ind w:left="720" w:hanging="360"/>
        </w:pPr>
        <w:rPr>
          <w:rFonts w:ascii="Verdana" w:hAnsi="Verdana" w:hint="default"/>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8FBA3FAC">
        <w:start w:val="1"/>
        <w:numFmt w:val="decimal"/>
        <w:lvlText w:val=""/>
        <w:lvlJc w:val="left"/>
      </w:lvl>
    </w:lvlOverride>
    <w:lvlOverride w:ilvl="2">
      <w:startOverride w:val="1"/>
      <w:lvl w:ilvl="2" w:tplc="1FE26D06">
        <w:start w:val="1"/>
        <w:numFmt w:val="decimal"/>
        <w:lvlText w:val=""/>
        <w:lvlJc w:val="left"/>
      </w:lvl>
    </w:lvlOverride>
    <w:lvlOverride w:ilvl="3">
      <w:startOverride w:val="1"/>
      <w:lvl w:ilvl="3" w:tplc="D64EF438">
        <w:start w:val="1"/>
        <w:numFmt w:val="decimal"/>
        <w:lvlText w:val=""/>
        <w:lvlJc w:val="left"/>
      </w:lvl>
    </w:lvlOverride>
    <w:lvlOverride w:ilvl="4">
      <w:startOverride w:val="1"/>
      <w:lvl w:ilvl="4" w:tplc="8DEAAD1A">
        <w:start w:val="1"/>
        <w:numFmt w:val="decimal"/>
        <w:lvlText w:val=""/>
        <w:lvlJc w:val="left"/>
      </w:lvl>
    </w:lvlOverride>
    <w:lvlOverride w:ilvl="5">
      <w:startOverride w:val="1"/>
      <w:lvl w:ilvl="5" w:tplc="567C280A">
        <w:start w:val="1"/>
        <w:numFmt w:val="decimal"/>
        <w:lvlText w:val=""/>
        <w:lvlJc w:val="left"/>
      </w:lvl>
    </w:lvlOverride>
  </w:num>
  <w:num w:numId="4" w16cid:durableId="1510489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6F"/>
    <w:rsid w:val="00320AC1"/>
    <w:rsid w:val="00391B9F"/>
    <w:rsid w:val="00726C63"/>
    <w:rsid w:val="0077576F"/>
    <w:rsid w:val="007C66AE"/>
    <w:rsid w:val="00844DED"/>
    <w:rsid w:val="009C517A"/>
    <w:rsid w:val="00A64CB6"/>
    <w:rsid w:val="00BB6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D105"/>
  <w15:chartTrackingRefBased/>
  <w15:docId w15:val="{18F33678-002F-40A2-A17B-990D7757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6F"/>
    <w:rPr>
      <w:rFonts w:eastAsia="Arial Unicode MS" w:cs="Arial Unicode MS"/>
      <w:color w:val="000000"/>
      <w:sz w:val="24"/>
      <w:szCs w:val="24"/>
      <w:u w:color="000000"/>
    </w:rPr>
  </w:style>
  <w:style w:type="paragraph" w:styleId="Heading1">
    <w:name w:val="heading 1"/>
    <w:aliases w:val="Main"/>
    <w:next w:val="Heading2"/>
    <w:link w:val="Heading1Char"/>
    <w:qFormat/>
    <w:rsid w:val="00391B9F"/>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link w:val="Heading2Char"/>
    <w:qFormat/>
    <w:rsid w:val="00391B9F"/>
    <w:pPr>
      <w:keepNext/>
      <w:spacing w:before="360" w:after="60" w:line="360" w:lineRule="auto"/>
      <w:jc w:val="center"/>
      <w:outlineLvl w:val="1"/>
    </w:pPr>
    <w:rPr>
      <w:rFonts w:ascii="Arial" w:eastAsiaTheme="majorEastAsia" w:hAnsi="Arial" w:cstheme="majorBidi"/>
      <w:noProof/>
      <w:sz w:val="22"/>
      <w:u w:val="single"/>
      <w:lang w:val="en-GB" w:eastAsia="en-GB"/>
    </w:rPr>
  </w:style>
  <w:style w:type="paragraph" w:styleId="Heading3">
    <w:name w:val="heading 3"/>
    <w:aliases w:val="Item"/>
    <w:next w:val="Normal"/>
    <w:link w:val="Heading3Char"/>
    <w:qFormat/>
    <w:rsid w:val="00391B9F"/>
    <w:pPr>
      <w:keepNext/>
      <w:suppressAutoHyphens/>
      <w:spacing w:before="240" w:after="60"/>
      <w:outlineLvl w:val="2"/>
    </w:pPr>
    <w:rPr>
      <w:rFonts w:ascii="Arial" w:eastAsiaTheme="majorEastAsia" w:hAnsi="Arial" w:cstheme="majorBidi"/>
      <w:b/>
      <w:caps/>
      <w:noProof/>
      <w:sz w:val="24"/>
      <w:lang w:val="en-GB" w:eastAsia="en-GB"/>
    </w:rPr>
  </w:style>
  <w:style w:type="paragraph" w:styleId="Heading4">
    <w:name w:val="heading 4"/>
    <w:basedOn w:val="Normal"/>
    <w:next w:val="Normal"/>
    <w:link w:val="Heading4Char"/>
    <w:qFormat/>
    <w:rsid w:val="00391B9F"/>
    <w:pPr>
      <w:numPr>
        <w:numId w:val="1"/>
      </w:numPr>
      <w:outlineLvl w:val="3"/>
    </w:pPr>
    <w:rPr>
      <w:b/>
      <w:caps/>
    </w:rPr>
  </w:style>
  <w:style w:type="paragraph" w:styleId="Heading5">
    <w:name w:val="heading 5"/>
    <w:basedOn w:val="Normal"/>
    <w:next w:val="Normal"/>
    <w:link w:val="Heading5Char"/>
    <w:qFormat/>
    <w:rsid w:val="00391B9F"/>
    <w:pPr>
      <w:numPr>
        <w:numId w:val="2"/>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
    <w:basedOn w:val="DefaultParagraphFont"/>
    <w:link w:val="Heading1"/>
    <w:rsid w:val="00391B9F"/>
    <w:rPr>
      <w:rFonts w:ascii="Arial" w:hAnsi="Arial"/>
      <w:b/>
      <w:caps/>
      <w:noProof/>
      <w:kern w:val="28"/>
      <w:sz w:val="28"/>
      <w:u w:val="single"/>
      <w:lang w:val="en-GB" w:eastAsia="en-GB"/>
    </w:rPr>
  </w:style>
  <w:style w:type="character" w:customStyle="1" w:styleId="Heading2Char">
    <w:name w:val="Heading 2 Char"/>
    <w:aliases w:val="Sub Char"/>
    <w:basedOn w:val="DefaultParagraphFont"/>
    <w:link w:val="Heading2"/>
    <w:rsid w:val="00391B9F"/>
    <w:rPr>
      <w:rFonts w:ascii="Arial" w:eastAsiaTheme="majorEastAsia" w:hAnsi="Arial" w:cstheme="majorBidi"/>
      <w:noProof/>
      <w:sz w:val="22"/>
      <w:u w:val="single"/>
      <w:lang w:val="en-GB" w:eastAsia="en-GB"/>
    </w:rPr>
  </w:style>
  <w:style w:type="character" w:customStyle="1" w:styleId="Heading3Char">
    <w:name w:val="Heading 3 Char"/>
    <w:aliases w:val="Item Char"/>
    <w:basedOn w:val="DefaultParagraphFont"/>
    <w:link w:val="Heading3"/>
    <w:rsid w:val="00391B9F"/>
    <w:rPr>
      <w:rFonts w:ascii="Arial" w:eastAsiaTheme="majorEastAsia" w:hAnsi="Arial" w:cstheme="majorBidi"/>
      <w:b/>
      <w:caps/>
      <w:noProof/>
      <w:sz w:val="24"/>
      <w:lang w:val="en-GB" w:eastAsia="en-GB"/>
    </w:rPr>
  </w:style>
  <w:style w:type="character" w:customStyle="1" w:styleId="Heading4Char">
    <w:name w:val="Heading 4 Char"/>
    <w:basedOn w:val="DefaultParagraphFont"/>
    <w:link w:val="Heading4"/>
    <w:rsid w:val="00391B9F"/>
    <w:rPr>
      <w:rFonts w:ascii="Arial" w:hAnsi="Arial"/>
      <w:b/>
      <w:caps/>
      <w:sz w:val="24"/>
      <w:lang w:val="en-GB" w:eastAsia="en-GB"/>
    </w:rPr>
  </w:style>
  <w:style w:type="character" w:customStyle="1" w:styleId="Heading5Char">
    <w:name w:val="Heading 5 Char"/>
    <w:basedOn w:val="DefaultParagraphFont"/>
    <w:link w:val="Heading5"/>
    <w:rsid w:val="00391B9F"/>
    <w:rPr>
      <w:rFonts w:ascii="Arial" w:hAnsi="Arial"/>
      <w:b/>
      <w:caps/>
      <w:sz w:val="24"/>
      <w:lang w:val="en-GB" w:eastAsia="en-GB"/>
    </w:rPr>
  </w:style>
  <w:style w:type="paragraph" w:styleId="ListParagraph">
    <w:name w:val="List Paragraph"/>
    <w:basedOn w:val="Normal"/>
    <w:uiPriority w:val="34"/>
    <w:qFormat/>
    <w:rsid w:val="00391B9F"/>
    <w:pPr>
      <w:spacing w:after="200" w:line="276" w:lineRule="auto"/>
      <w:ind w:left="720"/>
      <w:contextualSpacing/>
    </w:pPr>
    <w:rPr>
      <w:rFonts w:ascii="Calibri" w:eastAsia="Calibri" w:hAnsi="Calibri"/>
      <w:sz w:val="22"/>
      <w:szCs w:val="22"/>
    </w:rPr>
  </w:style>
  <w:style w:type="numbering" w:customStyle="1" w:styleId="ImportedStyle1">
    <w:name w:val="Imported Style 1"/>
    <w:rsid w:val="0077576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dcterms:created xsi:type="dcterms:W3CDTF">2023-01-12T11:24:00Z</dcterms:created>
  <dcterms:modified xsi:type="dcterms:W3CDTF">2023-01-12T12:59:00Z</dcterms:modified>
</cp:coreProperties>
</file>