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85E5" w14:textId="57B3ED7C" w:rsidR="00B558B9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8019DA">
        <w:rPr>
          <w:rFonts w:ascii="Arial" w:hAnsi="Arial"/>
          <w:sz w:val="22"/>
          <w:szCs w:val="22"/>
        </w:rPr>
        <w:t>19 June</w:t>
      </w:r>
      <w:r w:rsidR="00392236">
        <w:rPr>
          <w:rFonts w:ascii="Arial" w:hAnsi="Arial"/>
          <w:sz w:val="22"/>
          <w:szCs w:val="22"/>
        </w:rPr>
        <w:t xml:space="preserve"> 2019</w:t>
      </w:r>
    </w:p>
    <w:p w14:paraId="64FA979A" w14:textId="77777777" w:rsidR="002922DB" w:rsidRDefault="002922DB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</w:p>
    <w:p w14:paraId="7C96E0FC" w14:textId="77777777" w:rsidR="00C55109" w:rsidRDefault="002922DB" w:rsidP="002922DB">
      <w:pPr>
        <w:pStyle w:val="Ref"/>
        <w:tabs>
          <w:tab w:val="center" w:pos="5103"/>
          <w:tab w:val="right" w:pos="10207"/>
        </w:tabs>
        <w:ind w:right="-1"/>
        <w:jc w:val="center"/>
        <w:rPr>
          <w:rFonts w:ascii="Arial" w:hAnsi="Arial"/>
          <w:b/>
          <w:color w:val="FF0000"/>
          <w:sz w:val="22"/>
          <w:szCs w:val="22"/>
        </w:rPr>
      </w:pPr>
      <w:r w:rsidRPr="002922DB">
        <w:rPr>
          <w:rFonts w:ascii="Arial" w:hAnsi="Arial"/>
          <w:b/>
          <w:color w:val="FF0000"/>
          <w:sz w:val="22"/>
          <w:szCs w:val="22"/>
        </w:rPr>
        <w:t>PLEASE NOTE NEW VENUE, 101 BONDGATE, CASTLE DONINGTON, DE74 2NR</w:t>
      </w:r>
    </w:p>
    <w:p w14:paraId="43420EEB" w14:textId="77777777" w:rsidR="002922DB" w:rsidRPr="002922DB" w:rsidRDefault="002922DB" w:rsidP="002922DB">
      <w:pPr>
        <w:pStyle w:val="Ref"/>
        <w:tabs>
          <w:tab w:val="center" w:pos="5103"/>
          <w:tab w:val="right" w:pos="10207"/>
        </w:tabs>
        <w:ind w:right="-1"/>
        <w:jc w:val="center"/>
        <w:rPr>
          <w:rFonts w:ascii="Arial" w:hAnsi="Arial"/>
          <w:b/>
          <w:color w:val="FF0000"/>
          <w:sz w:val="22"/>
          <w:szCs w:val="22"/>
        </w:rPr>
      </w:pP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75864E0D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8019DA">
        <w:rPr>
          <w:rFonts w:ascii="Arial" w:hAnsi="Arial"/>
          <w:b/>
          <w:i/>
        </w:rPr>
        <w:t>27</w:t>
      </w:r>
      <w:r w:rsidR="004B2E89">
        <w:rPr>
          <w:rFonts w:ascii="Arial" w:hAnsi="Arial"/>
          <w:b/>
          <w:i/>
        </w:rPr>
        <w:t xml:space="preserve"> June</w:t>
      </w:r>
      <w:r w:rsidR="009547DD">
        <w:rPr>
          <w:rFonts w:ascii="Arial" w:hAnsi="Arial"/>
          <w:b/>
          <w:i/>
        </w:rPr>
        <w:t xml:space="preserve"> </w:t>
      </w:r>
      <w:r w:rsidR="00392236">
        <w:rPr>
          <w:rFonts w:ascii="Arial" w:hAnsi="Arial"/>
          <w:b/>
          <w:i/>
        </w:rPr>
        <w:t>2019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3BEA5093" w14:textId="77777777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C8BBF27" w14:textId="77777777" w:rsidR="00CA1BD1" w:rsidRDefault="00CA1BD1" w:rsidP="00CA1BD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28310A38" w14:textId="77777777" w:rsidR="00392236" w:rsidRDefault="00392236" w:rsidP="00CA1BD1">
      <w:pPr>
        <w:pStyle w:val="Heading3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C61D205" w14:textId="3C390EC6" w:rsidR="003D4936" w:rsidRPr="00D50F31" w:rsidRDefault="00CA1BD1" w:rsidP="000F389B">
      <w:pPr>
        <w:pStyle w:val="Heading3"/>
        <w:rPr>
          <w:rFonts w:ascii="Arial" w:hAnsi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3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. 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="003D4936" w:rsidRPr="000F389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Police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Report</w:t>
      </w:r>
    </w:p>
    <w:p w14:paraId="4FC2F530" w14:textId="77777777" w:rsidR="003D4936" w:rsidRDefault="003D4936" w:rsidP="000452A8">
      <w:pPr>
        <w:pStyle w:val="ListParagraph"/>
        <w:widowControl w:val="0"/>
        <w:numPr>
          <w:ilvl w:val="1"/>
          <w:numId w:val="1"/>
        </w:numPr>
        <w:tabs>
          <w:tab w:val="clear" w:pos="928"/>
          <w:tab w:val="num" w:pos="1134"/>
        </w:tabs>
        <w:ind w:left="1134" w:hanging="425"/>
        <w:rPr>
          <w:rFonts w:ascii="Arial" w:hAnsi="Arial"/>
          <w:sz w:val="22"/>
          <w:szCs w:val="22"/>
        </w:rPr>
      </w:pPr>
      <w:r w:rsidRPr="00B46C2B">
        <w:rPr>
          <w:rFonts w:ascii="Arial" w:hAnsi="Arial"/>
          <w:sz w:val="22"/>
          <w:szCs w:val="22"/>
        </w:rPr>
        <w:t xml:space="preserve">Update on </w:t>
      </w:r>
      <w:r>
        <w:rPr>
          <w:rFonts w:ascii="Arial" w:hAnsi="Arial"/>
          <w:sz w:val="22"/>
          <w:szCs w:val="22"/>
        </w:rPr>
        <w:t>local issues, including crime figures</w:t>
      </w:r>
      <w:r w:rsidR="002922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</w:p>
    <w:p w14:paraId="05451785" w14:textId="77777777" w:rsidR="003D4936" w:rsidRDefault="003D4936" w:rsidP="003D4936">
      <w:pPr>
        <w:rPr>
          <w:rFonts w:ascii="Arial" w:hAnsi="Arial"/>
          <w:sz w:val="22"/>
          <w:szCs w:val="22"/>
        </w:rPr>
      </w:pPr>
    </w:p>
    <w:p w14:paraId="46A3FE11" w14:textId="58BB0957" w:rsidR="00816150" w:rsidRPr="0038051C" w:rsidRDefault="000452A8" w:rsidP="00373D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373DAB">
        <w:rPr>
          <w:rFonts w:ascii="Arial" w:hAnsi="Arial"/>
          <w:sz w:val="22"/>
          <w:szCs w:val="22"/>
        </w:rPr>
        <w:t xml:space="preserve">. </w:t>
      </w:r>
      <w:r w:rsidR="00373DAB">
        <w:rPr>
          <w:rFonts w:ascii="Arial" w:hAnsi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75065EA6" w:rsidR="00CA1BD1" w:rsidRPr="000452A8" w:rsidRDefault="00816150" w:rsidP="000452A8">
      <w:pPr>
        <w:pStyle w:val="ListParagraph"/>
        <w:numPr>
          <w:ilvl w:val="0"/>
          <w:numId w:val="38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09081C">
        <w:rPr>
          <w:rFonts w:ascii="Arial" w:hAnsi="Arial"/>
          <w:sz w:val="22"/>
          <w:szCs w:val="22"/>
        </w:rPr>
        <w:t>6 June</w:t>
      </w:r>
      <w:r w:rsidR="005A2D23">
        <w:rPr>
          <w:rFonts w:ascii="Arial" w:hAnsi="Arial"/>
          <w:sz w:val="22"/>
          <w:szCs w:val="22"/>
        </w:rPr>
        <w:t xml:space="preserve"> </w:t>
      </w:r>
      <w:r w:rsidR="00392236" w:rsidRPr="000452A8">
        <w:rPr>
          <w:rFonts w:ascii="Arial" w:hAnsi="Arial"/>
          <w:sz w:val="22"/>
          <w:szCs w:val="22"/>
        </w:rPr>
        <w:t>2019</w:t>
      </w:r>
    </w:p>
    <w:p w14:paraId="5BE21FB5" w14:textId="4B19B7C7" w:rsidR="000452A8" w:rsidRPr="000452A8" w:rsidRDefault="0009081C" w:rsidP="000452A8">
      <w:pPr>
        <w:pStyle w:val="ListParagraph"/>
        <w:numPr>
          <w:ilvl w:val="0"/>
          <w:numId w:val="38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Committees</w:t>
      </w:r>
      <w:r>
        <w:rPr>
          <w:rFonts w:ascii="Arial" w:hAnsi="Arial"/>
          <w:sz w:val="22"/>
          <w:szCs w:val="22"/>
        </w:rPr>
        <w:tab/>
      </w:r>
      <w:r w:rsidR="005A2D23">
        <w:rPr>
          <w:rFonts w:ascii="Arial" w:hAnsi="Arial"/>
          <w:sz w:val="22"/>
          <w:szCs w:val="22"/>
        </w:rPr>
        <w:tab/>
      </w:r>
      <w:r w:rsidR="005A2D23">
        <w:rPr>
          <w:rFonts w:ascii="Arial" w:hAnsi="Arial"/>
          <w:sz w:val="22"/>
          <w:szCs w:val="22"/>
        </w:rPr>
        <w:tab/>
      </w:r>
      <w:r w:rsidR="005A2D23">
        <w:rPr>
          <w:rFonts w:ascii="Arial" w:hAnsi="Arial"/>
          <w:sz w:val="22"/>
          <w:szCs w:val="22"/>
        </w:rPr>
        <w:tab/>
      </w:r>
      <w:r w:rsidR="005A2D2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13 June</w:t>
      </w:r>
      <w:r w:rsidR="005A2D23">
        <w:rPr>
          <w:rFonts w:ascii="Arial" w:hAnsi="Arial"/>
          <w:sz w:val="22"/>
          <w:szCs w:val="22"/>
        </w:rPr>
        <w:t xml:space="preserve"> 2019</w:t>
      </w:r>
    </w:p>
    <w:p w14:paraId="4359EF67" w14:textId="77777777" w:rsidR="00CA1BD1" w:rsidRDefault="00CA1BD1" w:rsidP="00CA1BD1">
      <w:pPr>
        <w:ind w:left="928"/>
        <w:rPr>
          <w:rFonts w:ascii="Arial" w:hAnsi="Arial"/>
          <w:sz w:val="22"/>
          <w:szCs w:val="22"/>
        </w:rPr>
      </w:pPr>
    </w:p>
    <w:p w14:paraId="3CAE2DB1" w14:textId="3FFC567D" w:rsidR="0009081C" w:rsidRDefault="0009081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Chairman’s report</w:t>
      </w:r>
    </w:p>
    <w:p w14:paraId="4E8EBCEC" w14:textId="2665645A" w:rsidR="000001BC" w:rsidRDefault="000001B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a) Presentation of flowers </w:t>
      </w:r>
      <w:proofErr w:type="gramStart"/>
      <w:r>
        <w:rPr>
          <w:rFonts w:ascii="Arial" w:hAnsi="Arial"/>
          <w:sz w:val="22"/>
          <w:szCs w:val="22"/>
        </w:rPr>
        <w:t>on the occasion of</w:t>
      </w:r>
      <w:proofErr w:type="gramEnd"/>
      <w:r>
        <w:rPr>
          <w:rFonts w:ascii="Arial" w:hAnsi="Arial"/>
          <w:sz w:val="22"/>
          <w:szCs w:val="22"/>
        </w:rPr>
        <w:t xml:space="preserve"> Golden Wedding to </w:t>
      </w:r>
      <w:r w:rsidR="00D600F7">
        <w:rPr>
          <w:rFonts w:ascii="Arial" w:hAnsi="Arial"/>
          <w:sz w:val="22"/>
          <w:szCs w:val="22"/>
        </w:rPr>
        <w:t xml:space="preserve">Mr &amp; Mrs Birkenhead, Routh </w:t>
      </w:r>
      <w:r w:rsidR="00D600F7">
        <w:rPr>
          <w:rFonts w:ascii="Arial" w:hAnsi="Arial"/>
          <w:sz w:val="22"/>
          <w:szCs w:val="22"/>
        </w:rPr>
        <w:tab/>
        <w:t xml:space="preserve"> </w:t>
      </w:r>
      <w:r w:rsidR="00D600F7">
        <w:rPr>
          <w:rFonts w:ascii="Arial" w:hAnsi="Arial"/>
          <w:sz w:val="22"/>
          <w:szCs w:val="22"/>
        </w:rPr>
        <w:tab/>
        <w:t xml:space="preserve">    Avenue</w:t>
      </w:r>
      <w:r>
        <w:rPr>
          <w:rFonts w:ascii="Arial" w:hAnsi="Arial"/>
          <w:sz w:val="22"/>
          <w:szCs w:val="22"/>
        </w:rPr>
        <w:t xml:space="preserve"> </w:t>
      </w:r>
    </w:p>
    <w:p w14:paraId="1ED6F48C" w14:textId="77777777" w:rsidR="0009081C" w:rsidRDefault="0009081C" w:rsidP="000C0069">
      <w:pPr>
        <w:rPr>
          <w:rFonts w:ascii="Arial" w:hAnsi="Arial"/>
          <w:sz w:val="22"/>
          <w:szCs w:val="22"/>
        </w:rPr>
      </w:pPr>
    </w:p>
    <w:p w14:paraId="32BDBA4A" w14:textId="77777777" w:rsidR="00D35D8B" w:rsidRDefault="0009081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>
        <w:rPr>
          <w:rFonts w:ascii="Arial" w:hAnsi="Arial"/>
          <w:sz w:val="22"/>
          <w:szCs w:val="22"/>
        </w:rPr>
        <w:tab/>
        <w:t>Clerk’s r</w:t>
      </w:r>
      <w:r w:rsidR="00816150" w:rsidRPr="000F389B">
        <w:rPr>
          <w:rFonts w:ascii="Arial" w:hAnsi="Arial"/>
          <w:sz w:val="22"/>
          <w:szCs w:val="22"/>
        </w:rPr>
        <w:t>eport</w:t>
      </w:r>
    </w:p>
    <w:p w14:paraId="0C8FC8C0" w14:textId="25525BF7" w:rsidR="00D35D8B" w:rsidRDefault="00D35D8B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a) </w:t>
      </w:r>
      <w:r w:rsidR="009E12D3">
        <w:rPr>
          <w:rFonts w:ascii="Arial" w:hAnsi="Arial"/>
          <w:sz w:val="22"/>
          <w:szCs w:val="22"/>
        </w:rPr>
        <w:t>Refusal</w:t>
      </w:r>
      <w:r>
        <w:rPr>
          <w:rFonts w:ascii="Arial" w:hAnsi="Arial"/>
          <w:sz w:val="22"/>
          <w:szCs w:val="22"/>
        </w:rPr>
        <w:t xml:space="preserve"> to bury a person in the Barroon Cemetery – Question raised at previous meeting.</w:t>
      </w:r>
    </w:p>
    <w:p w14:paraId="24F10AC1" w14:textId="746E0EE9" w:rsidR="00CA1BD1" w:rsidRDefault="00D35D8B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b) </w:t>
      </w:r>
      <w:r w:rsidR="00D600F7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nformation about proposed employment land off Tamworth Road</w:t>
      </w:r>
      <w:r w:rsidR="00CD24E7">
        <w:rPr>
          <w:rFonts w:ascii="Arial" w:hAnsi="Arial"/>
          <w:sz w:val="22"/>
          <w:szCs w:val="22"/>
        </w:rPr>
        <w:t xml:space="preserve"> </w:t>
      </w:r>
    </w:p>
    <w:p w14:paraId="5DD0494B" w14:textId="721B303C" w:rsidR="009E12D3" w:rsidRDefault="009E12D3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c) Music in the Park – Update </w:t>
      </w:r>
    </w:p>
    <w:p w14:paraId="600ECAB7" w14:textId="77777777" w:rsidR="00E04760" w:rsidRDefault="00E04760" w:rsidP="000C0069">
      <w:pPr>
        <w:rPr>
          <w:rFonts w:ascii="Arial" w:hAnsi="Arial"/>
          <w:sz w:val="22"/>
          <w:szCs w:val="22"/>
        </w:rPr>
      </w:pPr>
    </w:p>
    <w:p w14:paraId="7FE909FF" w14:textId="45ACF7FC" w:rsidR="00816150" w:rsidRDefault="007324B3" w:rsidP="000452A8">
      <w:pPr>
        <w:pStyle w:val="ListParagraph"/>
        <w:ind w:left="0"/>
        <w:rPr>
          <w:rFonts w:ascii="Arial" w:hAnsi="Arial"/>
          <w:sz w:val="22"/>
          <w:szCs w:val="22"/>
        </w:rPr>
      </w:pPr>
      <w:bookmarkStart w:id="1" w:name="OLE_LINK1"/>
      <w:bookmarkStart w:id="2" w:name="OLE_LINK2"/>
      <w:r>
        <w:rPr>
          <w:rFonts w:ascii="Arial" w:hAnsi="Arial"/>
          <w:sz w:val="22"/>
          <w:szCs w:val="22"/>
        </w:rPr>
        <w:t>7</w:t>
      </w:r>
      <w:r w:rsidR="000452A8">
        <w:rPr>
          <w:rFonts w:ascii="Arial" w:hAnsi="Arial"/>
          <w:sz w:val="22"/>
          <w:szCs w:val="22"/>
        </w:rPr>
        <w:t>.</w:t>
      </w:r>
      <w:r w:rsidR="00816150" w:rsidRPr="000452A8">
        <w:rPr>
          <w:rFonts w:ascii="Arial" w:hAnsi="Arial"/>
          <w:sz w:val="22"/>
          <w:szCs w:val="22"/>
        </w:rPr>
        <w:t xml:space="preserve">  </w:t>
      </w:r>
      <w:r w:rsidR="00816150" w:rsidRPr="000452A8">
        <w:rPr>
          <w:rFonts w:ascii="Arial" w:hAnsi="Arial"/>
          <w:sz w:val="22"/>
          <w:szCs w:val="22"/>
        </w:rPr>
        <w:tab/>
        <w:t>Representatives' Reports</w:t>
      </w:r>
      <w:r w:rsidR="002E5FA6" w:rsidRPr="000452A8">
        <w:rPr>
          <w:rFonts w:ascii="Arial" w:hAnsi="Arial"/>
          <w:sz w:val="22"/>
          <w:szCs w:val="22"/>
        </w:rPr>
        <w:t xml:space="preserve">, </w:t>
      </w:r>
      <w:r w:rsidR="00E04F8A" w:rsidRPr="000452A8">
        <w:rPr>
          <w:rFonts w:ascii="Arial" w:hAnsi="Arial"/>
          <w:sz w:val="22"/>
          <w:szCs w:val="22"/>
        </w:rPr>
        <w:t>including</w:t>
      </w:r>
      <w:r w:rsidR="002E5FA6" w:rsidRPr="000452A8">
        <w:rPr>
          <w:rFonts w:ascii="Arial" w:hAnsi="Arial"/>
          <w:sz w:val="22"/>
          <w:szCs w:val="22"/>
        </w:rPr>
        <w:t xml:space="preserve"> reports from LCC and NWLDC councillors</w:t>
      </w:r>
    </w:p>
    <w:p w14:paraId="17B257DD" w14:textId="05839042" w:rsidR="00D35D8B" w:rsidRPr="000452A8" w:rsidRDefault="00D35D8B" w:rsidP="000452A8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a) Flooding issues on Back Lane (RC)</w:t>
      </w:r>
    </w:p>
    <w:p w14:paraId="5321BB68" w14:textId="77777777" w:rsidR="00B02531" w:rsidRPr="00CA1BD1" w:rsidRDefault="00B02531" w:rsidP="00B02531">
      <w:pPr>
        <w:ind w:left="426"/>
        <w:rPr>
          <w:rFonts w:ascii="Arial" w:hAnsi="Arial"/>
          <w:sz w:val="22"/>
          <w:szCs w:val="22"/>
        </w:rPr>
      </w:pPr>
    </w:p>
    <w:p w14:paraId="43381360" w14:textId="3A6A1F21" w:rsidR="00B07F68" w:rsidRPr="00F25C02" w:rsidRDefault="007324B3" w:rsidP="00B07F68">
      <w:pPr>
        <w:tabs>
          <w:tab w:val="num" w:pos="720"/>
        </w:tabs>
        <w:ind w:left="720"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8</w:t>
      </w:r>
      <w:r w:rsidR="00816150">
        <w:rPr>
          <w:rFonts w:ascii="Arial" w:hAnsi="Arial"/>
          <w:sz w:val="22"/>
          <w:szCs w:val="22"/>
        </w:rPr>
        <w:t xml:space="preserve">. </w:t>
      </w:r>
      <w:r w:rsidR="00816150">
        <w:rPr>
          <w:rFonts w:ascii="Arial" w:hAnsi="Arial"/>
          <w:sz w:val="22"/>
          <w:szCs w:val="22"/>
        </w:rPr>
        <w:tab/>
      </w:r>
      <w:r w:rsidR="00B07F68" w:rsidRPr="00EC7EB9">
        <w:rPr>
          <w:rFonts w:ascii="Arial" w:hAnsi="Arial"/>
          <w:sz w:val="22"/>
          <w:szCs w:val="22"/>
        </w:rPr>
        <w:t>Audit</w:t>
      </w:r>
      <w:r w:rsidR="00B07F68">
        <w:rPr>
          <w:rFonts w:ascii="Arial" w:hAnsi="Arial"/>
          <w:sz w:val="22"/>
          <w:szCs w:val="22"/>
        </w:rPr>
        <w:t xml:space="preserve"> – Annual review of </w:t>
      </w:r>
      <w:r w:rsidR="00B07F68" w:rsidRPr="00EC7EB9">
        <w:rPr>
          <w:rFonts w:ascii="Arial" w:hAnsi="Arial"/>
          <w:sz w:val="22"/>
          <w:szCs w:val="22"/>
        </w:rPr>
        <w:t xml:space="preserve">key </w:t>
      </w:r>
      <w:r w:rsidR="00B07F68">
        <w:rPr>
          <w:rFonts w:ascii="Arial" w:hAnsi="Arial"/>
          <w:sz w:val="22"/>
          <w:szCs w:val="22"/>
        </w:rPr>
        <w:t>council policies and procedures</w:t>
      </w:r>
      <w:r w:rsidR="00B07F68">
        <w:rPr>
          <w:rFonts w:ascii="Arial" w:hAnsi="Arial"/>
          <w:sz w:val="22"/>
          <w:szCs w:val="22"/>
        </w:rPr>
        <w:tab/>
      </w:r>
      <w:r w:rsidR="00B07F68">
        <w:rPr>
          <w:rFonts w:ascii="Arial" w:hAnsi="Arial"/>
          <w:sz w:val="22"/>
          <w:szCs w:val="22"/>
        </w:rPr>
        <w:tab/>
      </w:r>
      <w:r w:rsidR="00B07F68">
        <w:rPr>
          <w:rFonts w:ascii="Arial" w:hAnsi="Arial"/>
          <w:sz w:val="22"/>
          <w:szCs w:val="22"/>
        </w:rPr>
        <w:tab/>
      </w:r>
      <w:r w:rsidR="00B07F68">
        <w:rPr>
          <w:rFonts w:ascii="Arial" w:hAnsi="Arial" w:cs="Arial"/>
          <w:b/>
          <w:sz w:val="22"/>
          <w:szCs w:val="22"/>
        </w:rPr>
        <w:t>APPX A</w:t>
      </w:r>
      <w:r w:rsidR="00B07F68">
        <w:rPr>
          <w:rFonts w:ascii="Arial" w:hAnsi="Arial"/>
          <w:sz w:val="22"/>
          <w:szCs w:val="22"/>
        </w:rPr>
        <w:tab/>
      </w:r>
    </w:p>
    <w:p w14:paraId="594C1E05" w14:textId="77777777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b/>
          <w:sz w:val="22"/>
          <w:szCs w:val="22"/>
        </w:rPr>
      </w:pPr>
      <w:r w:rsidRPr="00EC7EB9">
        <w:rPr>
          <w:rFonts w:ascii="Arial" w:hAnsi="Arial"/>
          <w:sz w:val="22"/>
          <w:szCs w:val="22"/>
        </w:rPr>
        <w:t>Code of Conduct</w:t>
      </w:r>
      <w:r>
        <w:rPr>
          <w:rFonts w:ascii="Arial" w:hAnsi="Arial"/>
          <w:sz w:val="22"/>
          <w:szCs w:val="22"/>
        </w:rPr>
        <w:t xml:space="preserve"> </w:t>
      </w:r>
    </w:p>
    <w:p w14:paraId="58287EFB" w14:textId="77777777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Statement of Internal Control and Review of Effectiveness of Internal Control</w:t>
      </w:r>
    </w:p>
    <w:p w14:paraId="249C42DE" w14:textId="77777777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Risk Assessment and Management</w:t>
      </w:r>
    </w:p>
    <w:p w14:paraId="19BE16C4" w14:textId="77777777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sz w:val="22"/>
          <w:szCs w:val="22"/>
        </w:rPr>
      </w:pPr>
      <w:r w:rsidRPr="0009081C">
        <w:rPr>
          <w:rFonts w:ascii="Arial" w:hAnsi="Arial"/>
          <w:sz w:val="22"/>
          <w:szCs w:val="22"/>
        </w:rPr>
        <w:t>To receive a report on S137 expenditure paid throughout the year</w:t>
      </w:r>
    </w:p>
    <w:p w14:paraId="2C7C280F" w14:textId="6AE6CB60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sz w:val="22"/>
          <w:szCs w:val="22"/>
        </w:rPr>
      </w:pPr>
      <w:r w:rsidRPr="00B07F68">
        <w:rPr>
          <w:rFonts w:ascii="Arial" w:hAnsi="Arial"/>
          <w:sz w:val="22"/>
          <w:szCs w:val="22"/>
        </w:rPr>
        <w:t>Insurance arrangements</w:t>
      </w:r>
    </w:p>
    <w:p w14:paraId="4ABE028D" w14:textId="77777777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sz w:val="22"/>
          <w:szCs w:val="22"/>
        </w:rPr>
      </w:pPr>
      <w:r w:rsidRPr="00CD6091">
        <w:rPr>
          <w:rFonts w:ascii="Arial" w:hAnsi="Arial"/>
          <w:sz w:val="22"/>
          <w:szCs w:val="22"/>
        </w:rPr>
        <w:t>To confirm re-appointment the Internal Auditor</w:t>
      </w:r>
    </w:p>
    <w:p w14:paraId="787B57DC" w14:textId="49032B20" w:rsidR="00B07F68" w:rsidRDefault="00B07F68" w:rsidP="00B07F68">
      <w:pPr>
        <w:numPr>
          <w:ilvl w:val="0"/>
          <w:numId w:val="42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Asset Register</w:t>
      </w:r>
    </w:p>
    <w:p w14:paraId="199A39E7" w14:textId="77777777" w:rsidR="000001BC" w:rsidRDefault="000001BC" w:rsidP="000001BC">
      <w:pPr>
        <w:ind w:left="1134"/>
        <w:rPr>
          <w:rFonts w:ascii="Arial" w:hAnsi="Arial"/>
          <w:sz w:val="22"/>
          <w:szCs w:val="22"/>
        </w:rPr>
      </w:pPr>
    </w:p>
    <w:p w14:paraId="2C720088" w14:textId="6CDDC278" w:rsidR="0009081C" w:rsidRDefault="00B07F68" w:rsidP="0009081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</w:t>
      </w:r>
      <w:r>
        <w:rPr>
          <w:rFonts w:ascii="Arial" w:hAnsi="Arial"/>
          <w:sz w:val="22"/>
          <w:szCs w:val="22"/>
        </w:rPr>
        <w:tab/>
      </w:r>
      <w:r w:rsidR="0009081C">
        <w:rPr>
          <w:rFonts w:ascii="Arial" w:hAnsi="Arial" w:cs="Arial"/>
          <w:sz w:val="22"/>
          <w:szCs w:val="22"/>
        </w:rPr>
        <w:t>Audit – Accounts for Year end 31 March 2019</w:t>
      </w:r>
      <w:r w:rsidR="0009081C">
        <w:rPr>
          <w:rFonts w:ascii="Arial" w:hAnsi="Arial" w:cs="Arial"/>
          <w:sz w:val="22"/>
          <w:szCs w:val="22"/>
        </w:rPr>
        <w:tab/>
      </w:r>
      <w:r w:rsidR="0009081C">
        <w:rPr>
          <w:rFonts w:ascii="Arial" w:hAnsi="Arial" w:cs="Arial"/>
          <w:sz w:val="22"/>
          <w:szCs w:val="22"/>
        </w:rPr>
        <w:tab/>
      </w:r>
      <w:r w:rsidR="0009081C">
        <w:rPr>
          <w:rFonts w:ascii="Arial" w:hAnsi="Arial" w:cs="Arial"/>
          <w:sz w:val="22"/>
          <w:szCs w:val="22"/>
        </w:rPr>
        <w:tab/>
      </w:r>
      <w:r w:rsidR="0009081C">
        <w:rPr>
          <w:rFonts w:ascii="Arial" w:hAnsi="Arial" w:cs="Arial"/>
          <w:sz w:val="22"/>
          <w:szCs w:val="22"/>
        </w:rPr>
        <w:tab/>
      </w:r>
      <w:r w:rsidR="0009081C">
        <w:rPr>
          <w:rFonts w:ascii="Arial" w:hAnsi="Arial" w:cs="Arial"/>
          <w:sz w:val="22"/>
          <w:szCs w:val="22"/>
        </w:rPr>
        <w:tab/>
      </w:r>
      <w:r w:rsidR="0009081C">
        <w:rPr>
          <w:rFonts w:ascii="Arial" w:hAnsi="Arial" w:cs="Arial"/>
          <w:b/>
          <w:sz w:val="22"/>
          <w:szCs w:val="22"/>
        </w:rPr>
        <w:t xml:space="preserve">APPX </w:t>
      </w:r>
      <w:r>
        <w:rPr>
          <w:rFonts w:ascii="Arial" w:hAnsi="Arial" w:cs="Arial"/>
          <w:b/>
          <w:sz w:val="22"/>
          <w:szCs w:val="22"/>
        </w:rPr>
        <w:t>B</w:t>
      </w:r>
    </w:p>
    <w:p w14:paraId="2C8B1BC7" w14:textId="77777777" w:rsidR="0009081C" w:rsidRDefault="0009081C" w:rsidP="0009081C">
      <w:pPr>
        <w:widowControl w:val="0"/>
        <w:numPr>
          <w:ilvl w:val="0"/>
          <w:numId w:val="41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the Internal Auditors report (AGAR Part 3, page 3) and any comments or additional reports.  </w:t>
      </w:r>
    </w:p>
    <w:p w14:paraId="1D5EDA43" w14:textId="18D80DA5" w:rsidR="0009081C" w:rsidRPr="00B07F68" w:rsidRDefault="0009081C" w:rsidP="0009081C">
      <w:pPr>
        <w:widowControl w:val="0"/>
        <w:numPr>
          <w:ilvl w:val="0"/>
          <w:numId w:val="41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Council to approve the Annual Governance Statement (AGAR Part 3, page 4) by resolution. </w:t>
      </w:r>
    </w:p>
    <w:p w14:paraId="3C2FE7C4" w14:textId="77777777" w:rsidR="00B07F68" w:rsidRDefault="00B07F68" w:rsidP="00B07F68">
      <w:pPr>
        <w:widowControl w:val="0"/>
        <w:numPr>
          <w:ilvl w:val="0"/>
          <w:numId w:val="41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receive and approve the Accounts for 2018/19. </w:t>
      </w:r>
    </w:p>
    <w:p w14:paraId="5AE806BE" w14:textId="77777777" w:rsidR="0009081C" w:rsidRDefault="0009081C" w:rsidP="0009081C">
      <w:pPr>
        <w:widowControl w:val="0"/>
        <w:numPr>
          <w:ilvl w:val="0"/>
          <w:numId w:val="41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the Accounting Statements by the members </w:t>
      </w:r>
      <w:proofErr w:type="gramStart"/>
      <w:r>
        <w:rPr>
          <w:rFonts w:ascii="Arial" w:hAnsi="Arial" w:cs="Arial"/>
          <w:sz w:val="22"/>
          <w:szCs w:val="22"/>
        </w:rPr>
        <w:t>meeting as a whole</w:t>
      </w:r>
      <w:proofErr w:type="gramEnd"/>
      <w:r>
        <w:rPr>
          <w:rFonts w:ascii="Arial" w:hAnsi="Arial" w:cs="Arial"/>
          <w:sz w:val="22"/>
          <w:szCs w:val="22"/>
        </w:rPr>
        <w:t xml:space="preserve"> (AGAR Part 3, page 5).  </w:t>
      </w:r>
    </w:p>
    <w:p w14:paraId="12578F07" w14:textId="77777777" w:rsidR="0009081C" w:rsidRDefault="0009081C" w:rsidP="0009081C">
      <w:pPr>
        <w:widowControl w:val="0"/>
        <w:numPr>
          <w:ilvl w:val="0"/>
          <w:numId w:val="41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the Accounting Statements (AGAR Part 3, page 5) by resolution.</w:t>
      </w:r>
    </w:p>
    <w:p w14:paraId="4416B784" w14:textId="77777777" w:rsidR="0009081C" w:rsidRDefault="0009081C" w:rsidP="0009081C">
      <w:pPr>
        <w:widowControl w:val="0"/>
        <w:numPr>
          <w:ilvl w:val="0"/>
          <w:numId w:val="41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the Annual Governance Statement and Accounting Statements are signed and dated by the person (AGAR Part 3, page 4 &amp;5) presiding at the meeting at which that approval is given.</w:t>
      </w:r>
    </w:p>
    <w:p w14:paraId="798DD9B5" w14:textId="77777777" w:rsidR="0009081C" w:rsidRDefault="0009081C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B645C88" w14:textId="48032BED" w:rsidR="0031364C" w:rsidRDefault="00B07F68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09081C">
        <w:rPr>
          <w:rFonts w:ascii="Arial" w:hAnsi="Arial"/>
          <w:sz w:val="22"/>
          <w:szCs w:val="22"/>
        </w:rPr>
        <w:t xml:space="preserve">. </w:t>
      </w:r>
      <w:r w:rsidR="0009081C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243E8BF9" w14:textId="5CABC40D" w:rsidR="00CA1BD1" w:rsidRDefault="00CA1BD1" w:rsidP="00903435">
      <w:pPr>
        <w:numPr>
          <w:ilvl w:val="0"/>
          <w:numId w:val="8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p</w:t>
      </w:r>
      <w:r w:rsidR="0031364C" w:rsidRPr="00D81FF5">
        <w:rPr>
          <w:rFonts w:ascii="Arial" w:hAnsi="Arial"/>
          <w:sz w:val="22"/>
          <w:szCs w:val="22"/>
        </w:rPr>
        <w:t xml:space="preserve">ayments </w:t>
      </w:r>
      <w:r w:rsidR="00816150" w:rsidRPr="00D81FF5">
        <w:rPr>
          <w:rFonts w:ascii="Arial" w:hAnsi="Arial"/>
          <w:sz w:val="22"/>
          <w:szCs w:val="22"/>
        </w:rPr>
        <w:t xml:space="preserve">scheduled for </w:t>
      </w:r>
      <w:r w:rsidR="0009081C">
        <w:rPr>
          <w:rFonts w:ascii="Arial" w:hAnsi="Arial"/>
          <w:sz w:val="22"/>
          <w:szCs w:val="22"/>
        </w:rPr>
        <w:t>June</w:t>
      </w:r>
      <w:r w:rsidR="009547DD">
        <w:rPr>
          <w:rFonts w:ascii="Arial" w:hAnsi="Arial"/>
          <w:sz w:val="22"/>
          <w:szCs w:val="22"/>
        </w:rPr>
        <w:t xml:space="preserve"> </w:t>
      </w:r>
      <w:r w:rsidR="00C44368">
        <w:rPr>
          <w:rFonts w:ascii="Arial" w:hAnsi="Arial"/>
          <w:sz w:val="22"/>
          <w:szCs w:val="22"/>
        </w:rPr>
        <w:t>2019</w:t>
      </w:r>
      <w:r w:rsidR="00816150" w:rsidRPr="00D81FF5">
        <w:rPr>
          <w:rFonts w:ascii="Arial" w:hAnsi="Arial"/>
          <w:sz w:val="22"/>
          <w:szCs w:val="22"/>
        </w:rPr>
        <w:t xml:space="preserve"> including the payment for wages </w:t>
      </w:r>
      <w:r w:rsidR="0009081C">
        <w:rPr>
          <w:rFonts w:ascii="Arial" w:hAnsi="Arial"/>
          <w:sz w:val="22"/>
          <w:szCs w:val="22"/>
        </w:rPr>
        <w:t>June</w:t>
      </w:r>
    </w:p>
    <w:p w14:paraId="0E8C9CA3" w14:textId="4A917801" w:rsidR="00F116A4" w:rsidRDefault="00F116A4" w:rsidP="00903435">
      <w:pPr>
        <w:numPr>
          <w:ilvl w:val="0"/>
          <w:numId w:val="8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review and receive receipts for </w:t>
      </w:r>
      <w:r w:rsidR="0009081C">
        <w:rPr>
          <w:rFonts w:ascii="Arial" w:hAnsi="Arial"/>
          <w:sz w:val="22"/>
          <w:szCs w:val="22"/>
        </w:rPr>
        <w:t>June</w:t>
      </w:r>
      <w:r>
        <w:rPr>
          <w:rFonts w:ascii="Arial" w:hAnsi="Arial"/>
          <w:sz w:val="22"/>
          <w:szCs w:val="22"/>
        </w:rPr>
        <w:t xml:space="preserve"> 2019</w:t>
      </w:r>
    </w:p>
    <w:p w14:paraId="78113EFE" w14:textId="6E26EFFB" w:rsidR="000001BC" w:rsidRDefault="00CA1BD1" w:rsidP="000001BC">
      <w:pPr>
        <w:numPr>
          <w:ilvl w:val="0"/>
          <w:numId w:val="8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</w:p>
    <w:p w14:paraId="66D17148" w14:textId="32033DB5" w:rsidR="000001BC" w:rsidRDefault="000001BC" w:rsidP="000001BC">
      <w:pPr>
        <w:rPr>
          <w:rFonts w:ascii="Arial" w:hAnsi="Arial"/>
          <w:sz w:val="22"/>
          <w:szCs w:val="22"/>
        </w:rPr>
      </w:pPr>
    </w:p>
    <w:p w14:paraId="4163055F" w14:textId="285B203F" w:rsidR="000001BC" w:rsidRDefault="000001BC" w:rsidP="000001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</w:t>
      </w:r>
      <w:r>
        <w:rPr>
          <w:rFonts w:ascii="Arial" w:hAnsi="Arial"/>
          <w:sz w:val="22"/>
          <w:szCs w:val="22"/>
        </w:rPr>
        <w:tab/>
        <w:t xml:space="preserve">To ratify the decision to underwrite the cost of the presentation of a County Lines production at </w:t>
      </w:r>
      <w:r>
        <w:rPr>
          <w:rFonts w:ascii="Arial" w:hAnsi="Arial"/>
          <w:sz w:val="22"/>
          <w:szCs w:val="22"/>
        </w:rPr>
        <w:tab/>
        <w:t xml:space="preserve">the College in support with the NWLDC Community Safety Parentship and Police (CB, S A-J, BS, </w:t>
      </w:r>
      <w:r>
        <w:rPr>
          <w:rFonts w:ascii="Arial" w:hAnsi="Arial"/>
          <w:sz w:val="22"/>
          <w:szCs w:val="22"/>
        </w:rPr>
        <w:tab/>
        <w:t>TS and GR)</w:t>
      </w:r>
    </w:p>
    <w:p w14:paraId="4AF0C7CF" w14:textId="77777777" w:rsidR="000001BC" w:rsidRDefault="000001BC" w:rsidP="000001BC">
      <w:pPr>
        <w:rPr>
          <w:rFonts w:ascii="Arial" w:hAnsi="Arial"/>
          <w:sz w:val="22"/>
          <w:szCs w:val="22"/>
        </w:rPr>
      </w:pPr>
    </w:p>
    <w:p w14:paraId="67EBF703" w14:textId="66F7F7DF" w:rsidR="000001BC" w:rsidRDefault="000001BC" w:rsidP="000001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</w:t>
      </w:r>
      <w:r>
        <w:rPr>
          <w:rFonts w:ascii="Arial" w:hAnsi="Arial"/>
          <w:sz w:val="22"/>
          <w:szCs w:val="22"/>
        </w:rPr>
        <w:tab/>
        <w:t>To consider the following request from the Village Hall Trustees</w:t>
      </w:r>
    </w:p>
    <w:p w14:paraId="0D12990A" w14:textId="1EAB037F" w:rsidR="000001BC" w:rsidRPr="000001BC" w:rsidRDefault="00D35D8B" w:rsidP="000001BC">
      <w:pPr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0001BC" w:rsidRPr="000001BC">
        <w:rPr>
          <w:rFonts w:ascii="Arial" w:hAnsi="Arial" w:cs="Arial"/>
          <w:i/>
          <w:iCs/>
          <w:sz w:val="22"/>
          <w:szCs w:val="22"/>
        </w:rPr>
        <w:t xml:space="preserve">“The Village Hall Committee should write to the Parish Council asking if they would consider 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0001BC" w:rsidRPr="000001BC">
        <w:rPr>
          <w:rFonts w:ascii="Arial" w:hAnsi="Arial" w:cs="Arial"/>
          <w:i/>
          <w:iCs/>
          <w:sz w:val="22"/>
          <w:szCs w:val="22"/>
        </w:rPr>
        <w:t xml:space="preserve">entering into investigations about the Parish Council taking over the full ownership, management 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0001BC" w:rsidRPr="000001BC">
        <w:rPr>
          <w:rFonts w:ascii="Arial" w:hAnsi="Arial" w:cs="Arial"/>
          <w:i/>
          <w:iCs/>
          <w:sz w:val="22"/>
          <w:szCs w:val="22"/>
        </w:rPr>
        <w:t>and financial responsibility of the whole of the Moira Dale facility”</w:t>
      </w:r>
    </w:p>
    <w:p w14:paraId="51ED0DB7" w14:textId="77777777" w:rsidR="000001BC" w:rsidRDefault="000001BC" w:rsidP="000001BC">
      <w:pPr>
        <w:rPr>
          <w:rFonts w:ascii="Arial" w:hAnsi="Arial"/>
          <w:sz w:val="22"/>
          <w:szCs w:val="22"/>
        </w:rPr>
      </w:pPr>
    </w:p>
    <w:p w14:paraId="4E1AC2BE" w14:textId="2548E5E7" w:rsidR="00A41B06" w:rsidRDefault="00D35D8B" w:rsidP="000001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</w:t>
      </w:r>
      <w:r w:rsidR="00A41B06">
        <w:rPr>
          <w:rFonts w:ascii="Arial" w:hAnsi="Arial"/>
          <w:sz w:val="22"/>
          <w:szCs w:val="22"/>
        </w:rPr>
        <w:tab/>
        <w:t xml:space="preserve">Park Lane to Kings Mills – Concerns raised about speeding traffic </w:t>
      </w:r>
      <w:proofErr w:type="gramStart"/>
      <w:r w:rsidR="00A41B06">
        <w:rPr>
          <w:rFonts w:ascii="Arial" w:hAnsi="Arial"/>
          <w:sz w:val="22"/>
          <w:szCs w:val="22"/>
        </w:rPr>
        <w:t>and also</w:t>
      </w:r>
      <w:proofErr w:type="gramEnd"/>
      <w:r w:rsidR="00A41B06">
        <w:rPr>
          <w:rFonts w:ascii="Arial" w:hAnsi="Arial"/>
          <w:sz w:val="22"/>
          <w:szCs w:val="22"/>
        </w:rPr>
        <w:t xml:space="preserve"> noise nuisance </w:t>
      </w:r>
      <w:r w:rsidR="00A41B06">
        <w:rPr>
          <w:rFonts w:ascii="Arial" w:hAnsi="Arial"/>
          <w:sz w:val="22"/>
          <w:szCs w:val="22"/>
        </w:rPr>
        <w:tab/>
        <w:t xml:space="preserve">caused by the speeding traffic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14:paraId="6F061B88" w14:textId="77777777" w:rsidR="00A41B06" w:rsidRDefault="00A41B06" w:rsidP="000001BC">
      <w:pPr>
        <w:rPr>
          <w:rFonts w:ascii="Arial" w:hAnsi="Arial"/>
          <w:sz w:val="22"/>
          <w:szCs w:val="22"/>
        </w:rPr>
      </w:pPr>
    </w:p>
    <w:p w14:paraId="12C4D26C" w14:textId="52491517" w:rsidR="000001BC" w:rsidRDefault="00A41B06" w:rsidP="000001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14. </w:t>
      </w:r>
      <w:r>
        <w:rPr>
          <w:rFonts w:ascii="Arial" w:hAnsi="Arial"/>
          <w:sz w:val="22"/>
          <w:szCs w:val="22"/>
        </w:rPr>
        <w:tab/>
      </w:r>
      <w:r w:rsidR="00D35D8B">
        <w:rPr>
          <w:rFonts w:ascii="Arial" w:hAnsi="Arial"/>
          <w:sz w:val="22"/>
          <w:szCs w:val="22"/>
        </w:rPr>
        <w:t xml:space="preserve">HS2 Phase 2b </w:t>
      </w:r>
    </w:p>
    <w:p w14:paraId="06AB90A5" w14:textId="3A60540D" w:rsidR="00D35D8B" w:rsidRPr="00D35D8B" w:rsidRDefault="00D35D8B" w:rsidP="00D35D8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 w:rsidRPr="00D35D8B">
        <w:rPr>
          <w:rFonts w:ascii="Arial" w:hAnsi="Arial" w:cs="Arial"/>
          <w:sz w:val="22"/>
          <w:szCs w:val="22"/>
        </w:rPr>
        <w:t xml:space="preserve">The Government has announced the launch of a consultation on 11 proposed changes to the </w:t>
      </w:r>
      <w:r>
        <w:rPr>
          <w:rFonts w:ascii="Arial" w:hAnsi="Arial" w:cs="Arial"/>
          <w:sz w:val="22"/>
          <w:szCs w:val="22"/>
        </w:rPr>
        <w:tab/>
      </w:r>
      <w:r w:rsidRPr="00D35D8B">
        <w:rPr>
          <w:rFonts w:ascii="Arial" w:hAnsi="Arial" w:cs="Arial"/>
          <w:sz w:val="22"/>
          <w:szCs w:val="22"/>
        </w:rPr>
        <w:t xml:space="preserve">design of Phase 2b, the section of the HS2 route from Crewe to Manchester and West Midlands </w:t>
      </w:r>
      <w:r>
        <w:rPr>
          <w:rFonts w:ascii="Arial" w:hAnsi="Arial" w:cs="Arial"/>
          <w:sz w:val="22"/>
          <w:szCs w:val="22"/>
        </w:rPr>
        <w:tab/>
      </w:r>
      <w:r w:rsidRPr="00D35D8B">
        <w:rPr>
          <w:rFonts w:ascii="Arial" w:hAnsi="Arial" w:cs="Arial"/>
          <w:sz w:val="22"/>
          <w:szCs w:val="22"/>
        </w:rPr>
        <w:t>to Leeds.</w:t>
      </w:r>
    </w:p>
    <w:p w14:paraId="5BF30306" w14:textId="328CF675" w:rsidR="00D35D8B" w:rsidRPr="00D35D8B" w:rsidRDefault="00D35D8B" w:rsidP="00D35D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35D8B">
        <w:rPr>
          <w:rFonts w:ascii="Arial" w:hAnsi="Arial" w:cs="Arial"/>
          <w:sz w:val="22"/>
          <w:szCs w:val="22"/>
        </w:rPr>
        <w:t xml:space="preserve">These changes are being proposed following design development, environmental assessment, </w:t>
      </w:r>
      <w:r>
        <w:rPr>
          <w:rFonts w:ascii="Arial" w:hAnsi="Arial" w:cs="Arial"/>
          <w:sz w:val="22"/>
          <w:szCs w:val="22"/>
        </w:rPr>
        <w:tab/>
      </w:r>
      <w:r w:rsidRPr="00D35D8B">
        <w:rPr>
          <w:rFonts w:ascii="Arial" w:hAnsi="Arial" w:cs="Arial"/>
          <w:sz w:val="22"/>
          <w:szCs w:val="22"/>
        </w:rPr>
        <w:t xml:space="preserve">feedback to consultations and ongoing engagement and are a mixture of relocations and </w:t>
      </w:r>
      <w:r>
        <w:rPr>
          <w:rFonts w:ascii="Arial" w:hAnsi="Arial" w:cs="Arial"/>
          <w:sz w:val="22"/>
          <w:szCs w:val="22"/>
        </w:rPr>
        <w:tab/>
      </w:r>
      <w:r w:rsidRPr="00D35D8B">
        <w:rPr>
          <w:rFonts w:ascii="Arial" w:hAnsi="Arial" w:cs="Arial"/>
          <w:sz w:val="22"/>
          <w:szCs w:val="22"/>
        </w:rPr>
        <w:t xml:space="preserve">realignments, new infrastructure and the introduction of new scope to the HS2 design. </w:t>
      </w:r>
    </w:p>
    <w:p w14:paraId="2BC4228D" w14:textId="77777777" w:rsidR="00D35D8B" w:rsidRDefault="003823F5" w:rsidP="00D35D8B">
      <w:pPr>
        <w:overflowPunct w:val="0"/>
        <w:autoSpaceDE w:val="0"/>
        <w:autoSpaceDN w:val="0"/>
        <w:rPr>
          <w:rFonts w:ascii="Open Sans" w:hAnsi="Open Sans"/>
          <w:sz w:val="22"/>
          <w:lang w:eastAsia="en-US"/>
        </w:rPr>
      </w:pPr>
      <w:hyperlink r:id="rId9" w:history="1">
        <w:r w:rsidR="00D35D8B">
          <w:rPr>
            <w:rStyle w:val="Hyperlink"/>
            <w:rFonts w:ascii="Open Sans" w:hAnsi="Open Sans"/>
          </w:rPr>
          <w:t>https://www.gov.uk/government/consultations/hs2-phase-2b-design-refinement-consultation</w:t>
        </w:r>
      </w:hyperlink>
      <w:r w:rsidR="00D35D8B">
        <w:rPr>
          <w:rFonts w:ascii="Open Sans" w:hAnsi="Open Sans"/>
        </w:rPr>
        <w:t xml:space="preserve">   </w:t>
      </w:r>
    </w:p>
    <w:p w14:paraId="6F3DC721" w14:textId="77777777" w:rsidR="00D35D8B" w:rsidRPr="000001BC" w:rsidRDefault="00D35D8B" w:rsidP="000001BC">
      <w:pPr>
        <w:rPr>
          <w:rFonts w:ascii="Arial" w:hAnsi="Arial"/>
          <w:sz w:val="22"/>
          <w:szCs w:val="22"/>
        </w:rPr>
      </w:pPr>
    </w:p>
    <w:bookmarkEnd w:id="1"/>
    <w:bookmarkEnd w:id="2"/>
    <w:p w14:paraId="6F72F7D0" w14:textId="77777777" w:rsidR="007A31D1" w:rsidRDefault="007A31D1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49B9B7C8" w14:textId="77777777" w:rsidR="00B74D9B" w:rsidRPr="009E45D6" w:rsidRDefault="00B74D9B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777777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3472A6BB" w14:textId="77777777" w:rsidR="0009081C" w:rsidRDefault="0009081C" w:rsidP="0009081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Music in the Park – 7 July 2019</w:t>
      </w:r>
    </w:p>
    <w:p w14:paraId="58701C4A" w14:textId="17407D38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09081C">
        <w:rPr>
          <w:rFonts w:ascii="Arial" w:hAnsi="Arial"/>
          <w:sz w:val="22"/>
          <w:szCs w:val="22"/>
        </w:rPr>
        <w:t>25</w:t>
      </w:r>
      <w:r w:rsidR="000452A8">
        <w:rPr>
          <w:rFonts w:ascii="Arial" w:hAnsi="Arial"/>
          <w:sz w:val="22"/>
          <w:szCs w:val="22"/>
        </w:rPr>
        <w:t xml:space="preserve"> Ju</w:t>
      </w:r>
      <w:r w:rsidR="0009081C">
        <w:rPr>
          <w:rFonts w:ascii="Arial" w:hAnsi="Arial"/>
          <w:sz w:val="22"/>
          <w:szCs w:val="22"/>
        </w:rPr>
        <w:t>ly</w:t>
      </w:r>
      <w:r>
        <w:rPr>
          <w:rFonts w:ascii="Arial" w:hAnsi="Arial"/>
          <w:sz w:val="22"/>
          <w:szCs w:val="22"/>
        </w:rPr>
        <w:t xml:space="preserve"> 2019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1C4EB0BC" w14:textId="77777777" w:rsidR="00D55272" w:rsidRDefault="00D55272" w:rsidP="00816150">
      <w:pPr>
        <w:ind w:firstLine="720"/>
        <w:rPr>
          <w:rFonts w:ascii="Arial" w:hAnsi="Arial"/>
          <w:sz w:val="22"/>
          <w:szCs w:val="22"/>
        </w:rPr>
      </w:pPr>
    </w:p>
    <w:p w14:paraId="5C797950" w14:textId="7668826E" w:rsidR="00816150" w:rsidRDefault="00816150" w:rsidP="00D55272">
      <w:pPr>
        <w:tabs>
          <w:tab w:val="left" w:pos="4820"/>
        </w:tabs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 xml:space="preserve">Cheque signing rota for </w:t>
      </w:r>
      <w:r w:rsidR="007324B3">
        <w:rPr>
          <w:rFonts w:ascii="Arial" w:hAnsi="Arial"/>
          <w:b/>
          <w:i/>
          <w:sz w:val="22"/>
          <w:szCs w:val="22"/>
        </w:rPr>
        <w:t>June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>B Sizer</w:t>
      </w:r>
      <w:r w:rsidR="005722B9">
        <w:rPr>
          <w:rFonts w:ascii="Arial" w:hAnsi="Arial"/>
          <w:b/>
          <w:i/>
          <w:sz w:val="22"/>
          <w:szCs w:val="22"/>
        </w:rPr>
        <w:t xml:space="preserve"> and </w:t>
      </w:r>
      <w:r w:rsidR="00D600F7">
        <w:rPr>
          <w:rFonts w:ascii="Arial" w:hAnsi="Arial"/>
          <w:b/>
          <w:i/>
          <w:sz w:val="22"/>
          <w:szCs w:val="22"/>
        </w:rPr>
        <w:t xml:space="preserve">S Ambrose-Jones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32DB" w14:textId="77777777" w:rsidR="00C65D0B" w:rsidRDefault="00C65D0B">
      <w:r>
        <w:separator/>
      </w:r>
    </w:p>
  </w:endnote>
  <w:endnote w:type="continuationSeparator" w:id="0">
    <w:p w14:paraId="3351523B" w14:textId="77777777" w:rsidR="00C65D0B" w:rsidRDefault="00C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E5E7" w14:textId="77777777" w:rsidR="00C65D0B" w:rsidRDefault="00C65D0B">
      <w:r>
        <w:separator/>
      </w:r>
    </w:p>
  </w:footnote>
  <w:footnote w:type="continuationSeparator" w:id="0">
    <w:p w14:paraId="29AE57DD" w14:textId="77777777" w:rsidR="00C65D0B" w:rsidRDefault="00C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3C330E" w14:paraId="1E484529" w14:textId="77777777" w:rsidTr="002922DB">
      <w:tc>
        <w:tcPr>
          <w:tcW w:w="1951" w:type="dxa"/>
        </w:tcPr>
        <w:p w14:paraId="7E30B75B" w14:textId="77777777" w:rsidR="003C330E" w:rsidRDefault="003C330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22456758" r:id="rId2"/>
            </w:object>
          </w:r>
        </w:p>
      </w:tc>
      <w:tc>
        <w:tcPr>
          <w:tcW w:w="8222" w:type="dxa"/>
        </w:tcPr>
        <w:p w14:paraId="2DF708D5" w14:textId="77777777" w:rsidR="003C330E" w:rsidRDefault="003C330E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3C330E" w:rsidRDefault="002922DB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</w:t>
          </w:r>
          <w:r w:rsidR="003C330E">
            <w:rPr>
              <w:rFonts w:ascii="Arial" w:hAnsi="Arial"/>
            </w:rPr>
            <w:t>, Castle Donington, DE74 2N</w:t>
          </w:r>
          <w:r>
            <w:rPr>
              <w:rFonts w:ascii="Arial" w:hAnsi="Arial"/>
            </w:rPr>
            <w:t>R</w:t>
          </w:r>
        </w:p>
        <w:p w14:paraId="0E8859A0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Telephone/fax: (01332) 810432</w:t>
          </w:r>
        </w:p>
        <w:p w14:paraId="1FE2FACF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</w:t>
          </w:r>
          <w:r w:rsidR="00A42FE2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clerk@cdpc.org.uk</w:t>
          </w:r>
        </w:p>
        <w:p w14:paraId="61BCAD11" w14:textId="77777777" w:rsidR="003C330E" w:rsidRDefault="003C330E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3C330E" w:rsidRDefault="003C330E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53C4C"/>
    <w:multiLevelType w:val="hybridMultilevel"/>
    <w:tmpl w:val="32E4B6AE"/>
    <w:lvl w:ilvl="0" w:tplc="C8DAE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B02A0"/>
    <w:multiLevelType w:val="hybridMultilevel"/>
    <w:tmpl w:val="FFAE41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7">
      <w:start w:val="1"/>
      <w:numFmt w:val="lowerLetter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C3F58"/>
    <w:multiLevelType w:val="hybridMultilevel"/>
    <w:tmpl w:val="82F8D9F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7993770"/>
    <w:multiLevelType w:val="hybridMultilevel"/>
    <w:tmpl w:val="07AA8556"/>
    <w:lvl w:ilvl="0" w:tplc="284665A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531881"/>
    <w:multiLevelType w:val="hybridMultilevel"/>
    <w:tmpl w:val="28A821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094E"/>
    <w:multiLevelType w:val="hybridMultilevel"/>
    <w:tmpl w:val="E84C4E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187371"/>
    <w:multiLevelType w:val="hybridMultilevel"/>
    <w:tmpl w:val="37C6F414"/>
    <w:lvl w:ilvl="0" w:tplc="EBD4D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61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F2315"/>
    <w:multiLevelType w:val="hybridMultilevel"/>
    <w:tmpl w:val="651450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FD86B830">
      <w:start w:val="1"/>
      <w:numFmt w:val="lowerLetter"/>
      <w:lvlText w:val="%4)"/>
      <w:lvlJc w:val="left"/>
      <w:pPr>
        <w:ind w:left="360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C7A51"/>
    <w:multiLevelType w:val="hybridMultilevel"/>
    <w:tmpl w:val="17883C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C5621"/>
    <w:multiLevelType w:val="hybridMultilevel"/>
    <w:tmpl w:val="D3283C5A"/>
    <w:lvl w:ilvl="0" w:tplc="28466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94C15"/>
    <w:multiLevelType w:val="hybridMultilevel"/>
    <w:tmpl w:val="AF2CBB74"/>
    <w:lvl w:ilvl="0" w:tplc="A9084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C49F8"/>
    <w:multiLevelType w:val="hybridMultilevel"/>
    <w:tmpl w:val="CBB4316A"/>
    <w:lvl w:ilvl="0" w:tplc="314E0C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8A3203"/>
    <w:multiLevelType w:val="hybridMultilevel"/>
    <w:tmpl w:val="84AA0E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058C"/>
    <w:multiLevelType w:val="hybridMultilevel"/>
    <w:tmpl w:val="1660DC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74101F"/>
    <w:multiLevelType w:val="hybridMultilevel"/>
    <w:tmpl w:val="C86E9B5A"/>
    <w:lvl w:ilvl="0" w:tplc="32BCAD98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75935"/>
    <w:multiLevelType w:val="hybridMultilevel"/>
    <w:tmpl w:val="FABA63D8"/>
    <w:lvl w:ilvl="0" w:tplc="D9B6C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565"/>
    <w:multiLevelType w:val="multilevel"/>
    <w:tmpl w:val="2FCE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DCB580E"/>
    <w:multiLevelType w:val="hybridMultilevel"/>
    <w:tmpl w:val="E4983116"/>
    <w:lvl w:ilvl="0" w:tplc="B68ED426">
      <w:start w:val="1"/>
      <w:numFmt w:val="lowerLetter"/>
      <w:lvlText w:val="%1)"/>
      <w:lvlJc w:val="left"/>
      <w:pPr>
        <w:tabs>
          <w:tab w:val="num" w:pos="2869"/>
        </w:tabs>
        <w:ind w:left="2869" w:hanging="1491"/>
      </w:pPr>
      <w:rPr>
        <w:rFonts w:ascii="Arial" w:eastAsia="Times New Roman" w:hAnsi="Arial" w:cs="Times New Roman"/>
      </w:rPr>
    </w:lvl>
    <w:lvl w:ilvl="1" w:tplc="52B8E4F8">
      <w:start w:val="1"/>
      <w:numFmt w:val="lowerLetter"/>
      <w:lvlText w:val="%2)"/>
      <w:lvlJc w:val="left"/>
      <w:pPr>
        <w:tabs>
          <w:tab w:val="num" w:pos="3291"/>
        </w:tabs>
        <w:ind w:left="3291" w:hanging="1491"/>
      </w:pPr>
      <w:rPr>
        <w:rFonts w:hint="default"/>
      </w:rPr>
    </w:lvl>
    <w:lvl w:ilvl="2" w:tplc="093EEA0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hAnsi="Arial" w:cs="Times New Roman" w:hint="default"/>
        <w:b w:val="0"/>
        <w:caps w:val="0"/>
      </w:rPr>
    </w:lvl>
    <w:lvl w:ilvl="3" w:tplc="52B8E4F8">
      <w:start w:val="1"/>
      <w:numFmt w:val="lowerLetter"/>
      <w:lvlText w:val="%4)"/>
      <w:lvlJc w:val="left"/>
      <w:pPr>
        <w:tabs>
          <w:tab w:val="num" w:pos="4731"/>
        </w:tabs>
        <w:ind w:left="4731" w:hanging="1491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DE82930"/>
    <w:multiLevelType w:val="hybridMultilevel"/>
    <w:tmpl w:val="8C3426EE"/>
    <w:lvl w:ilvl="0" w:tplc="093EEA02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ascii="Arial" w:hAnsi="Arial" w:cs="Times New Roman" w:hint="default"/>
        <w:b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A4718"/>
    <w:multiLevelType w:val="hybridMultilevel"/>
    <w:tmpl w:val="46F8125A"/>
    <w:lvl w:ilvl="0" w:tplc="D9B6C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63DB"/>
    <w:multiLevelType w:val="hybridMultilevel"/>
    <w:tmpl w:val="AB44C800"/>
    <w:lvl w:ilvl="0" w:tplc="ECEE1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CB00B6"/>
    <w:multiLevelType w:val="hybridMultilevel"/>
    <w:tmpl w:val="F4E483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2E50E3"/>
    <w:multiLevelType w:val="hybridMultilevel"/>
    <w:tmpl w:val="C240894E"/>
    <w:lvl w:ilvl="0" w:tplc="B68ED42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481A57"/>
    <w:multiLevelType w:val="hybridMultilevel"/>
    <w:tmpl w:val="E8269244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7976AB"/>
    <w:multiLevelType w:val="hybridMultilevel"/>
    <w:tmpl w:val="5AF02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1F401B"/>
    <w:multiLevelType w:val="hybridMultilevel"/>
    <w:tmpl w:val="02DE46AC"/>
    <w:lvl w:ilvl="0" w:tplc="76CE2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2430F4"/>
    <w:multiLevelType w:val="hybridMultilevel"/>
    <w:tmpl w:val="0A42C8D4"/>
    <w:lvl w:ilvl="0" w:tplc="181C5C3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9F337A"/>
    <w:multiLevelType w:val="hybridMultilevel"/>
    <w:tmpl w:val="4E1C0BFC"/>
    <w:lvl w:ilvl="0" w:tplc="1694B0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694B0FC">
      <w:start w:val="1"/>
      <w:numFmt w:val="lowerLetter"/>
      <w:lvlText w:val="%2)"/>
      <w:lvlJc w:val="left"/>
      <w:pPr>
        <w:ind w:left="243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634F4B"/>
    <w:multiLevelType w:val="hybridMultilevel"/>
    <w:tmpl w:val="478AE112"/>
    <w:lvl w:ilvl="0" w:tplc="09323254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  <w:b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92EBE"/>
    <w:multiLevelType w:val="hybridMultilevel"/>
    <w:tmpl w:val="D3BC5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A21FC"/>
    <w:multiLevelType w:val="hybridMultilevel"/>
    <w:tmpl w:val="7B722BE6"/>
    <w:lvl w:ilvl="0" w:tplc="49B622D4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3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1AF1D52"/>
    <w:multiLevelType w:val="hybridMultilevel"/>
    <w:tmpl w:val="F1A8699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71FC2E21"/>
    <w:multiLevelType w:val="hybridMultilevel"/>
    <w:tmpl w:val="B17EB0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7C0BEF"/>
    <w:multiLevelType w:val="hybridMultilevel"/>
    <w:tmpl w:val="0CBAA196"/>
    <w:lvl w:ilvl="0" w:tplc="B68ED42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39060B"/>
    <w:multiLevelType w:val="hybridMultilevel"/>
    <w:tmpl w:val="19E27768"/>
    <w:lvl w:ilvl="0" w:tplc="D9B6C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6913B5"/>
    <w:multiLevelType w:val="hybridMultilevel"/>
    <w:tmpl w:val="91481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A772A"/>
    <w:multiLevelType w:val="hybridMultilevel"/>
    <w:tmpl w:val="C9F0943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A4E4DF7"/>
    <w:multiLevelType w:val="hybridMultilevel"/>
    <w:tmpl w:val="08366F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2D04"/>
    <w:multiLevelType w:val="hybridMultilevel"/>
    <w:tmpl w:val="45401AD0"/>
    <w:lvl w:ilvl="0" w:tplc="798A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7051B"/>
    <w:multiLevelType w:val="hybridMultilevel"/>
    <w:tmpl w:val="5C4C2370"/>
    <w:lvl w:ilvl="0" w:tplc="798A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8"/>
  </w:num>
  <w:num w:numId="3">
    <w:abstractNumId w:val="15"/>
  </w:num>
  <w:num w:numId="4">
    <w:abstractNumId w:val="17"/>
  </w:num>
  <w:num w:numId="5">
    <w:abstractNumId w:val="7"/>
  </w:num>
  <w:num w:numId="6">
    <w:abstractNumId w:val="26"/>
  </w:num>
  <w:num w:numId="7">
    <w:abstractNumId w:val="25"/>
  </w:num>
  <w:num w:numId="8">
    <w:abstractNumId w:val="27"/>
  </w:num>
  <w:num w:numId="9">
    <w:abstractNumId w:val="2"/>
  </w:num>
  <w:num w:numId="10">
    <w:abstractNumId w:val="8"/>
  </w:num>
  <w:num w:numId="11">
    <w:abstractNumId w:val="12"/>
  </w:num>
  <w:num w:numId="12">
    <w:abstractNumId w:val="31"/>
  </w:num>
  <w:num w:numId="13">
    <w:abstractNumId w:val="22"/>
  </w:num>
  <w:num w:numId="14">
    <w:abstractNumId w:val="39"/>
  </w:num>
  <w:num w:numId="15">
    <w:abstractNumId w:val="19"/>
  </w:num>
  <w:num w:numId="16">
    <w:abstractNumId w:val="29"/>
  </w:num>
  <w:num w:numId="17">
    <w:abstractNumId w:val="13"/>
  </w:num>
  <w:num w:numId="18">
    <w:abstractNumId w:val="1"/>
  </w:num>
  <w:num w:numId="19">
    <w:abstractNumId w:val="35"/>
  </w:num>
  <w:num w:numId="20">
    <w:abstractNumId w:val="21"/>
  </w:num>
  <w:num w:numId="21">
    <w:abstractNumId w:val="9"/>
  </w:num>
  <w:num w:numId="22">
    <w:abstractNumId w:val="40"/>
  </w:num>
  <w:num w:numId="23">
    <w:abstractNumId w:val="6"/>
  </w:num>
  <w:num w:numId="24">
    <w:abstractNumId w:val="10"/>
  </w:num>
  <w:num w:numId="25">
    <w:abstractNumId w:val="4"/>
  </w:num>
  <w:num w:numId="26">
    <w:abstractNumId w:val="42"/>
  </w:num>
  <w:num w:numId="27">
    <w:abstractNumId w:val="30"/>
  </w:num>
  <w:num w:numId="28">
    <w:abstractNumId w:val="41"/>
  </w:num>
  <w:num w:numId="29">
    <w:abstractNumId w:val="5"/>
  </w:num>
  <w:num w:numId="30">
    <w:abstractNumId w:val="3"/>
  </w:num>
  <w:num w:numId="31">
    <w:abstractNumId w:val="38"/>
  </w:num>
  <w:num w:numId="32">
    <w:abstractNumId w:val="16"/>
  </w:num>
  <w:num w:numId="33">
    <w:abstractNumId w:val="20"/>
  </w:num>
  <w:num w:numId="34">
    <w:abstractNumId w:val="32"/>
  </w:num>
  <w:num w:numId="35">
    <w:abstractNumId w:val="28"/>
  </w:num>
  <w:num w:numId="36">
    <w:abstractNumId w:val="14"/>
  </w:num>
  <w:num w:numId="37">
    <w:abstractNumId w:val="37"/>
  </w:num>
  <w:num w:numId="38">
    <w:abstractNumId w:val="34"/>
  </w:num>
  <w:num w:numId="39">
    <w:abstractNumId w:val="23"/>
  </w:num>
  <w:num w:numId="40">
    <w:abstractNumId w:val="11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D39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379F"/>
    <w:rsid w:val="006F6A75"/>
    <w:rsid w:val="006F6B4F"/>
    <w:rsid w:val="00700078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300B0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FF0"/>
    <w:rsid w:val="0084794E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16E1"/>
    <w:rsid w:val="00914432"/>
    <w:rsid w:val="009151E4"/>
    <w:rsid w:val="009162A8"/>
    <w:rsid w:val="00920A49"/>
    <w:rsid w:val="00921836"/>
    <w:rsid w:val="00925EFC"/>
    <w:rsid w:val="0093105B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37B"/>
    <w:rsid w:val="00A76B7D"/>
    <w:rsid w:val="00A779D8"/>
    <w:rsid w:val="00A81AEB"/>
    <w:rsid w:val="00A83D98"/>
    <w:rsid w:val="00A83FB2"/>
    <w:rsid w:val="00A8510D"/>
    <w:rsid w:val="00A85B04"/>
    <w:rsid w:val="00A860DB"/>
    <w:rsid w:val="00A869C5"/>
    <w:rsid w:val="00A86CDB"/>
    <w:rsid w:val="00A87DC1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5755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6466"/>
    <w:rsid w:val="00BF05E0"/>
    <w:rsid w:val="00BF1E85"/>
    <w:rsid w:val="00BF2538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D86"/>
    <w:rsid w:val="00DB4DD9"/>
    <w:rsid w:val="00DB62D8"/>
    <w:rsid w:val="00DB65D4"/>
    <w:rsid w:val="00DB65F3"/>
    <w:rsid w:val="00DC1813"/>
    <w:rsid w:val="00DC339C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308D0"/>
    <w:rsid w:val="00E30D31"/>
    <w:rsid w:val="00E314F0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92B"/>
    <w:rsid w:val="00F32ED8"/>
    <w:rsid w:val="00F33D53"/>
    <w:rsid w:val="00F349D9"/>
    <w:rsid w:val="00F410F6"/>
    <w:rsid w:val="00F41E32"/>
    <w:rsid w:val="00F438FD"/>
    <w:rsid w:val="00F44B0C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nsultations/hs2-phase-2b-design-refinement-consul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C493-B55A-4478-81EB-F92702B8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122</TotalTime>
  <Pages>2</Pages>
  <Words>666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7</cp:revision>
  <cp:lastPrinted>2019-06-19T10:50:00Z</cp:lastPrinted>
  <dcterms:created xsi:type="dcterms:W3CDTF">2019-06-17T14:08:00Z</dcterms:created>
  <dcterms:modified xsi:type="dcterms:W3CDTF">2019-06-19T12:40:00Z</dcterms:modified>
</cp:coreProperties>
</file>