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right" w:tblpY="302"/>
        <w:tblW w:w="10905" w:type="dxa"/>
        <w:tblLayout w:type="fixed"/>
        <w:tblLook w:val="04A0" w:firstRow="1" w:lastRow="0" w:firstColumn="1" w:lastColumn="0" w:noHBand="0" w:noVBand="1"/>
      </w:tblPr>
      <w:tblGrid>
        <w:gridCol w:w="2282"/>
        <w:gridCol w:w="8623"/>
      </w:tblGrid>
      <w:tr w:rsidR="008A1DB7" w14:paraId="28D7AE90" w14:textId="77777777" w:rsidTr="001B4F28">
        <w:trPr>
          <w:trHeight w:val="1979"/>
        </w:trPr>
        <w:tc>
          <w:tcPr>
            <w:tcW w:w="2282" w:type="dxa"/>
            <w:hideMark/>
          </w:tcPr>
          <w:p w14:paraId="0E8793B5" w14:textId="77777777" w:rsidR="008A1DB7" w:rsidRDefault="008A1DB7" w:rsidP="001B4F28">
            <w:pPr>
              <w:tabs>
                <w:tab w:val="center" w:pos="1033"/>
              </w:tabs>
              <w:jc w:val="center"/>
              <w:rPr>
                <w:szCs w:val="20"/>
              </w:rPr>
            </w:pPr>
            <w:r>
              <w:rPr>
                <w:szCs w:val="20"/>
              </w:rPr>
              <w:object w:dxaOrig="1365" w:dyaOrig="1635" w14:anchorId="50600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81.6pt" o:ole="">
                  <v:imagedata r:id="rId7" o:title=""/>
                </v:shape>
                <o:OLEObject Type="Embed" ProgID="CDraw" ShapeID="_x0000_i1025" DrawAspect="Content" ObjectID="_1767429580" r:id="rId8"/>
              </w:object>
            </w:r>
          </w:p>
        </w:tc>
        <w:tc>
          <w:tcPr>
            <w:tcW w:w="8623" w:type="dxa"/>
            <w:hideMark/>
          </w:tcPr>
          <w:p w14:paraId="5AE4D361" w14:textId="77777777" w:rsidR="00AA54CC" w:rsidRDefault="00AA54CC" w:rsidP="00AA54CC">
            <w:pPr>
              <w:keepNext/>
              <w:spacing w:before="120" w:after="60" w:line="240" w:lineRule="auto"/>
              <w:jc w:val="right"/>
              <w:outlineLvl w:val="0"/>
              <w:rPr>
                <w:b/>
                <w:kern w:val="28"/>
                <w:sz w:val="28"/>
                <w:szCs w:val="20"/>
                <w:lang w:eastAsia="en-GB"/>
              </w:rPr>
            </w:pPr>
            <w:r>
              <w:rPr>
                <w:b/>
                <w:kern w:val="28"/>
                <w:sz w:val="28"/>
                <w:szCs w:val="20"/>
                <w:lang w:eastAsia="en-GB"/>
              </w:rPr>
              <w:t>CASTLE DONINGTON PARISH COUNCIL</w:t>
            </w:r>
          </w:p>
          <w:p w14:paraId="178E15D8" w14:textId="77777777" w:rsidR="00AA54CC" w:rsidRDefault="00AA54CC" w:rsidP="00AA54CC">
            <w:pPr>
              <w:spacing w:after="0" w:line="240" w:lineRule="auto"/>
              <w:jc w:val="right"/>
              <w:rPr>
                <w:sz w:val="24"/>
                <w:szCs w:val="20"/>
                <w:lang w:eastAsia="en-GB"/>
              </w:rPr>
            </w:pPr>
            <w:r>
              <w:rPr>
                <w:sz w:val="24"/>
                <w:szCs w:val="20"/>
                <w:lang w:eastAsia="en-GB"/>
              </w:rPr>
              <w:t>Community Hub, 101 Bondgate, Castle Donington. DE74 2NR</w:t>
            </w:r>
          </w:p>
          <w:p w14:paraId="40E8BEA2" w14:textId="77777777" w:rsidR="00AA54CC" w:rsidRDefault="00AA54CC" w:rsidP="00AA54CC">
            <w:pPr>
              <w:keepNext/>
              <w:spacing w:after="0" w:line="240" w:lineRule="auto"/>
              <w:jc w:val="right"/>
              <w:outlineLvl w:val="2"/>
              <w:rPr>
                <w:b/>
                <w:sz w:val="24"/>
                <w:szCs w:val="20"/>
                <w:lang w:eastAsia="en-GB"/>
              </w:rPr>
            </w:pPr>
            <w:r>
              <w:rPr>
                <w:b/>
                <w:sz w:val="24"/>
                <w:szCs w:val="20"/>
                <w:lang w:eastAsia="en-GB"/>
              </w:rPr>
              <w:t xml:space="preserve">Telephone: </w:t>
            </w:r>
            <w:r>
              <w:rPr>
                <w:bCs/>
                <w:sz w:val="24"/>
                <w:szCs w:val="20"/>
                <w:lang w:eastAsia="en-GB"/>
              </w:rPr>
              <w:t>(01332) 810432</w:t>
            </w:r>
          </w:p>
          <w:p w14:paraId="3BE62B69" w14:textId="77777777" w:rsidR="00AA54CC" w:rsidRDefault="00AA54CC" w:rsidP="00AA54CC">
            <w:pPr>
              <w:spacing w:after="0" w:line="240" w:lineRule="auto"/>
              <w:jc w:val="right"/>
              <w:rPr>
                <w:b/>
                <w:sz w:val="24"/>
                <w:szCs w:val="20"/>
                <w:lang w:eastAsia="en-GB"/>
              </w:rPr>
            </w:pPr>
            <w:r>
              <w:rPr>
                <w:b/>
                <w:sz w:val="24"/>
                <w:szCs w:val="20"/>
                <w:lang w:eastAsia="en-GB"/>
              </w:rPr>
              <w:t xml:space="preserve">Email: </w:t>
            </w:r>
            <w:r>
              <w:rPr>
                <w:bCs/>
                <w:sz w:val="24"/>
                <w:szCs w:val="20"/>
                <w:lang w:eastAsia="en-GB"/>
              </w:rPr>
              <w:t>admin</w:t>
            </w:r>
            <w:r>
              <w:rPr>
                <w:b/>
                <w:sz w:val="24"/>
                <w:szCs w:val="20"/>
                <w:lang w:eastAsia="en-GB"/>
              </w:rPr>
              <w:t>@</w:t>
            </w:r>
            <w:r>
              <w:rPr>
                <w:rFonts w:cs="Arial"/>
                <w:sz w:val="24"/>
                <w:szCs w:val="24"/>
              </w:rPr>
              <w:t>castledonington-pc.gov.uk</w:t>
            </w:r>
          </w:p>
          <w:p w14:paraId="64AF0174" w14:textId="081C3DD4" w:rsidR="008A1DB7" w:rsidRDefault="00AA54CC" w:rsidP="00AA54CC">
            <w:pPr>
              <w:spacing w:before="60" w:after="0"/>
              <w:jc w:val="right"/>
            </w:pPr>
            <w:r>
              <w:rPr>
                <w:b/>
                <w:bCs/>
                <w:sz w:val="24"/>
                <w:szCs w:val="20"/>
                <w:lang w:eastAsia="en-GB"/>
              </w:rPr>
              <w:t>Clerk</w:t>
            </w:r>
            <w:r>
              <w:rPr>
                <w:sz w:val="24"/>
                <w:szCs w:val="20"/>
                <w:lang w:eastAsia="en-GB"/>
              </w:rPr>
              <w:t>: Fiona M. Palmer</w:t>
            </w:r>
          </w:p>
        </w:tc>
      </w:tr>
    </w:tbl>
    <w:p w14:paraId="66533D29" w14:textId="758D8BD0" w:rsidR="00C2671D" w:rsidRDefault="00C2671D" w:rsidP="001506FC">
      <w:pPr>
        <w:spacing w:after="0"/>
        <w:jc w:val="center"/>
      </w:pPr>
    </w:p>
    <w:p w14:paraId="151488EF" w14:textId="737FB3B8" w:rsidR="00C2671D" w:rsidRPr="008A1DB7" w:rsidRDefault="00C2671D" w:rsidP="008A1DB7">
      <w:pPr>
        <w:pStyle w:val="Title"/>
        <w:rPr>
          <w:rFonts w:cs="Arial"/>
          <w:u w:val="none"/>
        </w:rPr>
      </w:pPr>
      <w:r w:rsidRPr="008A1DB7">
        <w:rPr>
          <w:rFonts w:cs="Arial"/>
          <w:u w:val="none"/>
        </w:rPr>
        <w:t>Policy on Handling Complaints</w:t>
      </w:r>
    </w:p>
    <w:p w14:paraId="7369051B" w14:textId="77777777" w:rsidR="00C2671D" w:rsidRPr="00905F9B" w:rsidRDefault="00C2671D" w:rsidP="0044296B">
      <w:pPr>
        <w:spacing w:after="0" w:line="240" w:lineRule="auto"/>
        <w:rPr>
          <w:rFonts w:cs="Arial"/>
        </w:rPr>
      </w:pPr>
    </w:p>
    <w:p w14:paraId="5ECE2103" w14:textId="380106D8" w:rsidR="00C2671D" w:rsidRPr="00905F9B" w:rsidRDefault="00C2671D" w:rsidP="0044296B">
      <w:pPr>
        <w:spacing w:after="0" w:line="240" w:lineRule="auto"/>
        <w:rPr>
          <w:rFonts w:cs="Arial"/>
          <w:sz w:val="24"/>
          <w:szCs w:val="24"/>
        </w:rPr>
      </w:pPr>
      <w:r w:rsidRPr="00905F9B">
        <w:rPr>
          <w:rFonts w:cs="Arial"/>
          <w:sz w:val="24"/>
          <w:szCs w:val="24"/>
        </w:rPr>
        <w:t xml:space="preserve">The Parish Council has the following complaints procedure for dealing with the Parish Council’s action or lack of action or about the standard or service, whether the action was taken, or the service provided by the Parish Council itself or a person or body acting on behalf of the Parish Council.  </w:t>
      </w:r>
    </w:p>
    <w:p w14:paraId="24D55133" w14:textId="77777777" w:rsidR="00C2671D" w:rsidRPr="00905F9B" w:rsidRDefault="00C2671D" w:rsidP="0044296B">
      <w:pPr>
        <w:spacing w:after="0" w:line="240" w:lineRule="auto"/>
        <w:rPr>
          <w:rFonts w:cs="Arial"/>
          <w:sz w:val="24"/>
          <w:szCs w:val="24"/>
        </w:rPr>
      </w:pPr>
    </w:p>
    <w:p w14:paraId="2698D497" w14:textId="77777777" w:rsidR="00C2671D" w:rsidRPr="00905F9B" w:rsidRDefault="00C2671D" w:rsidP="0044296B">
      <w:pPr>
        <w:spacing w:after="0" w:line="240" w:lineRule="auto"/>
        <w:rPr>
          <w:rFonts w:cs="Arial"/>
          <w:sz w:val="24"/>
          <w:szCs w:val="24"/>
        </w:rPr>
      </w:pPr>
      <w:r w:rsidRPr="00905F9B">
        <w:rPr>
          <w:rFonts w:cs="Arial"/>
          <w:sz w:val="24"/>
          <w:szCs w:val="24"/>
        </w:rPr>
        <w:t xml:space="preserve">If a complaint relates to the financial irregularity, criminal activity, member or employee conduct there are other procedures or bodies that may be more appropriate than this procedure.  </w:t>
      </w:r>
    </w:p>
    <w:p w14:paraId="50206E22" w14:textId="77777777" w:rsidR="00C2671D" w:rsidRPr="00905F9B" w:rsidRDefault="00C2671D" w:rsidP="0044296B">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7310"/>
      </w:tblGrid>
      <w:tr w:rsidR="00C2671D" w:rsidRPr="00905F9B" w14:paraId="359F8844" w14:textId="77777777" w:rsidTr="002000D0">
        <w:tc>
          <w:tcPr>
            <w:tcW w:w="3168" w:type="dxa"/>
            <w:shd w:val="clear" w:color="auto" w:fill="auto"/>
          </w:tcPr>
          <w:p w14:paraId="072E00EC" w14:textId="77777777" w:rsidR="00C2671D" w:rsidRPr="00905F9B" w:rsidRDefault="00C2671D" w:rsidP="0044296B">
            <w:pPr>
              <w:spacing w:after="0" w:line="240" w:lineRule="auto"/>
              <w:rPr>
                <w:rFonts w:cs="Arial"/>
                <w:b/>
                <w:bCs/>
                <w:sz w:val="24"/>
                <w:szCs w:val="24"/>
              </w:rPr>
            </w:pPr>
            <w:r w:rsidRPr="00905F9B">
              <w:rPr>
                <w:rFonts w:cs="Arial"/>
                <w:b/>
                <w:bCs/>
                <w:sz w:val="24"/>
                <w:szCs w:val="24"/>
              </w:rPr>
              <w:t>Type of conduct</w:t>
            </w:r>
          </w:p>
        </w:tc>
        <w:tc>
          <w:tcPr>
            <w:tcW w:w="7380" w:type="dxa"/>
            <w:shd w:val="clear" w:color="auto" w:fill="auto"/>
          </w:tcPr>
          <w:p w14:paraId="0AE606CC" w14:textId="77777777" w:rsidR="00C2671D" w:rsidRPr="00905F9B" w:rsidRDefault="00C2671D" w:rsidP="0044296B">
            <w:pPr>
              <w:spacing w:after="0" w:line="240" w:lineRule="auto"/>
              <w:rPr>
                <w:rFonts w:cs="Arial"/>
                <w:b/>
                <w:bCs/>
                <w:sz w:val="24"/>
                <w:szCs w:val="24"/>
              </w:rPr>
            </w:pPr>
            <w:r w:rsidRPr="00905F9B">
              <w:rPr>
                <w:rFonts w:cs="Arial"/>
                <w:b/>
                <w:bCs/>
                <w:sz w:val="24"/>
                <w:szCs w:val="24"/>
              </w:rPr>
              <w:t>Refer to</w:t>
            </w:r>
          </w:p>
        </w:tc>
      </w:tr>
      <w:tr w:rsidR="00C2671D" w:rsidRPr="00905F9B" w14:paraId="4F80257E" w14:textId="77777777" w:rsidTr="002000D0">
        <w:tc>
          <w:tcPr>
            <w:tcW w:w="3168" w:type="dxa"/>
            <w:shd w:val="clear" w:color="auto" w:fill="auto"/>
          </w:tcPr>
          <w:p w14:paraId="443B6F78" w14:textId="77777777" w:rsidR="00C2671D" w:rsidRPr="00905F9B" w:rsidRDefault="00C2671D" w:rsidP="0044296B">
            <w:pPr>
              <w:spacing w:after="0" w:line="240" w:lineRule="auto"/>
              <w:rPr>
                <w:rFonts w:cs="Arial"/>
                <w:sz w:val="24"/>
                <w:szCs w:val="24"/>
              </w:rPr>
            </w:pPr>
            <w:r w:rsidRPr="00905F9B">
              <w:rPr>
                <w:rFonts w:cs="Arial"/>
                <w:sz w:val="24"/>
                <w:szCs w:val="24"/>
              </w:rPr>
              <w:t>Financial irregularity</w:t>
            </w:r>
          </w:p>
        </w:tc>
        <w:tc>
          <w:tcPr>
            <w:tcW w:w="7380" w:type="dxa"/>
            <w:shd w:val="clear" w:color="auto" w:fill="auto"/>
          </w:tcPr>
          <w:p w14:paraId="37303579" w14:textId="77777777" w:rsidR="00C2671D" w:rsidRPr="00905F9B" w:rsidRDefault="00C2671D" w:rsidP="0044296B">
            <w:pPr>
              <w:spacing w:after="0" w:line="240" w:lineRule="auto"/>
              <w:rPr>
                <w:rFonts w:cs="Arial"/>
                <w:sz w:val="24"/>
                <w:szCs w:val="24"/>
              </w:rPr>
            </w:pPr>
            <w:r w:rsidRPr="00905F9B">
              <w:rPr>
                <w:rFonts w:cs="Arial"/>
                <w:sz w:val="24"/>
                <w:szCs w:val="24"/>
              </w:rPr>
              <w:t>Local elector’s statutory right to object Council’s audit of account pursuant to s. 16 Audit Commission Act 1998.  On other matters, councils may need to consult their auditor/Audit Commission</w:t>
            </w:r>
          </w:p>
        </w:tc>
      </w:tr>
      <w:tr w:rsidR="00C2671D" w:rsidRPr="00905F9B" w14:paraId="3D9C5C87" w14:textId="77777777" w:rsidTr="002000D0">
        <w:tc>
          <w:tcPr>
            <w:tcW w:w="3168" w:type="dxa"/>
            <w:shd w:val="clear" w:color="auto" w:fill="auto"/>
          </w:tcPr>
          <w:p w14:paraId="022B3801" w14:textId="77777777" w:rsidR="00C2671D" w:rsidRPr="00905F9B" w:rsidRDefault="00C2671D" w:rsidP="0044296B">
            <w:pPr>
              <w:spacing w:after="0" w:line="240" w:lineRule="auto"/>
              <w:rPr>
                <w:rFonts w:cs="Arial"/>
                <w:sz w:val="24"/>
                <w:szCs w:val="24"/>
              </w:rPr>
            </w:pPr>
            <w:r w:rsidRPr="00905F9B">
              <w:rPr>
                <w:rFonts w:cs="Arial"/>
                <w:sz w:val="24"/>
                <w:szCs w:val="24"/>
              </w:rPr>
              <w:t>Criminal activity</w:t>
            </w:r>
          </w:p>
        </w:tc>
        <w:tc>
          <w:tcPr>
            <w:tcW w:w="7380" w:type="dxa"/>
            <w:shd w:val="clear" w:color="auto" w:fill="auto"/>
          </w:tcPr>
          <w:p w14:paraId="4F10410D" w14:textId="77777777" w:rsidR="00C2671D" w:rsidRPr="00905F9B" w:rsidRDefault="00C2671D" w:rsidP="0044296B">
            <w:pPr>
              <w:spacing w:after="0" w:line="240" w:lineRule="auto"/>
              <w:rPr>
                <w:rFonts w:cs="Arial"/>
                <w:sz w:val="24"/>
                <w:szCs w:val="24"/>
              </w:rPr>
            </w:pPr>
            <w:r w:rsidRPr="00905F9B">
              <w:rPr>
                <w:rFonts w:cs="Arial"/>
                <w:sz w:val="24"/>
                <w:szCs w:val="24"/>
              </w:rPr>
              <w:t>The Police</w:t>
            </w:r>
          </w:p>
        </w:tc>
      </w:tr>
      <w:tr w:rsidR="00C2671D" w:rsidRPr="00905F9B" w14:paraId="7EF64490" w14:textId="77777777" w:rsidTr="002000D0">
        <w:tc>
          <w:tcPr>
            <w:tcW w:w="3168" w:type="dxa"/>
            <w:shd w:val="clear" w:color="auto" w:fill="auto"/>
          </w:tcPr>
          <w:p w14:paraId="3296787E" w14:textId="77777777" w:rsidR="00C2671D" w:rsidRPr="00905F9B" w:rsidRDefault="00C2671D" w:rsidP="0044296B">
            <w:pPr>
              <w:spacing w:after="0" w:line="240" w:lineRule="auto"/>
              <w:rPr>
                <w:rFonts w:cs="Arial"/>
                <w:sz w:val="24"/>
                <w:szCs w:val="24"/>
              </w:rPr>
            </w:pPr>
            <w:r w:rsidRPr="00905F9B">
              <w:rPr>
                <w:rFonts w:cs="Arial"/>
                <w:sz w:val="24"/>
                <w:szCs w:val="24"/>
              </w:rPr>
              <w:t>Member conduct</w:t>
            </w:r>
          </w:p>
        </w:tc>
        <w:tc>
          <w:tcPr>
            <w:tcW w:w="7380" w:type="dxa"/>
            <w:shd w:val="clear" w:color="auto" w:fill="auto"/>
          </w:tcPr>
          <w:p w14:paraId="51993E42" w14:textId="0972E976" w:rsidR="00C2671D" w:rsidRPr="00905F9B" w:rsidRDefault="00C2671D" w:rsidP="0044296B">
            <w:pPr>
              <w:spacing w:after="0" w:line="240" w:lineRule="auto"/>
              <w:rPr>
                <w:rFonts w:cs="Arial"/>
                <w:sz w:val="24"/>
                <w:szCs w:val="24"/>
              </w:rPr>
            </w:pPr>
            <w:r w:rsidRPr="00905F9B">
              <w:rPr>
                <w:rFonts w:cs="Arial"/>
                <w:sz w:val="24"/>
                <w:szCs w:val="24"/>
              </w:rPr>
              <w:t>In England a complaint relating to a member’s failure to comply with the Code of Conduct must be submitted to the standards committee of the relevant principal authority.</w:t>
            </w:r>
          </w:p>
        </w:tc>
      </w:tr>
      <w:tr w:rsidR="00C2671D" w:rsidRPr="00905F9B" w14:paraId="0835F8B7" w14:textId="77777777" w:rsidTr="002000D0">
        <w:tc>
          <w:tcPr>
            <w:tcW w:w="3168" w:type="dxa"/>
            <w:shd w:val="clear" w:color="auto" w:fill="auto"/>
          </w:tcPr>
          <w:p w14:paraId="48B1394E" w14:textId="77777777" w:rsidR="00C2671D" w:rsidRPr="00905F9B" w:rsidRDefault="00C2671D" w:rsidP="0044296B">
            <w:pPr>
              <w:spacing w:after="0" w:line="240" w:lineRule="auto"/>
              <w:rPr>
                <w:rFonts w:cs="Arial"/>
                <w:sz w:val="24"/>
                <w:szCs w:val="24"/>
              </w:rPr>
            </w:pPr>
            <w:r w:rsidRPr="00905F9B">
              <w:rPr>
                <w:rFonts w:cs="Arial"/>
                <w:sz w:val="24"/>
                <w:szCs w:val="24"/>
              </w:rPr>
              <w:t>Employee conduct</w:t>
            </w:r>
          </w:p>
        </w:tc>
        <w:tc>
          <w:tcPr>
            <w:tcW w:w="7380" w:type="dxa"/>
            <w:shd w:val="clear" w:color="auto" w:fill="auto"/>
          </w:tcPr>
          <w:p w14:paraId="51F03BE1" w14:textId="77777777" w:rsidR="00C2671D" w:rsidRPr="00905F9B" w:rsidRDefault="00C2671D" w:rsidP="0044296B">
            <w:pPr>
              <w:spacing w:after="0" w:line="240" w:lineRule="auto"/>
              <w:rPr>
                <w:rFonts w:cs="Arial"/>
                <w:sz w:val="24"/>
                <w:szCs w:val="24"/>
              </w:rPr>
            </w:pPr>
            <w:r w:rsidRPr="00905F9B">
              <w:rPr>
                <w:rFonts w:cs="Arial"/>
                <w:sz w:val="24"/>
                <w:szCs w:val="24"/>
              </w:rPr>
              <w:t>Internal disciplinary procedure</w:t>
            </w:r>
          </w:p>
        </w:tc>
      </w:tr>
    </w:tbl>
    <w:p w14:paraId="443F3C8F" w14:textId="77777777" w:rsidR="00C2671D" w:rsidRPr="00905F9B" w:rsidRDefault="00C2671D" w:rsidP="0044296B">
      <w:pPr>
        <w:spacing w:after="0" w:line="240" w:lineRule="auto"/>
        <w:rPr>
          <w:rFonts w:cs="Arial"/>
        </w:rPr>
      </w:pPr>
    </w:p>
    <w:p w14:paraId="3F5DF933" w14:textId="376DEF88" w:rsidR="00C2671D" w:rsidRDefault="00C2671D" w:rsidP="0044296B">
      <w:pPr>
        <w:pStyle w:val="Heading1"/>
        <w:spacing w:before="0" w:after="0"/>
        <w:jc w:val="both"/>
        <w:rPr>
          <w:rFonts w:cs="Arial"/>
          <w:sz w:val="28"/>
        </w:rPr>
      </w:pPr>
      <w:r w:rsidRPr="00905F9B">
        <w:rPr>
          <w:rFonts w:cs="Arial"/>
          <w:sz w:val="28"/>
        </w:rPr>
        <w:t>Procedure for Complaining</w:t>
      </w:r>
    </w:p>
    <w:p w14:paraId="0F8B0A5A" w14:textId="77777777" w:rsidR="00C87A36" w:rsidRPr="00C87A36" w:rsidRDefault="00C87A36" w:rsidP="00C87A36">
      <w:pPr>
        <w:rPr>
          <w:lang w:eastAsia="en-GB"/>
        </w:rPr>
      </w:pPr>
    </w:p>
    <w:p w14:paraId="132DFDC9" w14:textId="77777777" w:rsidR="00C2671D" w:rsidRPr="00905F9B" w:rsidRDefault="00C2671D" w:rsidP="0044296B">
      <w:pPr>
        <w:spacing w:after="0" w:line="240" w:lineRule="auto"/>
        <w:rPr>
          <w:rFonts w:cs="Arial"/>
          <w:b/>
          <w:bCs/>
          <w:sz w:val="24"/>
          <w:szCs w:val="24"/>
        </w:rPr>
      </w:pPr>
      <w:r w:rsidRPr="00905F9B">
        <w:rPr>
          <w:rFonts w:cs="Arial"/>
          <w:b/>
          <w:bCs/>
          <w:sz w:val="24"/>
          <w:szCs w:val="24"/>
        </w:rPr>
        <w:t>Before the Meeting</w:t>
      </w:r>
    </w:p>
    <w:p w14:paraId="1AF2867C" w14:textId="494597EE" w:rsidR="00C2671D" w:rsidRPr="00905F9B" w:rsidRDefault="00C2671D" w:rsidP="0044296B">
      <w:pPr>
        <w:pStyle w:val="ListParagraph"/>
        <w:numPr>
          <w:ilvl w:val="0"/>
          <w:numId w:val="9"/>
        </w:numPr>
        <w:spacing w:line="240" w:lineRule="auto"/>
        <w:rPr>
          <w:rFonts w:cs="Arial"/>
          <w:sz w:val="24"/>
          <w:szCs w:val="24"/>
        </w:rPr>
      </w:pPr>
      <w:r w:rsidRPr="00905F9B">
        <w:rPr>
          <w:rFonts w:cs="Arial"/>
          <w:sz w:val="24"/>
          <w:szCs w:val="24"/>
        </w:rPr>
        <w:t>The complainant should be asked to put the complaint about the council’s procedures or administration in writing to the clerk or other nominated proper officer.</w:t>
      </w:r>
    </w:p>
    <w:p w14:paraId="49D7C0BB" w14:textId="424AC2C5" w:rsidR="00C2671D" w:rsidRPr="00905F9B" w:rsidRDefault="00C2671D" w:rsidP="0044296B">
      <w:pPr>
        <w:pStyle w:val="ListParagraph"/>
        <w:numPr>
          <w:ilvl w:val="0"/>
          <w:numId w:val="9"/>
        </w:numPr>
        <w:spacing w:line="240" w:lineRule="auto"/>
        <w:rPr>
          <w:rFonts w:cs="Arial"/>
          <w:sz w:val="24"/>
          <w:szCs w:val="24"/>
        </w:rPr>
      </w:pPr>
      <w:r w:rsidRPr="00905F9B">
        <w:rPr>
          <w:rFonts w:cs="Arial"/>
          <w:sz w:val="24"/>
          <w:szCs w:val="24"/>
        </w:rPr>
        <w:t xml:space="preserve">If the complainant does not wish to put the complaint to the </w:t>
      </w:r>
      <w:r w:rsidR="00AA54CC">
        <w:rPr>
          <w:rFonts w:cs="Arial"/>
          <w:sz w:val="24"/>
          <w:szCs w:val="24"/>
        </w:rPr>
        <w:t>C</w:t>
      </w:r>
      <w:r w:rsidRPr="00905F9B">
        <w:rPr>
          <w:rFonts w:cs="Arial"/>
          <w:sz w:val="24"/>
          <w:szCs w:val="24"/>
        </w:rPr>
        <w:t>lerk or other proper officer, they may be advised to put it to the chairman of the council.</w:t>
      </w:r>
    </w:p>
    <w:p w14:paraId="0D2681E6" w14:textId="30075AE4" w:rsidR="00C2671D" w:rsidRPr="00905F9B" w:rsidRDefault="00C2671D" w:rsidP="0044296B">
      <w:pPr>
        <w:pStyle w:val="ListParagraph"/>
        <w:numPr>
          <w:ilvl w:val="0"/>
          <w:numId w:val="9"/>
        </w:numPr>
        <w:spacing w:line="240" w:lineRule="auto"/>
        <w:rPr>
          <w:rFonts w:cs="Arial"/>
          <w:sz w:val="24"/>
          <w:szCs w:val="24"/>
        </w:rPr>
      </w:pPr>
      <w:r w:rsidRPr="00905F9B">
        <w:rPr>
          <w:rFonts w:cs="Arial"/>
          <w:sz w:val="24"/>
          <w:szCs w:val="24"/>
        </w:rPr>
        <w:t>The clerk shall acknowledge the receipt of the complaint and advise the complainant when the matter will be considered by the council or by the committee established for the purposes of hearing complaints.</w:t>
      </w:r>
    </w:p>
    <w:p w14:paraId="7B66E870" w14:textId="7E7A3737" w:rsidR="00C2671D" w:rsidRPr="00905F9B" w:rsidRDefault="00C2671D" w:rsidP="0044296B">
      <w:pPr>
        <w:pStyle w:val="ListParagraph"/>
        <w:numPr>
          <w:ilvl w:val="0"/>
          <w:numId w:val="9"/>
        </w:numPr>
        <w:spacing w:line="240" w:lineRule="auto"/>
        <w:rPr>
          <w:rFonts w:cs="Arial"/>
          <w:sz w:val="24"/>
          <w:szCs w:val="24"/>
        </w:rPr>
      </w:pPr>
      <w:r w:rsidRPr="00905F9B">
        <w:rPr>
          <w:rFonts w:cs="Arial"/>
          <w:sz w:val="24"/>
          <w:szCs w:val="24"/>
        </w:rPr>
        <w:t>The complainant shall be invited to attend the relevant meeting and bring with them such representative as they wish.</w:t>
      </w:r>
    </w:p>
    <w:p w14:paraId="35EFFFA8" w14:textId="77777777" w:rsidR="00C2671D" w:rsidRPr="00905F9B" w:rsidRDefault="00C2671D" w:rsidP="0044296B">
      <w:pPr>
        <w:pStyle w:val="ListParagraph"/>
        <w:numPr>
          <w:ilvl w:val="0"/>
          <w:numId w:val="9"/>
        </w:numPr>
        <w:spacing w:line="240" w:lineRule="auto"/>
        <w:rPr>
          <w:rFonts w:cs="Arial"/>
          <w:sz w:val="24"/>
          <w:szCs w:val="24"/>
        </w:rPr>
      </w:pPr>
      <w:r w:rsidRPr="00905F9B">
        <w:rPr>
          <w:rFonts w:cs="Arial"/>
          <w:sz w:val="24"/>
          <w:szCs w:val="24"/>
        </w:rPr>
        <w:t>7 clear working days prior to the meeting, the complainant shall provide the council with copies of any documentation or other evidence, which they wish to refer to at the meeting. The council shall similarly provide the complainant with copies of any documentation upon which they wish to rely at the meeting.</w:t>
      </w:r>
    </w:p>
    <w:p w14:paraId="66A5E0E8" w14:textId="3923325F" w:rsidR="00C2671D" w:rsidRPr="00905F9B" w:rsidRDefault="003748F1" w:rsidP="0044296B">
      <w:pPr>
        <w:pStyle w:val="Heading2"/>
        <w:spacing w:after="0"/>
        <w:rPr>
          <w:rFonts w:cs="Arial"/>
          <w:szCs w:val="24"/>
        </w:rPr>
      </w:pPr>
      <w:r w:rsidRPr="00905F9B">
        <w:rPr>
          <w:rFonts w:cs="Arial"/>
          <w:szCs w:val="24"/>
        </w:rPr>
        <w:lastRenderedPageBreak/>
        <w:t>A</w:t>
      </w:r>
      <w:r w:rsidR="00C2671D" w:rsidRPr="00905F9B">
        <w:rPr>
          <w:rFonts w:cs="Arial"/>
          <w:szCs w:val="24"/>
        </w:rPr>
        <w:t>t the Meeting</w:t>
      </w:r>
    </w:p>
    <w:p w14:paraId="3D68A62C" w14:textId="5836CEC3" w:rsidR="00C2671D" w:rsidRPr="00905F9B" w:rsidRDefault="00C2671D" w:rsidP="0044296B">
      <w:pPr>
        <w:pStyle w:val="ListParagraph"/>
        <w:numPr>
          <w:ilvl w:val="0"/>
          <w:numId w:val="10"/>
        </w:numPr>
        <w:spacing w:line="240" w:lineRule="auto"/>
        <w:rPr>
          <w:rFonts w:cs="Arial"/>
          <w:sz w:val="24"/>
          <w:szCs w:val="24"/>
        </w:rPr>
      </w:pPr>
      <w:r w:rsidRPr="00905F9B">
        <w:rPr>
          <w:rFonts w:cs="Arial"/>
          <w:sz w:val="24"/>
          <w:szCs w:val="24"/>
        </w:rPr>
        <w:t>The council shall consider whether the circumstances of the meeting warrant the exclusion of the public and the press. Any decision on a complaint shall be announced at the council meeting in public.</w:t>
      </w:r>
    </w:p>
    <w:p w14:paraId="28338DE5" w14:textId="6B88B436" w:rsidR="00C2671D" w:rsidRPr="00905F9B" w:rsidRDefault="00C2671D" w:rsidP="0044296B">
      <w:pPr>
        <w:pStyle w:val="ListParagraph"/>
        <w:numPr>
          <w:ilvl w:val="0"/>
          <w:numId w:val="10"/>
        </w:numPr>
        <w:spacing w:line="240" w:lineRule="auto"/>
        <w:rPr>
          <w:rFonts w:cs="Arial"/>
          <w:sz w:val="24"/>
          <w:szCs w:val="24"/>
        </w:rPr>
      </w:pPr>
      <w:r w:rsidRPr="00905F9B">
        <w:rPr>
          <w:rFonts w:cs="Arial"/>
          <w:sz w:val="24"/>
          <w:szCs w:val="24"/>
        </w:rPr>
        <w:t>Chairman to introduce everyone.</w:t>
      </w:r>
    </w:p>
    <w:p w14:paraId="4B22FB3D" w14:textId="673A1025" w:rsidR="00C2671D" w:rsidRPr="00905F9B" w:rsidRDefault="00C2671D" w:rsidP="0044296B">
      <w:pPr>
        <w:pStyle w:val="ListParagraph"/>
        <w:numPr>
          <w:ilvl w:val="0"/>
          <w:numId w:val="10"/>
        </w:numPr>
        <w:spacing w:line="240" w:lineRule="auto"/>
        <w:rPr>
          <w:rFonts w:cs="Arial"/>
          <w:sz w:val="24"/>
          <w:szCs w:val="24"/>
        </w:rPr>
      </w:pPr>
      <w:r w:rsidRPr="00905F9B">
        <w:rPr>
          <w:rFonts w:cs="Arial"/>
          <w:sz w:val="24"/>
          <w:szCs w:val="24"/>
        </w:rPr>
        <w:t>Chairman to explain procedure.</w:t>
      </w:r>
    </w:p>
    <w:p w14:paraId="4B3C796A" w14:textId="16556519" w:rsidR="00C2671D" w:rsidRPr="00905F9B" w:rsidRDefault="00C2671D" w:rsidP="0044296B">
      <w:pPr>
        <w:pStyle w:val="ListParagraph"/>
        <w:numPr>
          <w:ilvl w:val="0"/>
          <w:numId w:val="10"/>
        </w:numPr>
        <w:spacing w:line="240" w:lineRule="auto"/>
        <w:rPr>
          <w:rFonts w:cs="Arial"/>
          <w:sz w:val="24"/>
          <w:szCs w:val="24"/>
        </w:rPr>
      </w:pPr>
      <w:r w:rsidRPr="00905F9B">
        <w:rPr>
          <w:rFonts w:cs="Arial"/>
          <w:sz w:val="24"/>
          <w:szCs w:val="24"/>
        </w:rPr>
        <w:t>Complainant (or representative) to outline grounds for complaint.</w:t>
      </w:r>
    </w:p>
    <w:p w14:paraId="389B657C" w14:textId="78EB9A22" w:rsidR="00C2671D" w:rsidRPr="00905F9B" w:rsidRDefault="00C2671D" w:rsidP="0044296B">
      <w:pPr>
        <w:pStyle w:val="ListParagraph"/>
        <w:numPr>
          <w:ilvl w:val="0"/>
          <w:numId w:val="10"/>
        </w:numPr>
        <w:spacing w:line="240" w:lineRule="auto"/>
        <w:rPr>
          <w:rFonts w:cs="Arial"/>
          <w:sz w:val="24"/>
          <w:szCs w:val="24"/>
        </w:rPr>
      </w:pPr>
      <w:r w:rsidRPr="00905F9B">
        <w:rPr>
          <w:rFonts w:cs="Arial"/>
          <w:sz w:val="24"/>
          <w:szCs w:val="24"/>
        </w:rPr>
        <w:t>Members to ask any question of the complainant.</w:t>
      </w:r>
    </w:p>
    <w:p w14:paraId="2710D2AC" w14:textId="467A346E" w:rsidR="00C2671D" w:rsidRPr="00905F9B" w:rsidRDefault="00C2671D" w:rsidP="0044296B">
      <w:pPr>
        <w:pStyle w:val="ListParagraph"/>
        <w:numPr>
          <w:ilvl w:val="0"/>
          <w:numId w:val="10"/>
        </w:numPr>
        <w:spacing w:line="240" w:lineRule="auto"/>
        <w:rPr>
          <w:rFonts w:cs="Arial"/>
          <w:sz w:val="24"/>
          <w:szCs w:val="24"/>
        </w:rPr>
      </w:pPr>
      <w:r w:rsidRPr="00905F9B">
        <w:rPr>
          <w:rFonts w:cs="Arial"/>
          <w:sz w:val="24"/>
          <w:szCs w:val="24"/>
        </w:rPr>
        <w:t>If relevant, clerk or other proper officer to explain the council’s position.</w:t>
      </w:r>
    </w:p>
    <w:p w14:paraId="76ECDD2B" w14:textId="0B9015D1" w:rsidR="00C2671D" w:rsidRPr="00905F9B" w:rsidRDefault="00C2671D" w:rsidP="0044296B">
      <w:pPr>
        <w:pStyle w:val="ListParagraph"/>
        <w:numPr>
          <w:ilvl w:val="0"/>
          <w:numId w:val="10"/>
        </w:numPr>
        <w:spacing w:line="240" w:lineRule="auto"/>
        <w:rPr>
          <w:rFonts w:cs="Arial"/>
          <w:sz w:val="24"/>
          <w:szCs w:val="24"/>
        </w:rPr>
      </w:pPr>
      <w:r w:rsidRPr="00905F9B">
        <w:rPr>
          <w:rFonts w:cs="Arial"/>
          <w:sz w:val="24"/>
          <w:szCs w:val="24"/>
        </w:rPr>
        <w:t>Members to ask any question of the clerk or other proper officer.</w:t>
      </w:r>
    </w:p>
    <w:p w14:paraId="76643F8D" w14:textId="50E51B15" w:rsidR="00C2671D" w:rsidRPr="00905F9B" w:rsidRDefault="00C2671D" w:rsidP="0044296B">
      <w:pPr>
        <w:pStyle w:val="ListParagraph"/>
        <w:numPr>
          <w:ilvl w:val="0"/>
          <w:numId w:val="10"/>
        </w:numPr>
        <w:spacing w:line="240" w:lineRule="auto"/>
        <w:rPr>
          <w:rFonts w:cs="Arial"/>
          <w:sz w:val="24"/>
          <w:szCs w:val="24"/>
        </w:rPr>
      </w:pPr>
      <w:r w:rsidRPr="00905F9B">
        <w:rPr>
          <w:rFonts w:cs="Arial"/>
          <w:sz w:val="24"/>
          <w:szCs w:val="24"/>
        </w:rPr>
        <w:t>Clerk or other proper officer and complainant to be offered opportunity of last word (in this order).</w:t>
      </w:r>
    </w:p>
    <w:p w14:paraId="7E87E804" w14:textId="2D834D19" w:rsidR="00C2671D" w:rsidRPr="00905F9B" w:rsidRDefault="00C2671D" w:rsidP="0044296B">
      <w:pPr>
        <w:pStyle w:val="ListParagraph"/>
        <w:numPr>
          <w:ilvl w:val="0"/>
          <w:numId w:val="10"/>
        </w:numPr>
        <w:spacing w:line="240" w:lineRule="auto"/>
        <w:rPr>
          <w:rFonts w:cs="Arial"/>
          <w:sz w:val="24"/>
          <w:szCs w:val="24"/>
        </w:rPr>
      </w:pPr>
      <w:r w:rsidRPr="00905F9B">
        <w:rPr>
          <w:rFonts w:cs="Arial"/>
          <w:sz w:val="24"/>
          <w:szCs w:val="24"/>
        </w:rPr>
        <w:t xml:space="preserve">Clerk or other proper officer and complainant to be asked to leave room while Members decide whether or not the grounds for the complaint have been made.  (If a point of clarification is necessary, </w:t>
      </w:r>
      <w:r w:rsidRPr="00905F9B">
        <w:rPr>
          <w:rFonts w:cs="Arial"/>
          <w:sz w:val="24"/>
          <w:szCs w:val="24"/>
          <w:u w:val="single"/>
        </w:rPr>
        <w:t>both</w:t>
      </w:r>
      <w:r w:rsidRPr="00905F9B">
        <w:rPr>
          <w:rFonts w:cs="Arial"/>
          <w:sz w:val="24"/>
          <w:szCs w:val="24"/>
        </w:rPr>
        <w:t xml:space="preserve"> parties to be invited back).</w:t>
      </w:r>
    </w:p>
    <w:p w14:paraId="3EDCD61E" w14:textId="77777777" w:rsidR="00C2671D" w:rsidRPr="00905F9B" w:rsidRDefault="00C2671D" w:rsidP="0044296B">
      <w:pPr>
        <w:pStyle w:val="ListParagraph"/>
        <w:numPr>
          <w:ilvl w:val="0"/>
          <w:numId w:val="10"/>
        </w:numPr>
        <w:spacing w:line="240" w:lineRule="auto"/>
        <w:rPr>
          <w:rFonts w:cs="Arial"/>
          <w:sz w:val="24"/>
          <w:szCs w:val="24"/>
        </w:rPr>
      </w:pPr>
      <w:r w:rsidRPr="00905F9B">
        <w:rPr>
          <w:rFonts w:cs="Arial"/>
          <w:sz w:val="24"/>
          <w:szCs w:val="24"/>
        </w:rPr>
        <w:t>Clerk or other proper officer and complainant return to hear decision, or to be advised when decision will be made.</w:t>
      </w:r>
    </w:p>
    <w:p w14:paraId="390F0FB2" w14:textId="77777777" w:rsidR="00C2671D" w:rsidRPr="00905F9B" w:rsidRDefault="00C2671D" w:rsidP="0044296B">
      <w:pPr>
        <w:spacing w:after="0" w:line="240" w:lineRule="auto"/>
        <w:jc w:val="both"/>
        <w:rPr>
          <w:rFonts w:cs="Arial"/>
          <w:sz w:val="24"/>
          <w:szCs w:val="24"/>
        </w:rPr>
      </w:pPr>
    </w:p>
    <w:p w14:paraId="736271E6" w14:textId="5C7B713F" w:rsidR="00C2671D" w:rsidRPr="00905F9B" w:rsidRDefault="00C2671D" w:rsidP="0044296B">
      <w:pPr>
        <w:pStyle w:val="Heading3"/>
        <w:rPr>
          <w:rFonts w:cs="Arial"/>
          <w:szCs w:val="24"/>
        </w:rPr>
      </w:pPr>
      <w:r w:rsidRPr="00905F9B">
        <w:rPr>
          <w:rFonts w:cs="Arial"/>
          <w:szCs w:val="24"/>
        </w:rPr>
        <w:t>After the Meeting</w:t>
      </w:r>
    </w:p>
    <w:p w14:paraId="709F0E8B" w14:textId="40A91366" w:rsidR="00C2671D" w:rsidRPr="00905F9B" w:rsidRDefault="00C2671D" w:rsidP="0044296B">
      <w:pPr>
        <w:pStyle w:val="ListParagraph"/>
        <w:numPr>
          <w:ilvl w:val="0"/>
          <w:numId w:val="11"/>
        </w:numPr>
        <w:spacing w:line="240" w:lineRule="auto"/>
        <w:rPr>
          <w:rFonts w:cs="Arial"/>
          <w:sz w:val="24"/>
          <w:szCs w:val="24"/>
        </w:rPr>
      </w:pPr>
      <w:r w:rsidRPr="00905F9B">
        <w:rPr>
          <w:rFonts w:cs="Arial"/>
          <w:sz w:val="24"/>
          <w:szCs w:val="24"/>
        </w:rPr>
        <w:t>Decision confirmed in writing within seven working days together with details of any action to be taken.</w:t>
      </w:r>
    </w:p>
    <w:p w14:paraId="20FDE23C" w14:textId="77777777" w:rsidR="00C2671D" w:rsidRPr="003748F1" w:rsidRDefault="00C2671D" w:rsidP="0044296B">
      <w:pPr>
        <w:spacing w:line="240" w:lineRule="auto"/>
        <w:rPr>
          <w:rFonts w:ascii="Arial" w:hAnsi="Arial" w:cs="Arial"/>
        </w:rPr>
      </w:pPr>
      <w:r w:rsidRPr="003748F1">
        <w:rPr>
          <w:rFonts w:ascii="Arial" w:hAnsi="Arial" w:cs="Arial"/>
        </w:rPr>
        <w:tab/>
      </w:r>
      <w:r w:rsidRPr="003748F1">
        <w:rPr>
          <w:rFonts w:ascii="Arial" w:hAnsi="Arial" w:cs="Arial"/>
        </w:rPr>
        <w:tab/>
      </w:r>
      <w:r w:rsidRPr="003748F1">
        <w:rPr>
          <w:rFonts w:ascii="Arial" w:hAnsi="Arial" w:cs="Arial"/>
        </w:rPr>
        <w:tab/>
      </w:r>
      <w:r w:rsidRPr="003748F1">
        <w:rPr>
          <w:rFonts w:ascii="Arial" w:hAnsi="Arial" w:cs="Arial"/>
        </w:rPr>
        <w:tab/>
      </w:r>
      <w:r w:rsidRPr="003748F1">
        <w:rPr>
          <w:rFonts w:ascii="Arial" w:hAnsi="Arial" w:cs="Arial"/>
        </w:rPr>
        <w:tab/>
      </w:r>
      <w:r w:rsidRPr="003748F1">
        <w:rPr>
          <w:rFonts w:ascii="Arial" w:hAnsi="Arial" w:cs="Arial"/>
        </w:rPr>
        <w:tab/>
      </w:r>
      <w:r w:rsidRPr="003748F1">
        <w:rPr>
          <w:rFonts w:ascii="Arial" w:hAnsi="Arial" w:cs="Arial"/>
        </w:rPr>
        <w:tab/>
      </w:r>
    </w:p>
    <w:p w14:paraId="46DCD576" w14:textId="77777777" w:rsidR="00C2671D" w:rsidRPr="003748F1" w:rsidRDefault="00C2671D" w:rsidP="0044296B">
      <w:pPr>
        <w:spacing w:line="240" w:lineRule="auto"/>
        <w:rPr>
          <w:rFonts w:ascii="Arial" w:hAnsi="Arial" w:cs="Arial"/>
        </w:rPr>
      </w:pPr>
    </w:p>
    <w:p w14:paraId="7D3400CF" w14:textId="77777777" w:rsidR="009F2312" w:rsidRPr="003748F1" w:rsidRDefault="009F2312" w:rsidP="00D23A9B">
      <w:pPr>
        <w:jc w:val="center"/>
        <w:rPr>
          <w:rFonts w:ascii="Arial" w:hAnsi="Arial" w:cs="Arial"/>
          <w:b/>
          <w:sz w:val="28"/>
          <w:szCs w:val="28"/>
        </w:rPr>
      </w:pPr>
    </w:p>
    <w:sectPr w:rsidR="009F2312" w:rsidRPr="003748F1" w:rsidSect="00F04F10">
      <w:headerReference w:type="even" r:id="rId9"/>
      <w:headerReference w:type="default" r:id="rId10"/>
      <w:footerReference w:type="even" r:id="rId11"/>
      <w:footerReference w:type="default" r:id="rId12"/>
      <w:headerReference w:type="first" r:id="rId13"/>
      <w:footerReference w:type="first" r:id="rId14"/>
      <w:pgSz w:w="11907" w:h="16840"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647D0" w14:textId="77777777" w:rsidR="00E46CBA" w:rsidRDefault="00E46CBA">
      <w:r>
        <w:separator/>
      </w:r>
    </w:p>
  </w:endnote>
  <w:endnote w:type="continuationSeparator" w:id="0">
    <w:p w14:paraId="7E93D13A" w14:textId="77777777" w:rsidR="00E46CBA" w:rsidRDefault="00E4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4050" w14:textId="77777777" w:rsidR="00AA54CC" w:rsidRDefault="00AA5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0"/>
      </w:rPr>
      <w:id w:val="-24262644"/>
      <w:docPartObj>
        <w:docPartGallery w:val="Page Numbers (Bottom of Page)"/>
        <w:docPartUnique/>
      </w:docPartObj>
    </w:sdtPr>
    <w:sdtContent>
      <w:p w14:paraId="3106FC7B" w14:textId="77777777" w:rsidR="00AA54CC" w:rsidRPr="004B319A" w:rsidRDefault="00AA54CC" w:rsidP="00AA54CC">
        <w:pPr>
          <w:pStyle w:val="Footer"/>
          <w:jc w:val="right"/>
          <w:rPr>
            <w:rFonts w:ascii="Verdana" w:hAnsi="Verdana"/>
            <w:sz w:val="20"/>
          </w:rPr>
        </w:pPr>
        <w:r w:rsidRPr="004B319A">
          <w:rPr>
            <w:rFonts w:ascii="Verdana" w:hAnsi="Verdana"/>
            <w:sz w:val="20"/>
          </w:rPr>
          <w:fldChar w:fldCharType="begin"/>
        </w:r>
        <w:r w:rsidRPr="004B319A">
          <w:rPr>
            <w:rFonts w:ascii="Verdana" w:hAnsi="Verdana"/>
            <w:sz w:val="20"/>
          </w:rPr>
          <w:instrText>PAGE   \* MERGEFORMAT</w:instrText>
        </w:r>
        <w:r w:rsidRPr="004B319A">
          <w:rPr>
            <w:rFonts w:ascii="Verdana" w:hAnsi="Verdana"/>
            <w:sz w:val="20"/>
          </w:rPr>
          <w:fldChar w:fldCharType="separate"/>
        </w:r>
        <w:r>
          <w:rPr>
            <w:rFonts w:ascii="Verdana" w:hAnsi="Verdana"/>
            <w:sz w:val="20"/>
          </w:rPr>
          <w:t>1</w:t>
        </w:r>
        <w:r w:rsidRPr="004B319A">
          <w:rPr>
            <w:rFonts w:ascii="Verdana" w:hAnsi="Verdana"/>
            <w:sz w:val="20"/>
          </w:rPr>
          <w:fldChar w:fldCharType="end"/>
        </w:r>
      </w:p>
      <w:p w14:paraId="7410C1F0" w14:textId="77777777" w:rsidR="00AA54CC" w:rsidRPr="004B319A" w:rsidRDefault="00AA54CC" w:rsidP="00AA54CC">
        <w:pPr>
          <w:pStyle w:val="Footer"/>
          <w:jc w:val="right"/>
          <w:rPr>
            <w:rFonts w:ascii="Verdana" w:hAnsi="Verdana"/>
            <w:sz w:val="20"/>
          </w:rPr>
        </w:pPr>
        <w:r w:rsidRPr="004B319A">
          <w:rPr>
            <w:rFonts w:ascii="Verdana" w:hAnsi="Verdana" w:cs="Calibri Light"/>
            <w:sz w:val="20"/>
          </w:rPr>
          <w:t>Approved December 2020 –</w:t>
        </w:r>
        <w:r w:rsidRPr="004B319A">
          <w:rPr>
            <w:rFonts w:ascii="Verdana" w:hAnsi="Verdana"/>
            <w:sz w:val="20"/>
          </w:rPr>
          <w:t>Reviewed January 2024</w:t>
        </w:r>
      </w:p>
    </w:sdtContent>
  </w:sdt>
  <w:p w14:paraId="72EB4F3D" w14:textId="7EA8E931" w:rsidR="00726A14" w:rsidRPr="00AA54CC" w:rsidRDefault="00726A14" w:rsidP="00AA54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4524" w14:textId="7585B366" w:rsidR="009254FE" w:rsidRDefault="00AA54CC">
    <w:pPr>
      <w:pStyle w:val="Footer"/>
    </w:pPr>
    <w:r>
      <w:fldChar w:fldCharType="begin"/>
    </w:r>
    <w:r>
      <w:instrText xml:space="preserve"> FILENAME \p \* MERGEFORMAT </w:instrText>
    </w:r>
    <w:r>
      <w:fldChar w:fldCharType="separate"/>
    </w:r>
    <w:r w:rsidR="000108C2">
      <w:rPr>
        <w:noProof/>
      </w:rPr>
      <w:t>P:\Documents\Statutory functions\Policy documents\2019\Adopted\CCTV Policy.docx</w:t>
    </w:r>
    <w:r>
      <w:rPr>
        <w:noProof/>
      </w:rPr>
      <w:fldChar w:fldCharType="end"/>
    </w:r>
  </w:p>
  <w:p w14:paraId="3CCA50A0" w14:textId="525E9263" w:rsidR="009254FE" w:rsidRDefault="009254FE">
    <w:pPr>
      <w:pStyle w:val="Footer"/>
    </w:pPr>
    <w:r>
      <w:t xml:space="preserve">Adopted </w:t>
    </w:r>
    <w:r w:rsidR="00D320EA">
      <w:t>Nov 2019</w:t>
    </w:r>
  </w:p>
  <w:p w14:paraId="5EDA7AEE" w14:textId="77777777" w:rsidR="005F6978" w:rsidRDefault="005F6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74913" w14:textId="77777777" w:rsidR="00E46CBA" w:rsidRDefault="00E46CBA">
      <w:r>
        <w:separator/>
      </w:r>
    </w:p>
  </w:footnote>
  <w:footnote w:type="continuationSeparator" w:id="0">
    <w:p w14:paraId="6A635FBF" w14:textId="77777777" w:rsidR="00E46CBA" w:rsidRDefault="00E46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AB29" w14:textId="77777777" w:rsidR="00AA54CC" w:rsidRDefault="00AA5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A2CA" w14:textId="77777777" w:rsidR="00AA54CC" w:rsidRDefault="00AA54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951"/>
      <w:gridCol w:w="7371"/>
    </w:tblGrid>
    <w:tr w:rsidR="00823482" w14:paraId="1AB9EF59" w14:textId="77777777">
      <w:tc>
        <w:tcPr>
          <w:tcW w:w="1951" w:type="dxa"/>
        </w:tcPr>
        <w:p w14:paraId="06A31CD1" w14:textId="77777777" w:rsidR="00823482" w:rsidRDefault="00823482">
          <w:pPr>
            <w:jc w:val="center"/>
          </w:pPr>
          <w:r>
            <w:object w:dxaOrig="1368" w:dyaOrig="1632" w14:anchorId="178D0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81.6pt" o:ole="">
                <v:imagedata r:id="rId1" o:title=""/>
              </v:shape>
              <o:OLEObject Type="Embed" ProgID="CDraw" ShapeID="_x0000_i1026" DrawAspect="Content" ObjectID="_1767429581" r:id="rId2"/>
            </w:object>
          </w:r>
        </w:p>
      </w:tc>
      <w:tc>
        <w:tcPr>
          <w:tcW w:w="7371" w:type="dxa"/>
        </w:tcPr>
        <w:p w14:paraId="3A953706" w14:textId="77777777" w:rsidR="00823482" w:rsidRDefault="00823482">
          <w:pPr>
            <w:pStyle w:val="Heading1"/>
            <w:spacing w:before="120"/>
            <w:jc w:val="right"/>
            <w:rPr>
              <w:rFonts w:ascii="Arial" w:hAnsi="Arial"/>
            </w:rPr>
          </w:pPr>
          <w:r>
            <w:rPr>
              <w:rFonts w:ascii="Arial" w:hAnsi="Arial"/>
            </w:rPr>
            <w:t>CASTLE DONINGTON PARISH COUNCIL</w:t>
          </w:r>
        </w:p>
        <w:p w14:paraId="096CA465" w14:textId="77777777" w:rsidR="00823482" w:rsidRDefault="005F6978">
          <w:pPr>
            <w:jc w:val="right"/>
            <w:rPr>
              <w:rFonts w:ascii="Arial" w:hAnsi="Arial"/>
            </w:rPr>
          </w:pPr>
          <w:r>
            <w:rPr>
              <w:rFonts w:ascii="Arial" w:hAnsi="Arial"/>
            </w:rPr>
            <w:t>The Community Hub, 101 Bondgate,</w:t>
          </w:r>
          <w:r w:rsidR="00823482">
            <w:rPr>
              <w:rFonts w:ascii="Arial" w:hAnsi="Arial"/>
            </w:rPr>
            <w:t xml:space="preserve"> Castle Donington, DE74 2N</w:t>
          </w:r>
          <w:r>
            <w:rPr>
              <w:rFonts w:ascii="Arial" w:hAnsi="Arial"/>
            </w:rPr>
            <w:t>R</w:t>
          </w:r>
        </w:p>
        <w:p w14:paraId="27EB678C" w14:textId="77777777" w:rsidR="00823482" w:rsidRDefault="00823482">
          <w:pPr>
            <w:pStyle w:val="Heading3"/>
          </w:pPr>
          <w:r>
            <w:t>Telephone (01332) 810432</w:t>
          </w:r>
        </w:p>
        <w:p w14:paraId="0CF029D3" w14:textId="77777777" w:rsidR="00823482" w:rsidRDefault="00823482">
          <w:pPr>
            <w:jc w:val="right"/>
            <w:rPr>
              <w:rFonts w:ascii="Arial" w:hAnsi="Arial"/>
              <w:b/>
            </w:rPr>
          </w:pPr>
          <w:r>
            <w:rPr>
              <w:rFonts w:ascii="Arial" w:hAnsi="Arial"/>
              <w:b/>
            </w:rPr>
            <w:t xml:space="preserve">Email: </w:t>
          </w:r>
          <w:smartTag w:uri="urn:schemas-microsoft-com:office:smarttags" w:element="PersonName">
            <w:r>
              <w:rPr>
                <w:rFonts w:ascii="Arial" w:hAnsi="Arial"/>
                <w:b/>
              </w:rPr>
              <w:t>clerk@cdpc.org.uk</w:t>
            </w:r>
          </w:smartTag>
        </w:p>
        <w:p w14:paraId="74812D76" w14:textId="77777777" w:rsidR="00823482" w:rsidRDefault="00823482">
          <w:pPr>
            <w:spacing w:before="60" w:after="120"/>
            <w:jc w:val="right"/>
          </w:pPr>
          <w:r>
            <w:rPr>
              <w:rFonts w:ascii="Arial" w:hAnsi="Arial"/>
            </w:rPr>
            <w:t>Clerk: Ms Fiona M. Palmer</w:t>
          </w:r>
          <w:r>
            <w:t xml:space="preserve"> </w:t>
          </w:r>
        </w:p>
      </w:tc>
    </w:tr>
  </w:tbl>
  <w:p w14:paraId="6A1FD6F6" w14:textId="77777777" w:rsidR="00823482" w:rsidRDefault="00823482">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367"/>
    <w:multiLevelType w:val="hybridMultilevel"/>
    <w:tmpl w:val="CAA49182"/>
    <w:lvl w:ilvl="0" w:tplc="FFFFFFFF">
      <w:start w:val="16"/>
      <w:numFmt w:val="decimal"/>
      <w:lvlText w:val="%1."/>
      <w:lvlJc w:val="left"/>
      <w:pPr>
        <w:tabs>
          <w:tab w:val="num" w:pos="360"/>
        </w:tabs>
        <w:ind w:left="0" w:firstLine="0"/>
      </w:pPr>
      <w:rPr>
        <w:rFonts w:hint="default"/>
        <w:b w:val="0"/>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F294CD0"/>
    <w:multiLevelType w:val="hybridMultilevel"/>
    <w:tmpl w:val="13B0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42E34"/>
    <w:multiLevelType w:val="hybridMultilevel"/>
    <w:tmpl w:val="65B692EE"/>
    <w:lvl w:ilvl="0" w:tplc="D7F80364">
      <w:start w:val="1"/>
      <w:numFmt w:val="decimal"/>
      <w:lvlText w:val="%1"/>
      <w:lvlJc w:val="left"/>
      <w:pPr>
        <w:tabs>
          <w:tab w:val="num" w:pos="1102"/>
        </w:tabs>
        <w:ind w:left="1102" w:hanging="720"/>
      </w:pPr>
      <w:rPr>
        <w:rFonts w:hint="default"/>
      </w:rPr>
    </w:lvl>
    <w:lvl w:ilvl="1" w:tplc="08090019">
      <w:start w:val="1"/>
      <w:numFmt w:val="lowerLetter"/>
      <w:lvlText w:val="%2."/>
      <w:lvlJc w:val="left"/>
      <w:pPr>
        <w:tabs>
          <w:tab w:val="num" w:pos="1462"/>
        </w:tabs>
        <w:ind w:left="1462" w:hanging="360"/>
      </w:pPr>
    </w:lvl>
    <w:lvl w:ilvl="2" w:tplc="0809001B" w:tentative="1">
      <w:start w:val="1"/>
      <w:numFmt w:val="lowerRoman"/>
      <w:lvlText w:val="%3."/>
      <w:lvlJc w:val="right"/>
      <w:pPr>
        <w:tabs>
          <w:tab w:val="num" w:pos="2182"/>
        </w:tabs>
        <w:ind w:left="2182" w:hanging="180"/>
      </w:pPr>
    </w:lvl>
    <w:lvl w:ilvl="3" w:tplc="0809000F" w:tentative="1">
      <w:start w:val="1"/>
      <w:numFmt w:val="decimal"/>
      <w:lvlText w:val="%4."/>
      <w:lvlJc w:val="left"/>
      <w:pPr>
        <w:tabs>
          <w:tab w:val="num" w:pos="2902"/>
        </w:tabs>
        <w:ind w:left="2902" w:hanging="360"/>
      </w:pPr>
    </w:lvl>
    <w:lvl w:ilvl="4" w:tplc="08090019" w:tentative="1">
      <w:start w:val="1"/>
      <w:numFmt w:val="lowerLetter"/>
      <w:lvlText w:val="%5."/>
      <w:lvlJc w:val="left"/>
      <w:pPr>
        <w:tabs>
          <w:tab w:val="num" w:pos="3622"/>
        </w:tabs>
        <w:ind w:left="3622" w:hanging="360"/>
      </w:pPr>
    </w:lvl>
    <w:lvl w:ilvl="5" w:tplc="0809001B" w:tentative="1">
      <w:start w:val="1"/>
      <w:numFmt w:val="lowerRoman"/>
      <w:lvlText w:val="%6."/>
      <w:lvlJc w:val="right"/>
      <w:pPr>
        <w:tabs>
          <w:tab w:val="num" w:pos="4342"/>
        </w:tabs>
        <w:ind w:left="4342" w:hanging="180"/>
      </w:pPr>
    </w:lvl>
    <w:lvl w:ilvl="6" w:tplc="0809000F" w:tentative="1">
      <w:start w:val="1"/>
      <w:numFmt w:val="decimal"/>
      <w:lvlText w:val="%7."/>
      <w:lvlJc w:val="left"/>
      <w:pPr>
        <w:tabs>
          <w:tab w:val="num" w:pos="5062"/>
        </w:tabs>
        <w:ind w:left="5062" w:hanging="360"/>
      </w:pPr>
    </w:lvl>
    <w:lvl w:ilvl="7" w:tplc="08090019" w:tentative="1">
      <w:start w:val="1"/>
      <w:numFmt w:val="lowerLetter"/>
      <w:lvlText w:val="%8."/>
      <w:lvlJc w:val="left"/>
      <w:pPr>
        <w:tabs>
          <w:tab w:val="num" w:pos="5782"/>
        </w:tabs>
        <w:ind w:left="5782" w:hanging="360"/>
      </w:pPr>
    </w:lvl>
    <w:lvl w:ilvl="8" w:tplc="0809001B" w:tentative="1">
      <w:start w:val="1"/>
      <w:numFmt w:val="lowerRoman"/>
      <w:lvlText w:val="%9."/>
      <w:lvlJc w:val="right"/>
      <w:pPr>
        <w:tabs>
          <w:tab w:val="num" w:pos="6502"/>
        </w:tabs>
        <w:ind w:left="6502" w:hanging="180"/>
      </w:pPr>
    </w:lvl>
  </w:abstractNum>
  <w:abstractNum w:abstractNumId="3" w15:restartNumberingAfterBreak="0">
    <w:nsid w:val="24C42D56"/>
    <w:multiLevelType w:val="hybridMultilevel"/>
    <w:tmpl w:val="F7668EEE"/>
    <w:lvl w:ilvl="0" w:tplc="FFFFFFFF">
      <w:start w:val="6"/>
      <w:numFmt w:val="decimal"/>
      <w:lvlText w:val="%1."/>
      <w:lvlJc w:val="left"/>
      <w:pPr>
        <w:tabs>
          <w:tab w:val="num" w:pos="360"/>
        </w:tabs>
        <w:ind w:left="0" w:firstLine="0"/>
      </w:pPr>
      <w:rPr>
        <w:rFonts w:hint="default"/>
        <w:b w:val="0"/>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8B4374F"/>
    <w:multiLevelType w:val="hybridMultilevel"/>
    <w:tmpl w:val="13C2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C142A"/>
    <w:multiLevelType w:val="singleLevel"/>
    <w:tmpl w:val="8CDC7A5C"/>
    <w:lvl w:ilvl="0">
      <w:start w:val="1"/>
      <w:numFmt w:val="decimal"/>
      <w:lvlText w:val="%1."/>
      <w:lvlJc w:val="left"/>
      <w:pPr>
        <w:tabs>
          <w:tab w:val="num" w:pos="360"/>
        </w:tabs>
        <w:ind w:left="360" w:hanging="360"/>
      </w:pPr>
      <w:rPr>
        <w:rFonts w:hint="default"/>
      </w:rPr>
    </w:lvl>
  </w:abstractNum>
  <w:abstractNum w:abstractNumId="6" w15:restartNumberingAfterBreak="0">
    <w:nsid w:val="29E45B99"/>
    <w:multiLevelType w:val="hybridMultilevel"/>
    <w:tmpl w:val="6E645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59655F"/>
    <w:multiLevelType w:val="hybridMultilevel"/>
    <w:tmpl w:val="A8601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E36676"/>
    <w:multiLevelType w:val="hybridMultilevel"/>
    <w:tmpl w:val="340E6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054A92"/>
    <w:multiLevelType w:val="hybridMultilevel"/>
    <w:tmpl w:val="365E3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D462A3"/>
    <w:multiLevelType w:val="hybridMultilevel"/>
    <w:tmpl w:val="8216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1438631">
    <w:abstractNumId w:val="2"/>
  </w:num>
  <w:num w:numId="2" w16cid:durableId="949358114">
    <w:abstractNumId w:val="1"/>
  </w:num>
  <w:num w:numId="3" w16cid:durableId="1613435141">
    <w:abstractNumId w:val="10"/>
  </w:num>
  <w:num w:numId="4" w16cid:durableId="1879004360">
    <w:abstractNumId w:val="4"/>
  </w:num>
  <w:num w:numId="5" w16cid:durableId="1770807024">
    <w:abstractNumId w:val="5"/>
  </w:num>
  <w:num w:numId="6" w16cid:durableId="1925457572">
    <w:abstractNumId w:val="3"/>
  </w:num>
  <w:num w:numId="7" w16cid:durableId="706301567">
    <w:abstractNumId w:val="0"/>
  </w:num>
  <w:num w:numId="8" w16cid:durableId="623081516">
    <w:abstractNumId w:val="7"/>
  </w:num>
  <w:num w:numId="9" w16cid:durableId="1852449657">
    <w:abstractNumId w:val="8"/>
  </w:num>
  <w:num w:numId="10" w16cid:durableId="722826025">
    <w:abstractNumId w:val="9"/>
  </w:num>
  <w:num w:numId="11" w16cid:durableId="16483146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9B"/>
    <w:rsid w:val="000108C2"/>
    <w:rsid w:val="000300B4"/>
    <w:rsid w:val="0006488C"/>
    <w:rsid w:val="000D37E2"/>
    <w:rsid w:val="00105FD4"/>
    <w:rsid w:val="00145BC4"/>
    <w:rsid w:val="001506FC"/>
    <w:rsid w:val="0027221B"/>
    <w:rsid w:val="0032755B"/>
    <w:rsid w:val="00334A67"/>
    <w:rsid w:val="00362072"/>
    <w:rsid w:val="003748F1"/>
    <w:rsid w:val="003837E3"/>
    <w:rsid w:val="003F0C04"/>
    <w:rsid w:val="00436E5E"/>
    <w:rsid w:val="0044296B"/>
    <w:rsid w:val="004561D3"/>
    <w:rsid w:val="0045723D"/>
    <w:rsid w:val="004752EC"/>
    <w:rsid w:val="00577A97"/>
    <w:rsid w:val="00591E13"/>
    <w:rsid w:val="005F6978"/>
    <w:rsid w:val="00621960"/>
    <w:rsid w:val="00630CB1"/>
    <w:rsid w:val="00726A14"/>
    <w:rsid w:val="0075611A"/>
    <w:rsid w:val="00757CEE"/>
    <w:rsid w:val="00794B62"/>
    <w:rsid w:val="007B6EB0"/>
    <w:rsid w:val="007F5EAC"/>
    <w:rsid w:val="00823482"/>
    <w:rsid w:val="00825AB9"/>
    <w:rsid w:val="008A1DB7"/>
    <w:rsid w:val="00905F9B"/>
    <w:rsid w:val="009160E5"/>
    <w:rsid w:val="00924ABE"/>
    <w:rsid w:val="009254FE"/>
    <w:rsid w:val="0093214F"/>
    <w:rsid w:val="00952E9A"/>
    <w:rsid w:val="0098043B"/>
    <w:rsid w:val="00993B79"/>
    <w:rsid w:val="009E749D"/>
    <w:rsid w:val="009F2312"/>
    <w:rsid w:val="009F2F1F"/>
    <w:rsid w:val="00A771CF"/>
    <w:rsid w:val="00AA54CC"/>
    <w:rsid w:val="00BA0851"/>
    <w:rsid w:val="00BF178E"/>
    <w:rsid w:val="00C2671D"/>
    <w:rsid w:val="00C62717"/>
    <w:rsid w:val="00C87A36"/>
    <w:rsid w:val="00C9616E"/>
    <w:rsid w:val="00CE14B5"/>
    <w:rsid w:val="00D23A9B"/>
    <w:rsid w:val="00D320EA"/>
    <w:rsid w:val="00D54DD4"/>
    <w:rsid w:val="00D67DB6"/>
    <w:rsid w:val="00E46CBA"/>
    <w:rsid w:val="00E753A4"/>
    <w:rsid w:val="00E80E27"/>
    <w:rsid w:val="00ED148D"/>
    <w:rsid w:val="00F036D9"/>
    <w:rsid w:val="00F04F10"/>
    <w:rsid w:val="00F75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8434"/>
    <o:shapelayout v:ext="edit">
      <o:idmap v:ext="edit" data="1"/>
    </o:shapelayout>
  </w:shapeDefaults>
  <w:decimalSymbol w:val="."/>
  <w:listSeparator w:val=","/>
  <w14:docId w14:val="01B3C526"/>
  <w15:docId w15:val="{B7472E4E-249D-4475-BE95-31DC2FF2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F1F"/>
    <w:pPr>
      <w:spacing w:after="160" w:line="259" w:lineRule="auto"/>
    </w:pPr>
    <w:rPr>
      <w:rFonts w:ascii="Verdana" w:eastAsiaTheme="minorHAnsi" w:hAnsi="Verdana" w:cstheme="minorBidi"/>
      <w:sz w:val="22"/>
      <w:szCs w:val="22"/>
      <w:lang w:eastAsia="en-US"/>
    </w:rPr>
  </w:style>
  <w:style w:type="paragraph" w:styleId="Heading1">
    <w:name w:val="heading 1"/>
    <w:basedOn w:val="Normal"/>
    <w:next w:val="Normal"/>
    <w:link w:val="Heading1Char"/>
    <w:uiPriority w:val="99"/>
    <w:qFormat/>
    <w:rsid w:val="009F2F1F"/>
    <w:pPr>
      <w:keepNext/>
      <w:spacing w:before="480" w:after="60" w:line="240" w:lineRule="auto"/>
      <w:outlineLvl w:val="0"/>
    </w:pPr>
    <w:rPr>
      <w:rFonts w:eastAsia="Times New Roman" w:cs="Times New Roman"/>
      <w:b/>
      <w:kern w:val="28"/>
      <w:sz w:val="24"/>
      <w:szCs w:val="20"/>
      <w:lang w:eastAsia="en-GB"/>
    </w:rPr>
  </w:style>
  <w:style w:type="paragraph" w:styleId="Heading2">
    <w:name w:val="heading 2"/>
    <w:basedOn w:val="Normal"/>
    <w:next w:val="Normal"/>
    <w:link w:val="Heading2Char"/>
    <w:uiPriority w:val="99"/>
    <w:qFormat/>
    <w:rsid w:val="009F2F1F"/>
    <w:pPr>
      <w:keepNext/>
      <w:spacing w:before="240" w:after="60" w:line="240" w:lineRule="auto"/>
      <w:outlineLvl w:val="1"/>
    </w:pPr>
    <w:rPr>
      <w:rFonts w:eastAsia="Times New Roman" w:cs="Times New Roman"/>
      <w:b/>
      <w:sz w:val="24"/>
      <w:szCs w:val="20"/>
      <w:lang w:eastAsia="en-GB"/>
    </w:rPr>
  </w:style>
  <w:style w:type="paragraph" w:styleId="Heading3">
    <w:name w:val="heading 3"/>
    <w:basedOn w:val="Normal"/>
    <w:next w:val="Normal"/>
    <w:link w:val="Heading3Char"/>
    <w:uiPriority w:val="99"/>
    <w:qFormat/>
    <w:rsid w:val="009F2F1F"/>
    <w:pPr>
      <w:keepNext/>
      <w:spacing w:after="0" w:line="240" w:lineRule="auto"/>
      <w:outlineLvl w:val="2"/>
    </w:pPr>
    <w:rPr>
      <w:rFonts w:eastAsia="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F2F1F"/>
    <w:rPr>
      <w:rFonts w:ascii="Verdana" w:hAnsi="Verdana"/>
      <w:b/>
      <w:kern w:val="28"/>
      <w:sz w:val="24"/>
    </w:rPr>
  </w:style>
  <w:style w:type="character" w:customStyle="1" w:styleId="Heading2Char">
    <w:name w:val="Heading 2 Char"/>
    <w:link w:val="Heading2"/>
    <w:uiPriority w:val="99"/>
    <w:locked/>
    <w:rsid w:val="009F2F1F"/>
    <w:rPr>
      <w:rFonts w:ascii="Verdana" w:hAnsi="Verdana"/>
      <w:b/>
      <w:sz w:val="24"/>
    </w:rPr>
  </w:style>
  <w:style w:type="character" w:customStyle="1" w:styleId="Heading3Char">
    <w:name w:val="Heading 3 Char"/>
    <w:link w:val="Heading3"/>
    <w:uiPriority w:val="99"/>
    <w:locked/>
    <w:rsid w:val="009F2F1F"/>
    <w:rPr>
      <w:rFonts w:ascii="Verdana" w:hAnsi="Verdana"/>
      <w:b/>
      <w:sz w:val="24"/>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after="0" w:line="240" w:lineRule="auto"/>
    </w:pPr>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9E74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link w:val="Footer"/>
    <w:uiPriority w:val="99"/>
    <w:locked/>
    <w:rPr>
      <w:rFonts w:cs="Times New Roman"/>
      <w:sz w:val="24"/>
    </w:rPr>
  </w:style>
  <w:style w:type="paragraph" w:styleId="BalloonText">
    <w:name w:val="Balloon Text"/>
    <w:basedOn w:val="Normal"/>
    <w:link w:val="BalloonTextChar"/>
    <w:uiPriority w:val="99"/>
    <w:semiHidden/>
    <w:rsid w:val="00577A97"/>
    <w:pPr>
      <w:spacing w:after="0" w:line="240" w:lineRule="auto"/>
    </w:pPr>
    <w:rPr>
      <w:rFonts w:ascii="Tahoma" w:eastAsia="Times New Roman" w:hAnsi="Tahoma" w:cs="Tahoma"/>
      <w:sz w:val="16"/>
      <w:szCs w:val="16"/>
      <w:lang w:eastAsia="en-GB"/>
    </w:rPr>
  </w:style>
  <w:style w:type="character" w:customStyle="1" w:styleId="BalloonTextChar">
    <w:name w:val="Balloon Text Char"/>
    <w:link w:val="BalloonText"/>
    <w:uiPriority w:val="99"/>
    <w:semiHidden/>
    <w:locked/>
    <w:rPr>
      <w:rFonts w:cs="Times New Roman"/>
      <w:sz w:val="2"/>
    </w:rPr>
  </w:style>
  <w:style w:type="paragraph" w:styleId="Title">
    <w:name w:val="Title"/>
    <w:basedOn w:val="Normal"/>
    <w:next w:val="Normal"/>
    <w:link w:val="TitleChar"/>
    <w:qFormat/>
    <w:locked/>
    <w:rsid w:val="0075611A"/>
    <w:pPr>
      <w:spacing w:after="0" w:line="240" w:lineRule="auto"/>
      <w:contextualSpacing/>
      <w:jc w:val="center"/>
    </w:pPr>
    <w:rPr>
      <w:rFonts w:eastAsiaTheme="majorEastAsia" w:cstheme="majorBidi"/>
      <w:b/>
      <w:spacing w:val="-10"/>
      <w:kern w:val="28"/>
      <w:sz w:val="28"/>
      <w:szCs w:val="56"/>
      <w:u w:val="single"/>
    </w:rPr>
  </w:style>
  <w:style w:type="character" w:customStyle="1" w:styleId="TitleChar">
    <w:name w:val="Title Char"/>
    <w:basedOn w:val="DefaultParagraphFont"/>
    <w:link w:val="Title"/>
    <w:rsid w:val="0075611A"/>
    <w:rPr>
      <w:rFonts w:ascii="Verdana" w:eastAsiaTheme="majorEastAsia" w:hAnsi="Verdana" w:cstheme="majorBidi"/>
      <w:b/>
      <w:spacing w:val="-10"/>
      <w:kern w:val="28"/>
      <w:sz w:val="28"/>
      <w:szCs w:val="56"/>
      <w:u w:val="single"/>
      <w:lang w:eastAsia="en-US"/>
    </w:rPr>
  </w:style>
  <w:style w:type="character" w:styleId="Strong">
    <w:name w:val="Strong"/>
    <w:basedOn w:val="DefaultParagraphFont"/>
    <w:qFormat/>
    <w:locked/>
    <w:rsid w:val="009F2F1F"/>
    <w:rPr>
      <w:rFonts w:ascii="Verdana" w:hAnsi="Verdana"/>
      <w:b/>
      <w:bCs/>
      <w:sz w:val="22"/>
    </w:rPr>
  </w:style>
  <w:style w:type="paragraph" w:styleId="Quote">
    <w:name w:val="Quote"/>
    <w:basedOn w:val="Normal"/>
    <w:next w:val="Normal"/>
    <w:link w:val="QuoteChar"/>
    <w:uiPriority w:val="29"/>
    <w:qFormat/>
    <w:rsid w:val="009F2F1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F2F1F"/>
    <w:rPr>
      <w:rFonts w:ascii="Verdana" w:eastAsiaTheme="minorHAnsi" w:hAnsi="Verdana" w:cstheme="minorBidi"/>
      <w:i/>
      <w:iCs/>
      <w:color w:val="404040" w:themeColor="text1" w:themeTint="BF"/>
      <w:sz w:val="22"/>
      <w:szCs w:val="22"/>
      <w:lang w:eastAsia="en-US"/>
    </w:rPr>
  </w:style>
  <w:style w:type="paragraph" w:styleId="BodyText">
    <w:name w:val="Body Text"/>
    <w:basedOn w:val="Normal"/>
    <w:link w:val="BodyTextChar"/>
    <w:rsid w:val="009F2312"/>
    <w:pPr>
      <w:spacing w:after="0" w:line="240" w:lineRule="auto"/>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9F2312"/>
    <w:rPr>
      <w:rFonts w:ascii="Arial" w:hAnsi="Arial"/>
      <w:sz w:val="24"/>
      <w:lang w:val="en-US" w:eastAsia="en-US"/>
    </w:rPr>
  </w:style>
  <w:style w:type="paragraph" w:styleId="Date">
    <w:name w:val="Date"/>
    <w:basedOn w:val="Normal"/>
    <w:next w:val="Normal"/>
    <w:link w:val="DateChar"/>
    <w:rsid w:val="00C2671D"/>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C2671D"/>
    <w:rPr>
      <w:sz w:val="24"/>
      <w:szCs w:val="24"/>
      <w:lang w:eastAsia="en-US"/>
    </w:rPr>
  </w:style>
  <w:style w:type="paragraph" w:styleId="ListParagraph">
    <w:name w:val="List Paragraph"/>
    <w:basedOn w:val="Normal"/>
    <w:uiPriority w:val="34"/>
    <w:rsid w:val="00C26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CDPC\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9</TotalTime>
  <Pages>2</Pages>
  <Words>541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Castle Donington Parish Coun.</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clerk</cp:lastModifiedBy>
  <cp:revision>12</cp:revision>
  <cp:lastPrinted>2020-01-08T12:01:00Z</cp:lastPrinted>
  <dcterms:created xsi:type="dcterms:W3CDTF">2021-01-20T14:01:00Z</dcterms:created>
  <dcterms:modified xsi:type="dcterms:W3CDTF">2024-01-22T11:53:00Z</dcterms:modified>
</cp:coreProperties>
</file>