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06BF" w14:textId="66A752D5" w:rsidR="00E63E14" w:rsidRPr="00A3118B" w:rsidRDefault="00E63E14" w:rsidP="00A3118B">
      <w:pPr>
        <w:pStyle w:val="Title"/>
        <w:spacing w:before="0"/>
        <w:ind w:left="0" w:right="1938"/>
        <w:contextualSpacing/>
        <w:jc w:val="left"/>
        <w:rPr>
          <w:rFonts w:ascii="Verdana" w:hAnsi="Verdana"/>
          <w:caps/>
          <w:sz w:val="24"/>
          <w:szCs w:val="24"/>
        </w:rPr>
      </w:pPr>
      <w:r w:rsidRPr="00A3118B">
        <w:rPr>
          <w:rFonts w:ascii="Verdana" w:hAnsi="Verdana"/>
          <w:caps/>
          <w:sz w:val="24"/>
          <w:szCs w:val="24"/>
        </w:rPr>
        <w:t>Budgeting</w:t>
      </w:r>
      <w:r w:rsidRPr="00A3118B">
        <w:rPr>
          <w:rFonts w:ascii="Verdana" w:hAnsi="Verdana"/>
          <w:caps/>
          <w:spacing w:val="-9"/>
          <w:sz w:val="24"/>
          <w:szCs w:val="24"/>
        </w:rPr>
        <w:t xml:space="preserve"> </w:t>
      </w:r>
      <w:r w:rsidRPr="00A3118B">
        <w:rPr>
          <w:rFonts w:ascii="Verdana" w:hAnsi="Verdana"/>
          <w:caps/>
          <w:sz w:val="24"/>
          <w:szCs w:val="24"/>
        </w:rPr>
        <w:t>Information</w:t>
      </w:r>
      <w:r w:rsidRPr="00A3118B">
        <w:rPr>
          <w:rFonts w:ascii="Verdana" w:hAnsi="Verdana"/>
          <w:caps/>
          <w:spacing w:val="-9"/>
          <w:sz w:val="24"/>
          <w:szCs w:val="24"/>
        </w:rPr>
        <w:t xml:space="preserve"> </w:t>
      </w:r>
      <w:r w:rsidRPr="00A3118B">
        <w:rPr>
          <w:rFonts w:ascii="Verdana" w:hAnsi="Verdana"/>
          <w:caps/>
          <w:sz w:val="24"/>
          <w:szCs w:val="24"/>
        </w:rPr>
        <w:t>for</w:t>
      </w:r>
      <w:r w:rsidR="00CE0350" w:rsidRPr="00A3118B">
        <w:rPr>
          <w:rFonts w:ascii="Verdana" w:hAnsi="Verdana"/>
          <w:caps/>
          <w:sz w:val="24"/>
          <w:szCs w:val="24"/>
        </w:rPr>
        <w:t xml:space="preserve"> </w:t>
      </w:r>
      <w:r w:rsidRPr="00A3118B">
        <w:rPr>
          <w:rFonts w:ascii="Verdana" w:hAnsi="Verdana"/>
          <w:caps/>
          <w:spacing w:val="-7"/>
          <w:sz w:val="24"/>
          <w:szCs w:val="24"/>
        </w:rPr>
        <w:t xml:space="preserve"> </w:t>
      </w:r>
      <w:r w:rsidR="00095956">
        <w:rPr>
          <w:rFonts w:ascii="Verdana" w:hAnsi="Verdana"/>
          <w:caps/>
          <w:sz w:val="24"/>
          <w:szCs w:val="24"/>
        </w:rPr>
        <w:t>2024/25</w:t>
      </w:r>
      <w:r w:rsidRPr="00A3118B">
        <w:rPr>
          <w:rFonts w:ascii="Verdana" w:hAnsi="Verdana"/>
          <w:caps/>
          <w:spacing w:val="-8"/>
          <w:sz w:val="24"/>
          <w:szCs w:val="24"/>
        </w:rPr>
        <w:t xml:space="preserve"> </w:t>
      </w:r>
    </w:p>
    <w:p w14:paraId="3F479624" w14:textId="77777777" w:rsidR="00E63E14" w:rsidRPr="001C1E0A" w:rsidRDefault="00E63E14" w:rsidP="00AB14C2">
      <w:pPr>
        <w:pStyle w:val="BodyText"/>
        <w:contextualSpacing/>
        <w:rPr>
          <w:rFonts w:ascii="Verdana" w:hAnsi="Verdana"/>
          <w:b/>
          <w:sz w:val="24"/>
          <w:szCs w:val="24"/>
        </w:rPr>
      </w:pPr>
    </w:p>
    <w:p w14:paraId="6147EDB8" w14:textId="77777777" w:rsidR="00A3118B" w:rsidRPr="00A3118B" w:rsidRDefault="00A3118B" w:rsidP="00AB14C2">
      <w:pPr>
        <w:pStyle w:val="BodyText"/>
        <w:contextualSpacing/>
        <w:rPr>
          <w:rFonts w:ascii="Verdana" w:hAnsi="Verdana"/>
          <w:b/>
          <w:bCs/>
          <w:color w:val="1F1F1F"/>
          <w:sz w:val="24"/>
          <w:szCs w:val="24"/>
          <w:u w:val="single"/>
        </w:rPr>
      </w:pPr>
      <w:r w:rsidRPr="00A3118B">
        <w:rPr>
          <w:rFonts w:ascii="Verdana" w:hAnsi="Verdana"/>
          <w:b/>
          <w:bCs/>
          <w:color w:val="1F1F1F"/>
          <w:sz w:val="24"/>
          <w:szCs w:val="24"/>
          <w:u w:val="single"/>
        </w:rPr>
        <w:t>Purpose of the report</w:t>
      </w:r>
    </w:p>
    <w:p w14:paraId="477E5A2D" w14:textId="77777777" w:rsidR="00A3118B" w:rsidRDefault="00A3118B" w:rsidP="00AB14C2">
      <w:pPr>
        <w:pStyle w:val="BodyText"/>
        <w:contextualSpacing/>
        <w:rPr>
          <w:rFonts w:ascii="Verdana" w:hAnsi="Verdana"/>
          <w:color w:val="1F1F1F"/>
          <w:sz w:val="24"/>
          <w:szCs w:val="24"/>
        </w:rPr>
      </w:pPr>
    </w:p>
    <w:p w14:paraId="12999F26" w14:textId="77777777" w:rsidR="00A3118B" w:rsidRDefault="00A3118B" w:rsidP="00AB14C2">
      <w:pPr>
        <w:pStyle w:val="BodyText"/>
        <w:contextualSpacing/>
        <w:rPr>
          <w:rFonts w:ascii="Verdana" w:hAnsi="Verdana"/>
          <w:color w:val="1F1F1F"/>
          <w:sz w:val="24"/>
          <w:szCs w:val="24"/>
        </w:rPr>
      </w:pPr>
      <w:r>
        <w:rPr>
          <w:rFonts w:ascii="Verdana" w:hAnsi="Verdana"/>
          <w:color w:val="1F1F1F"/>
          <w:sz w:val="24"/>
          <w:szCs w:val="24"/>
        </w:rPr>
        <w:t>The purpose of the report is to advise and explain the process of reviewing and setting a budget</w:t>
      </w:r>
    </w:p>
    <w:p w14:paraId="51944607" w14:textId="77777777" w:rsidR="00A3118B" w:rsidRDefault="00A3118B" w:rsidP="00AB14C2">
      <w:pPr>
        <w:pStyle w:val="BodyText"/>
        <w:contextualSpacing/>
        <w:rPr>
          <w:rFonts w:ascii="Verdana" w:hAnsi="Verdana"/>
          <w:color w:val="1F1F1F"/>
          <w:sz w:val="24"/>
          <w:szCs w:val="24"/>
        </w:rPr>
      </w:pPr>
    </w:p>
    <w:p w14:paraId="3857CB3B" w14:textId="2A7B2702" w:rsidR="00E63E14" w:rsidRDefault="00E63E14" w:rsidP="00AB14C2">
      <w:pPr>
        <w:pStyle w:val="BodyText"/>
        <w:contextualSpacing/>
        <w:rPr>
          <w:rFonts w:ascii="Verdana" w:hAnsi="Verdana"/>
          <w:color w:val="1F1F1F"/>
          <w:sz w:val="24"/>
          <w:szCs w:val="24"/>
        </w:rPr>
      </w:pPr>
      <w:r w:rsidRPr="001C1E0A">
        <w:rPr>
          <w:rFonts w:ascii="Verdana" w:hAnsi="Verdana"/>
          <w:color w:val="1F1F1F"/>
          <w:sz w:val="24"/>
          <w:szCs w:val="24"/>
        </w:rPr>
        <w:t>NALC/LRALC, LCC</w:t>
      </w:r>
      <w:r w:rsidR="007968D2" w:rsidRPr="001C1E0A">
        <w:rPr>
          <w:rFonts w:ascii="Verdana" w:hAnsi="Verdana"/>
          <w:color w:val="1F1F1F"/>
          <w:sz w:val="24"/>
          <w:szCs w:val="24"/>
        </w:rPr>
        <w:t xml:space="preserve">, </w:t>
      </w:r>
      <w:r w:rsidRPr="001C1E0A">
        <w:rPr>
          <w:rFonts w:ascii="Verdana" w:hAnsi="Verdana"/>
          <w:color w:val="1F1F1F"/>
          <w:sz w:val="24"/>
          <w:szCs w:val="24"/>
        </w:rPr>
        <w:t xml:space="preserve">SLCC </w:t>
      </w:r>
      <w:r w:rsidR="007968D2" w:rsidRPr="001C1E0A">
        <w:rPr>
          <w:rFonts w:ascii="Verdana" w:hAnsi="Verdana"/>
          <w:color w:val="1F1F1F"/>
          <w:sz w:val="24"/>
          <w:szCs w:val="24"/>
        </w:rPr>
        <w:t>have</w:t>
      </w:r>
      <w:r w:rsidRPr="001C1E0A">
        <w:rPr>
          <w:rFonts w:ascii="Verdana" w:hAnsi="Verdana"/>
          <w:color w:val="1F1F1F"/>
          <w:sz w:val="24"/>
          <w:szCs w:val="24"/>
        </w:rPr>
        <w:t xml:space="preserve"> been </w:t>
      </w:r>
      <w:r w:rsidR="001C1E0A" w:rsidRPr="001C1E0A">
        <w:rPr>
          <w:rFonts w:ascii="Verdana" w:hAnsi="Verdana"/>
          <w:color w:val="1F1F1F"/>
          <w:sz w:val="24"/>
          <w:szCs w:val="24"/>
        </w:rPr>
        <w:t>offering</w:t>
      </w:r>
      <w:r w:rsidRPr="001C1E0A">
        <w:rPr>
          <w:rFonts w:ascii="Verdana" w:hAnsi="Verdana"/>
          <w:color w:val="1F1F1F"/>
          <w:sz w:val="24"/>
          <w:szCs w:val="24"/>
        </w:rPr>
        <w:t xml:space="preserve"> information</w:t>
      </w:r>
      <w:r w:rsidR="007968D2" w:rsidRPr="001C1E0A">
        <w:rPr>
          <w:rFonts w:ascii="Verdana" w:hAnsi="Verdana"/>
          <w:color w:val="1F1F1F"/>
          <w:sz w:val="24"/>
          <w:szCs w:val="24"/>
        </w:rPr>
        <w:t>, meetings and training sessions</w:t>
      </w:r>
      <w:r w:rsidRPr="001C1E0A">
        <w:rPr>
          <w:rFonts w:ascii="Verdana" w:hAnsi="Verdana"/>
          <w:color w:val="1F1F1F"/>
          <w:sz w:val="24"/>
          <w:szCs w:val="24"/>
        </w:rPr>
        <w:t xml:space="preserve"> to all parish and town councils to </w:t>
      </w:r>
      <w:r w:rsidR="001C1E0A" w:rsidRPr="001C1E0A">
        <w:rPr>
          <w:rFonts w:ascii="Verdana" w:hAnsi="Verdana"/>
          <w:color w:val="1F1F1F"/>
          <w:sz w:val="24"/>
          <w:szCs w:val="24"/>
        </w:rPr>
        <w:t>assist</w:t>
      </w:r>
      <w:r w:rsidRPr="001C1E0A">
        <w:rPr>
          <w:rFonts w:ascii="Verdana" w:hAnsi="Verdana"/>
          <w:color w:val="1F1F1F"/>
          <w:sz w:val="24"/>
          <w:szCs w:val="24"/>
        </w:rPr>
        <w:t xml:space="preserve"> with the preparation of the budgets for this year due to the </w:t>
      </w:r>
      <w:r w:rsidR="001C1E0A" w:rsidRPr="001C1E0A">
        <w:rPr>
          <w:rFonts w:ascii="Verdana" w:hAnsi="Verdana"/>
          <w:color w:val="1F1F1F"/>
          <w:sz w:val="24"/>
          <w:szCs w:val="24"/>
        </w:rPr>
        <w:t>unprecedented</w:t>
      </w:r>
      <w:r w:rsidRPr="001C1E0A">
        <w:rPr>
          <w:rFonts w:ascii="Verdana" w:hAnsi="Verdana"/>
          <w:color w:val="1F1F1F"/>
          <w:sz w:val="24"/>
          <w:szCs w:val="24"/>
        </w:rPr>
        <w:t xml:space="preserve"> issues being experienced by everyone</w:t>
      </w:r>
      <w:r w:rsidR="004A4773" w:rsidRPr="001C1E0A">
        <w:rPr>
          <w:rFonts w:ascii="Verdana" w:hAnsi="Verdana"/>
          <w:color w:val="1F1F1F"/>
          <w:sz w:val="24"/>
          <w:szCs w:val="24"/>
        </w:rPr>
        <w:t xml:space="preserve">.  </w:t>
      </w:r>
    </w:p>
    <w:p w14:paraId="2214AE08" w14:textId="77777777" w:rsidR="001C1E0A" w:rsidRPr="001C1E0A" w:rsidRDefault="001C1E0A" w:rsidP="00AB14C2">
      <w:pPr>
        <w:pStyle w:val="BodyText"/>
        <w:contextualSpacing/>
        <w:rPr>
          <w:rFonts w:ascii="Verdana" w:hAnsi="Verdana"/>
          <w:color w:val="1F1F1F"/>
          <w:sz w:val="24"/>
          <w:szCs w:val="24"/>
        </w:rPr>
      </w:pPr>
    </w:p>
    <w:p w14:paraId="7BBC79DA" w14:textId="26892DF4" w:rsidR="004A4773" w:rsidRPr="001C1E0A" w:rsidRDefault="004A4773" w:rsidP="00AB14C2">
      <w:pPr>
        <w:pStyle w:val="BodyText"/>
        <w:contextualSpacing/>
        <w:rPr>
          <w:rFonts w:ascii="Verdana" w:hAnsi="Verdana"/>
          <w:sz w:val="24"/>
          <w:szCs w:val="24"/>
        </w:rPr>
      </w:pPr>
      <w:r w:rsidRPr="001C1E0A">
        <w:rPr>
          <w:rFonts w:ascii="Verdana" w:hAnsi="Verdana"/>
          <w:color w:val="1F1F1F"/>
          <w:sz w:val="24"/>
          <w:szCs w:val="24"/>
        </w:rPr>
        <w:t xml:space="preserve">I have tried to collate some of this </w:t>
      </w:r>
      <w:r w:rsidR="001C1E0A">
        <w:rPr>
          <w:rFonts w:ascii="Verdana" w:hAnsi="Verdana"/>
          <w:color w:val="1F1F1F"/>
          <w:sz w:val="24"/>
          <w:szCs w:val="24"/>
        </w:rPr>
        <w:t xml:space="preserve">information </w:t>
      </w:r>
      <w:r w:rsidRPr="001C1E0A">
        <w:rPr>
          <w:rFonts w:ascii="Verdana" w:hAnsi="Verdana"/>
          <w:color w:val="1F1F1F"/>
          <w:sz w:val="24"/>
          <w:szCs w:val="24"/>
        </w:rPr>
        <w:t xml:space="preserve">to ensure that the Parish Council is able to make an informed decision regarding its budget for 2023/24 and </w:t>
      </w:r>
      <w:r w:rsidR="001C1E0A" w:rsidRPr="001C1E0A">
        <w:rPr>
          <w:rFonts w:ascii="Verdana" w:hAnsi="Verdana"/>
          <w:color w:val="1F1F1F"/>
          <w:sz w:val="24"/>
          <w:szCs w:val="24"/>
        </w:rPr>
        <w:t>ultimately</w:t>
      </w:r>
      <w:r w:rsidRPr="001C1E0A">
        <w:rPr>
          <w:rFonts w:ascii="Verdana" w:hAnsi="Verdana"/>
          <w:color w:val="1F1F1F"/>
          <w:sz w:val="24"/>
          <w:szCs w:val="24"/>
        </w:rPr>
        <w:t xml:space="preserve"> its precept request.  </w:t>
      </w:r>
    </w:p>
    <w:p w14:paraId="1B1C5C58" w14:textId="77777777" w:rsidR="00E63E14" w:rsidRPr="001C1E0A" w:rsidRDefault="00E63E14" w:rsidP="00AB14C2">
      <w:pPr>
        <w:pStyle w:val="BodyText"/>
        <w:contextualSpacing/>
        <w:rPr>
          <w:rFonts w:ascii="Verdana" w:hAnsi="Verdana"/>
          <w:sz w:val="24"/>
          <w:szCs w:val="24"/>
        </w:rPr>
      </w:pPr>
    </w:p>
    <w:p w14:paraId="7777BE4E" w14:textId="1044E355" w:rsidR="00A3118B" w:rsidRPr="00A3118B" w:rsidRDefault="00A3118B" w:rsidP="00CE0350">
      <w:pPr>
        <w:pStyle w:val="Heading1"/>
        <w:ind w:left="0"/>
        <w:contextualSpacing/>
        <w:rPr>
          <w:rFonts w:ascii="Verdana" w:hAnsi="Verdana"/>
          <w:sz w:val="24"/>
          <w:szCs w:val="24"/>
          <w:u w:val="single"/>
        </w:rPr>
      </w:pPr>
      <w:r w:rsidRPr="00A3118B">
        <w:rPr>
          <w:rFonts w:ascii="Verdana" w:hAnsi="Verdana"/>
          <w:sz w:val="24"/>
          <w:szCs w:val="24"/>
          <w:u w:val="single"/>
        </w:rPr>
        <w:t>Background information</w:t>
      </w:r>
    </w:p>
    <w:p w14:paraId="3AECE57A" w14:textId="77777777" w:rsidR="00A3118B" w:rsidRDefault="00A3118B" w:rsidP="00CE0350">
      <w:pPr>
        <w:pStyle w:val="Heading1"/>
        <w:ind w:left="0"/>
        <w:contextualSpacing/>
        <w:rPr>
          <w:rFonts w:ascii="Verdana" w:hAnsi="Verdana"/>
          <w:sz w:val="24"/>
          <w:szCs w:val="24"/>
        </w:rPr>
      </w:pPr>
    </w:p>
    <w:p w14:paraId="2A0F6181" w14:textId="3DD1F691" w:rsidR="00E63E14" w:rsidRDefault="00E63E14" w:rsidP="00CE0350">
      <w:pPr>
        <w:pStyle w:val="Heading1"/>
        <w:ind w:left="0"/>
        <w:contextualSpacing/>
        <w:rPr>
          <w:rFonts w:ascii="Verdana" w:hAnsi="Verdana"/>
          <w:spacing w:val="-4"/>
          <w:sz w:val="24"/>
          <w:szCs w:val="24"/>
        </w:rPr>
      </w:pPr>
      <w:r w:rsidRPr="005A5042">
        <w:rPr>
          <w:rFonts w:ascii="Verdana" w:hAnsi="Verdana"/>
          <w:sz w:val="24"/>
          <w:szCs w:val="24"/>
        </w:rPr>
        <w:t>Financial</w:t>
      </w:r>
      <w:r w:rsidRPr="005A5042">
        <w:rPr>
          <w:rFonts w:ascii="Verdana" w:hAnsi="Verdana"/>
          <w:spacing w:val="-7"/>
          <w:sz w:val="24"/>
          <w:szCs w:val="24"/>
        </w:rPr>
        <w:t xml:space="preserve"> </w:t>
      </w:r>
      <w:r w:rsidRPr="005A5042">
        <w:rPr>
          <w:rFonts w:ascii="Verdana" w:hAnsi="Verdana"/>
          <w:spacing w:val="-4"/>
          <w:sz w:val="24"/>
          <w:szCs w:val="24"/>
        </w:rPr>
        <w:t>Year</w:t>
      </w:r>
    </w:p>
    <w:p w14:paraId="0E10C534" w14:textId="77777777" w:rsidR="005A5042" w:rsidRPr="005A5042" w:rsidRDefault="005A5042" w:rsidP="00CE0350">
      <w:pPr>
        <w:pStyle w:val="Heading1"/>
        <w:ind w:left="0"/>
        <w:contextualSpacing/>
        <w:rPr>
          <w:rFonts w:ascii="Verdana" w:hAnsi="Verdana"/>
          <w:sz w:val="24"/>
          <w:szCs w:val="24"/>
        </w:rPr>
      </w:pPr>
    </w:p>
    <w:p w14:paraId="2B1C5AEC" w14:textId="2D0403C1" w:rsidR="00E63E14" w:rsidRPr="005A5042" w:rsidRDefault="00E63E14" w:rsidP="00CE0350">
      <w:pPr>
        <w:pStyle w:val="BodyText"/>
        <w:rPr>
          <w:rFonts w:ascii="Verdana" w:hAnsi="Verdana"/>
          <w:sz w:val="24"/>
          <w:szCs w:val="24"/>
        </w:rPr>
      </w:pPr>
      <w:r w:rsidRPr="005A5042">
        <w:rPr>
          <w:rFonts w:ascii="Verdana" w:hAnsi="Verdana"/>
          <w:sz w:val="24"/>
          <w:szCs w:val="24"/>
        </w:rPr>
        <w:t>The information below relates to the financial year beginning on 1 April 202</w:t>
      </w:r>
      <w:r w:rsidR="00095956">
        <w:rPr>
          <w:rFonts w:ascii="Verdana" w:hAnsi="Verdana"/>
          <w:sz w:val="24"/>
          <w:szCs w:val="24"/>
        </w:rPr>
        <w:t>4</w:t>
      </w:r>
      <w:r w:rsidRPr="005A5042">
        <w:rPr>
          <w:rFonts w:ascii="Verdana" w:hAnsi="Verdana"/>
          <w:sz w:val="24"/>
          <w:szCs w:val="24"/>
        </w:rPr>
        <w:t xml:space="preserve"> and ending on 31 March 202</w:t>
      </w:r>
      <w:r w:rsidR="00095956">
        <w:rPr>
          <w:rFonts w:ascii="Verdana" w:hAnsi="Verdana"/>
          <w:sz w:val="24"/>
          <w:szCs w:val="24"/>
        </w:rPr>
        <w:t>5</w:t>
      </w:r>
      <w:r w:rsidRPr="005A5042">
        <w:rPr>
          <w:rFonts w:ascii="Verdana" w:hAnsi="Verdana"/>
          <w:sz w:val="24"/>
          <w:szCs w:val="24"/>
        </w:rPr>
        <w:t>.</w:t>
      </w:r>
    </w:p>
    <w:p w14:paraId="79D8C707" w14:textId="77777777" w:rsidR="00E63E14" w:rsidRPr="001C1E0A" w:rsidRDefault="00E63E14" w:rsidP="00CE0350">
      <w:pPr>
        <w:pStyle w:val="BodyText"/>
        <w:contextualSpacing/>
        <w:rPr>
          <w:rFonts w:ascii="Verdana" w:hAnsi="Verdana"/>
          <w:sz w:val="24"/>
          <w:szCs w:val="24"/>
        </w:rPr>
      </w:pPr>
    </w:p>
    <w:p w14:paraId="3EB4850A" w14:textId="494AD153" w:rsidR="007968D2" w:rsidRPr="005A5042" w:rsidRDefault="007968D2" w:rsidP="00CE0350">
      <w:pPr>
        <w:pStyle w:val="Heading1"/>
        <w:ind w:left="0"/>
        <w:contextualSpacing/>
        <w:rPr>
          <w:rFonts w:ascii="Verdana" w:hAnsi="Verdana"/>
          <w:sz w:val="24"/>
          <w:szCs w:val="24"/>
        </w:rPr>
      </w:pPr>
      <w:r w:rsidRPr="005A5042">
        <w:rPr>
          <w:rFonts w:ascii="Verdana" w:hAnsi="Verdana"/>
          <w:sz w:val="24"/>
          <w:szCs w:val="24"/>
        </w:rPr>
        <w:t>What is budgeting</w:t>
      </w:r>
      <w:r w:rsidR="00834FB6" w:rsidRPr="005A5042">
        <w:rPr>
          <w:rFonts w:ascii="Verdana" w:hAnsi="Verdana"/>
          <w:sz w:val="24"/>
          <w:szCs w:val="24"/>
        </w:rPr>
        <w:t>?</w:t>
      </w:r>
    </w:p>
    <w:p w14:paraId="564D4BD2" w14:textId="77777777" w:rsidR="00834FB6" w:rsidRPr="001C1E0A" w:rsidRDefault="00834FB6" w:rsidP="00CE0350">
      <w:pPr>
        <w:pStyle w:val="Heading1"/>
        <w:ind w:left="0"/>
        <w:contextualSpacing/>
        <w:rPr>
          <w:rFonts w:ascii="Verdana" w:hAnsi="Verdana"/>
          <w:color w:val="C45811"/>
          <w:sz w:val="24"/>
          <w:szCs w:val="24"/>
        </w:rPr>
      </w:pPr>
    </w:p>
    <w:p w14:paraId="6E0B5A39" w14:textId="0AE544BE" w:rsidR="007968D2" w:rsidRPr="005A5042" w:rsidRDefault="007968D2" w:rsidP="00CE0350">
      <w:pPr>
        <w:pStyle w:val="BodyText"/>
        <w:contextualSpacing/>
        <w:rPr>
          <w:rFonts w:ascii="Verdana" w:hAnsi="Verdana"/>
          <w:sz w:val="24"/>
          <w:szCs w:val="24"/>
        </w:rPr>
      </w:pPr>
      <w:r w:rsidRPr="005A5042">
        <w:rPr>
          <w:rFonts w:ascii="Verdana" w:hAnsi="Verdana"/>
          <w:sz w:val="24"/>
          <w:szCs w:val="24"/>
        </w:rPr>
        <w:t xml:space="preserve">A budget is </w:t>
      </w:r>
      <w:r w:rsidR="001C1E0A" w:rsidRPr="005A5042">
        <w:rPr>
          <w:rFonts w:ascii="Verdana" w:hAnsi="Verdana"/>
          <w:sz w:val="24"/>
          <w:szCs w:val="24"/>
        </w:rPr>
        <w:t>a financial</w:t>
      </w:r>
      <w:r w:rsidRPr="005A5042">
        <w:rPr>
          <w:rFonts w:ascii="Verdana" w:hAnsi="Verdana"/>
          <w:sz w:val="24"/>
          <w:szCs w:val="24"/>
        </w:rPr>
        <w:t xml:space="preserve"> plan for a specific period.  </w:t>
      </w:r>
    </w:p>
    <w:p w14:paraId="1A675E11" w14:textId="77777777" w:rsidR="005A5042" w:rsidRDefault="007968D2" w:rsidP="00CE0350">
      <w:pPr>
        <w:pStyle w:val="BodyText"/>
        <w:contextualSpacing/>
        <w:rPr>
          <w:rFonts w:ascii="Verdana" w:hAnsi="Verdana"/>
          <w:color w:val="1F1F1F"/>
          <w:sz w:val="24"/>
          <w:szCs w:val="24"/>
        </w:rPr>
      </w:pPr>
      <w:r w:rsidRPr="005A5042">
        <w:rPr>
          <w:rFonts w:ascii="Verdana" w:hAnsi="Verdana"/>
          <w:color w:val="1F1F1F"/>
          <w:sz w:val="24"/>
          <w:szCs w:val="24"/>
        </w:rPr>
        <w:t>All town and parish councils, no matter of their size, have a statutory duty to produce an annual budget.</w:t>
      </w:r>
    </w:p>
    <w:p w14:paraId="170E2F39" w14:textId="6F188306" w:rsidR="007968D2" w:rsidRPr="005A5042" w:rsidRDefault="007968D2" w:rsidP="00CE0350">
      <w:pPr>
        <w:pStyle w:val="BodyText"/>
        <w:contextualSpacing/>
        <w:rPr>
          <w:rFonts w:ascii="Verdana" w:hAnsi="Verdana"/>
          <w:color w:val="1F1F1F"/>
          <w:spacing w:val="40"/>
          <w:sz w:val="24"/>
          <w:szCs w:val="24"/>
        </w:rPr>
      </w:pPr>
      <w:r w:rsidRPr="005A5042">
        <w:rPr>
          <w:rFonts w:ascii="Verdana" w:hAnsi="Verdana"/>
          <w:color w:val="1F1F1F"/>
          <w:spacing w:val="40"/>
          <w:sz w:val="24"/>
          <w:szCs w:val="24"/>
        </w:rPr>
        <w:t xml:space="preserve"> </w:t>
      </w:r>
    </w:p>
    <w:p w14:paraId="734D388E" w14:textId="0A906069" w:rsidR="001E67F8" w:rsidRPr="005A5042" w:rsidRDefault="001E67F8" w:rsidP="00CE0350">
      <w:pPr>
        <w:pStyle w:val="BodyText"/>
        <w:contextualSpacing/>
        <w:rPr>
          <w:rFonts w:ascii="Verdana" w:hAnsi="Verdana"/>
          <w:color w:val="1F1F1F"/>
          <w:sz w:val="24"/>
          <w:szCs w:val="24"/>
        </w:rPr>
      </w:pPr>
      <w:r w:rsidRPr="005A5042">
        <w:rPr>
          <w:rFonts w:ascii="Verdana" w:hAnsi="Verdana"/>
          <w:color w:val="1F1F1F"/>
          <w:sz w:val="24"/>
          <w:szCs w:val="24"/>
        </w:rPr>
        <w:t xml:space="preserve">The budget must be prepared and approved before setting the precept.  This allows for councils to plan for future projects, flags up any under or over send and then allows for an appropriate precept to be set.  </w:t>
      </w:r>
    </w:p>
    <w:p w14:paraId="5FCF5264" w14:textId="77777777" w:rsidR="005A5042" w:rsidRPr="005A5042" w:rsidRDefault="005A5042" w:rsidP="00CE0350">
      <w:pPr>
        <w:pStyle w:val="BodyText"/>
        <w:contextualSpacing/>
        <w:rPr>
          <w:rFonts w:ascii="Verdana" w:hAnsi="Verdana"/>
          <w:color w:val="1F1F1F"/>
          <w:spacing w:val="40"/>
          <w:sz w:val="24"/>
          <w:szCs w:val="24"/>
        </w:rPr>
      </w:pPr>
    </w:p>
    <w:p w14:paraId="2267F021" w14:textId="5ACB50FD" w:rsidR="001E67F8" w:rsidRPr="005A5042" w:rsidRDefault="001C1E0A" w:rsidP="00CE0350">
      <w:pPr>
        <w:pStyle w:val="BodyText"/>
        <w:contextualSpacing/>
        <w:rPr>
          <w:rFonts w:ascii="Verdana" w:hAnsi="Verdana"/>
          <w:color w:val="1F1F1F"/>
          <w:sz w:val="24"/>
          <w:szCs w:val="24"/>
        </w:rPr>
      </w:pPr>
      <w:r w:rsidRPr="005A5042">
        <w:rPr>
          <w:rFonts w:ascii="Verdana" w:hAnsi="Verdana"/>
          <w:color w:val="1F1F1F"/>
          <w:sz w:val="24"/>
          <w:szCs w:val="24"/>
        </w:rPr>
        <w:t>There</w:t>
      </w:r>
      <w:r w:rsidR="001E67F8" w:rsidRPr="005A5042">
        <w:rPr>
          <w:rFonts w:ascii="Verdana" w:hAnsi="Verdana"/>
          <w:color w:val="1F1F1F"/>
          <w:sz w:val="24"/>
          <w:szCs w:val="24"/>
        </w:rPr>
        <w:t xml:space="preserve"> are different budget approaches:</w:t>
      </w:r>
    </w:p>
    <w:p w14:paraId="54C466F5" w14:textId="2B307A0A" w:rsidR="001E67F8" w:rsidRPr="005A5042" w:rsidRDefault="001E67F8" w:rsidP="00CE0350">
      <w:pPr>
        <w:pStyle w:val="BodyText"/>
        <w:numPr>
          <w:ilvl w:val="0"/>
          <w:numId w:val="2"/>
        </w:numPr>
        <w:ind w:left="142" w:firstLine="284"/>
        <w:contextualSpacing/>
        <w:rPr>
          <w:rFonts w:ascii="Verdana" w:hAnsi="Verdana"/>
          <w:sz w:val="24"/>
          <w:szCs w:val="24"/>
        </w:rPr>
      </w:pPr>
      <w:r w:rsidRPr="005A5042">
        <w:rPr>
          <w:rFonts w:ascii="Verdana" w:hAnsi="Verdana"/>
          <w:sz w:val="24"/>
          <w:szCs w:val="24"/>
        </w:rPr>
        <w:t xml:space="preserve">Incremental method.  </w:t>
      </w:r>
    </w:p>
    <w:p w14:paraId="7DC68F85" w14:textId="547AACC8" w:rsidR="001E67F8" w:rsidRPr="005A5042" w:rsidRDefault="001E67F8" w:rsidP="00CE0350">
      <w:pPr>
        <w:pStyle w:val="BodyText"/>
        <w:numPr>
          <w:ilvl w:val="0"/>
          <w:numId w:val="2"/>
        </w:numPr>
        <w:ind w:left="142" w:firstLine="284"/>
        <w:contextualSpacing/>
        <w:rPr>
          <w:rFonts w:ascii="Verdana" w:hAnsi="Verdana"/>
          <w:sz w:val="24"/>
          <w:szCs w:val="24"/>
        </w:rPr>
      </w:pPr>
      <w:r w:rsidRPr="005A5042">
        <w:rPr>
          <w:rFonts w:ascii="Verdana" w:hAnsi="Verdana"/>
          <w:sz w:val="24"/>
          <w:szCs w:val="24"/>
        </w:rPr>
        <w:t>Zero based budget.</w:t>
      </w:r>
    </w:p>
    <w:p w14:paraId="014348A8" w14:textId="625D172B" w:rsidR="001E67F8" w:rsidRDefault="001E67F8" w:rsidP="00CE0350">
      <w:pPr>
        <w:pStyle w:val="BodyText"/>
        <w:numPr>
          <w:ilvl w:val="0"/>
          <w:numId w:val="2"/>
        </w:numPr>
        <w:ind w:left="142" w:firstLine="284"/>
        <w:contextualSpacing/>
        <w:rPr>
          <w:rFonts w:ascii="Verdana" w:hAnsi="Verdana"/>
          <w:sz w:val="24"/>
          <w:szCs w:val="24"/>
        </w:rPr>
      </w:pPr>
      <w:r w:rsidRPr="005A5042">
        <w:rPr>
          <w:rFonts w:ascii="Verdana" w:hAnsi="Verdana"/>
          <w:sz w:val="24"/>
          <w:szCs w:val="24"/>
        </w:rPr>
        <w:t xml:space="preserve">Forecasting.  </w:t>
      </w:r>
    </w:p>
    <w:p w14:paraId="284EC7BB" w14:textId="77777777" w:rsidR="005A5042" w:rsidRPr="005A5042" w:rsidRDefault="005A5042" w:rsidP="005A5042">
      <w:pPr>
        <w:pStyle w:val="BodyText"/>
        <w:ind w:left="720"/>
        <w:contextualSpacing/>
        <w:rPr>
          <w:rFonts w:ascii="Verdana" w:hAnsi="Verdana"/>
          <w:sz w:val="24"/>
          <w:szCs w:val="24"/>
        </w:rPr>
      </w:pPr>
    </w:p>
    <w:p w14:paraId="2E81E3E9" w14:textId="2C6181EA" w:rsidR="001E67F8" w:rsidRDefault="001E67F8" w:rsidP="001C1E0A">
      <w:pPr>
        <w:pStyle w:val="BodyText"/>
        <w:ind w:right="397"/>
        <w:contextualSpacing/>
        <w:rPr>
          <w:rFonts w:ascii="Verdana" w:hAnsi="Verdana"/>
          <w:sz w:val="24"/>
          <w:szCs w:val="24"/>
        </w:rPr>
      </w:pPr>
      <w:r w:rsidRPr="001C1E0A">
        <w:rPr>
          <w:rFonts w:ascii="Verdana" w:hAnsi="Verdana"/>
          <w:sz w:val="24"/>
          <w:szCs w:val="24"/>
        </w:rPr>
        <w:t xml:space="preserve">For the purposes of </w:t>
      </w:r>
      <w:r w:rsidR="005A5042">
        <w:rPr>
          <w:rFonts w:ascii="Verdana" w:hAnsi="Verdana"/>
          <w:sz w:val="24"/>
          <w:szCs w:val="24"/>
        </w:rPr>
        <w:t xml:space="preserve">the </w:t>
      </w:r>
      <w:r w:rsidR="00E01A82">
        <w:rPr>
          <w:rFonts w:ascii="Verdana" w:hAnsi="Verdana"/>
          <w:sz w:val="24"/>
          <w:szCs w:val="24"/>
        </w:rPr>
        <w:t>Castle Donington</w:t>
      </w:r>
      <w:r w:rsidR="007E2A36">
        <w:rPr>
          <w:rFonts w:ascii="Verdana" w:hAnsi="Verdana"/>
          <w:sz w:val="24"/>
          <w:szCs w:val="24"/>
        </w:rPr>
        <w:t xml:space="preserve"> Parish Council</w:t>
      </w:r>
      <w:r w:rsidRPr="001C1E0A">
        <w:rPr>
          <w:rFonts w:ascii="Verdana" w:hAnsi="Verdana"/>
          <w:sz w:val="24"/>
          <w:szCs w:val="24"/>
        </w:rPr>
        <w:t xml:space="preserve"> budget and precept setting, a mixture of incremental and forecasting has been used.  </w:t>
      </w:r>
    </w:p>
    <w:p w14:paraId="0158BE8E" w14:textId="77777777" w:rsidR="005A5042" w:rsidRPr="001C1E0A" w:rsidRDefault="005A5042" w:rsidP="001C1E0A">
      <w:pPr>
        <w:pStyle w:val="BodyText"/>
        <w:ind w:right="397"/>
        <w:contextualSpacing/>
        <w:rPr>
          <w:rFonts w:ascii="Verdana" w:hAnsi="Verdana"/>
          <w:sz w:val="24"/>
          <w:szCs w:val="24"/>
        </w:rPr>
      </w:pPr>
    </w:p>
    <w:p w14:paraId="58758293" w14:textId="6807A76A" w:rsidR="006536B3" w:rsidRDefault="006536B3" w:rsidP="001C1E0A">
      <w:pPr>
        <w:pStyle w:val="BodyText"/>
        <w:ind w:right="397"/>
        <w:contextualSpacing/>
        <w:rPr>
          <w:rFonts w:ascii="Verdana" w:hAnsi="Verdana"/>
          <w:sz w:val="24"/>
          <w:szCs w:val="24"/>
        </w:rPr>
      </w:pPr>
      <w:r w:rsidRPr="001C1E0A">
        <w:rPr>
          <w:rFonts w:ascii="Verdana" w:hAnsi="Verdana"/>
          <w:sz w:val="24"/>
          <w:szCs w:val="24"/>
        </w:rPr>
        <w:t xml:space="preserve">The current year figures have been reviewed in terms of identifying activities that happen on an annual basis, </w:t>
      </w:r>
      <w:r w:rsidR="001C1E0A" w:rsidRPr="001C1E0A">
        <w:rPr>
          <w:rFonts w:ascii="Verdana" w:hAnsi="Verdana"/>
          <w:sz w:val="24"/>
          <w:szCs w:val="24"/>
        </w:rPr>
        <w:t>which</w:t>
      </w:r>
      <w:r w:rsidRPr="001C1E0A">
        <w:rPr>
          <w:rFonts w:ascii="Verdana" w:hAnsi="Verdana"/>
          <w:sz w:val="24"/>
          <w:szCs w:val="24"/>
        </w:rPr>
        <w:t xml:space="preserve"> have happened in the current year and </w:t>
      </w:r>
      <w:r w:rsidR="001C1E0A" w:rsidRPr="001C1E0A">
        <w:rPr>
          <w:rFonts w:ascii="Verdana" w:hAnsi="Verdana"/>
          <w:sz w:val="24"/>
          <w:szCs w:val="24"/>
        </w:rPr>
        <w:t>won’t</w:t>
      </w:r>
      <w:r w:rsidRPr="001C1E0A">
        <w:rPr>
          <w:rFonts w:ascii="Verdana" w:hAnsi="Verdana"/>
          <w:sz w:val="24"/>
          <w:szCs w:val="24"/>
        </w:rPr>
        <w:t xml:space="preserve"> happen again and also identify</w:t>
      </w:r>
      <w:r w:rsidR="00156495">
        <w:rPr>
          <w:rFonts w:ascii="Verdana" w:hAnsi="Verdana"/>
          <w:sz w:val="24"/>
          <w:szCs w:val="24"/>
        </w:rPr>
        <w:t>ing</w:t>
      </w:r>
      <w:r w:rsidRPr="001C1E0A">
        <w:rPr>
          <w:rFonts w:ascii="Verdana" w:hAnsi="Verdana"/>
          <w:sz w:val="24"/>
          <w:szCs w:val="24"/>
        </w:rPr>
        <w:t xml:space="preserve"> anything that hasn’t </w:t>
      </w:r>
      <w:r w:rsidR="001C1E0A" w:rsidRPr="001C1E0A">
        <w:rPr>
          <w:rFonts w:ascii="Verdana" w:hAnsi="Verdana"/>
          <w:sz w:val="24"/>
          <w:szCs w:val="24"/>
        </w:rPr>
        <w:t>happened</w:t>
      </w:r>
      <w:r w:rsidRPr="001C1E0A">
        <w:rPr>
          <w:rFonts w:ascii="Verdana" w:hAnsi="Verdana"/>
          <w:sz w:val="24"/>
          <w:szCs w:val="24"/>
        </w:rPr>
        <w:t xml:space="preserve"> in the current </w:t>
      </w:r>
      <w:r w:rsidR="001C1E0A" w:rsidRPr="001C1E0A">
        <w:rPr>
          <w:rFonts w:ascii="Verdana" w:hAnsi="Verdana"/>
          <w:sz w:val="24"/>
          <w:szCs w:val="24"/>
        </w:rPr>
        <w:t>year but</w:t>
      </w:r>
      <w:r w:rsidRPr="001C1E0A">
        <w:rPr>
          <w:rFonts w:ascii="Verdana" w:hAnsi="Verdana"/>
          <w:sz w:val="24"/>
          <w:szCs w:val="24"/>
        </w:rPr>
        <w:t xml:space="preserve"> will in the future.  </w:t>
      </w:r>
    </w:p>
    <w:p w14:paraId="567FD5C7" w14:textId="77777777" w:rsidR="005A5042" w:rsidRPr="001C1E0A" w:rsidRDefault="005A5042" w:rsidP="001C1E0A">
      <w:pPr>
        <w:pStyle w:val="BodyText"/>
        <w:ind w:right="397"/>
        <w:contextualSpacing/>
        <w:rPr>
          <w:rFonts w:ascii="Verdana" w:hAnsi="Verdana"/>
          <w:sz w:val="24"/>
          <w:szCs w:val="24"/>
        </w:rPr>
      </w:pPr>
    </w:p>
    <w:p w14:paraId="12A70FD9" w14:textId="27AA54B8" w:rsidR="006536B3" w:rsidRDefault="006536B3" w:rsidP="001C1E0A">
      <w:pPr>
        <w:pStyle w:val="BodyText"/>
        <w:ind w:right="397"/>
        <w:contextualSpacing/>
        <w:rPr>
          <w:rFonts w:ascii="Verdana" w:hAnsi="Verdana"/>
          <w:sz w:val="24"/>
          <w:szCs w:val="24"/>
        </w:rPr>
      </w:pPr>
      <w:r w:rsidRPr="001C1E0A">
        <w:rPr>
          <w:rFonts w:ascii="Verdana" w:hAnsi="Verdana"/>
          <w:sz w:val="24"/>
          <w:szCs w:val="24"/>
        </w:rPr>
        <w:lastRenderedPageBreak/>
        <w:t xml:space="preserve">Part of the budget process is to assess the levels of income.  For </w:t>
      </w:r>
      <w:r w:rsidR="00E01A82">
        <w:rPr>
          <w:rFonts w:ascii="Verdana" w:hAnsi="Verdana"/>
          <w:sz w:val="24"/>
          <w:szCs w:val="24"/>
        </w:rPr>
        <w:t>Castle Donington</w:t>
      </w:r>
      <w:r w:rsidRPr="001C1E0A">
        <w:rPr>
          <w:rFonts w:ascii="Verdana" w:hAnsi="Verdana"/>
          <w:sz w:val="24"/>
          <w:szCs w:val="24"/>
        </w:rPr>
        <w:t xml:space="preserve">, there is </w:t>
      </w:r>
      <w:r w:rsidR="00623BA6">
        <w:rPr>
          <w:rFonts w:ascii="Verdana" w:hAnsi="Verdana"/>
          <w:sz w:val="24"/>
          <w:szCs w:val="24"/>
        </w:rPr>
        <w:t xml:space="preserve">considerable amount of income from hall bookings and the allotments as well as the Precept.  </w:t>
      </w:r>
    </w:p>
    <w:p w14:paraId="06CD6B1A" w14:textId="77777777" w:rsidR="005A5042" w:rsidRPr="001C1E0A" w:rsidRDefault="005A5042" w:rsidP="001C1E0A">
      <w:pPr>
        <w:pStyle w:val="BodyText"/>
        <w:ind w:right="397"/>
        <w:contextualSpacing/>
        <w:rPr>
          <w:rFonts w:ascii="Verdana" w:hAnsi="Verdana"/>
          <w:sz w:val="24"/>
          <w:szCs w:val="24"/>
        </w:rPr>
      </w:pPr>
    </w:p>
    <w:p w14:paraId="4329292A" w14:textId="6E10976A" w:rsidR="006536B3" w:rsidRDefault="006536B3" w:rsidP="001C1E0A">
      <w:pPr>
        <w:pStyle w:val="BodyText"/>
        <w:ind w:right="397"/>
        <w:contextualSpacing/>
        <w:rPr>
          <w:rFonts w:ascii="Verdana" w:hAnsi="Verdana"/>
          <w:sz w:val="24"/>
          <w:szCs w:val="24"/>
        </w:rPr>
      </w:pPr>
      <w:r w:rsidRPr="001C1E0A">
        <w:rPr>
          <w:rFonts w:ascii="Verdana" w:hAnsi="Verdana"/>
          <w:sz w:val="24"/>
          <w:szCs w:val="24"/>
        </w:rPr>
        <w:t xml:space="preserve">A council should provide for </w:t>
      </w:r>
      <w:r w:rsidR="001C1E0A" w:rsidRPr="001C1E0A">
        <w:rPr>
          <w:rFonts w:ascii="Verdana" w:hAnsi="Verdana"/>
          <w:sz w:val="24"/>
          <w:szCs w:val="24"/>
        </w:rPr>
        <w:t>contingencies</w:t>
      </w:r>
      <w:r w:rsidRPr="001C1E0A">
        <w:rPr>
          <w:rFonts w:ascii="Verdana" w:hAnsi="Verdana"/>
          <w:sz w:val="24"/>
          <w:szCs w:val="24"/>
        </w:rPr>
        <w:t xml:space="preserve"> and consider the need for balances.  Some councils may have certainty in their spending plans, but others </w:t>
      </w:r>
      <w:r w:rsidR="001C1E0A" w:rsidRPr="001C1E0A">
        <w:rPr>
          <w:rFonts w:ascii="Verdana" w:hAnsi="Verdana"/>
          <w:sz w:val="24"/>
          <w:szCs w:val="24"/>
        </w:rPr>
        <w:t>do not</w:t>
      </w:r>
      <w:r w:rsidRPr="001C1E0A">
        <w:rPr>
          <w:rFonts w:ascii="Verdana" w:hAnsi="Verdana"/>
          <w:sz w:val="24"/>
          <w:szCs w:val="24"/>
        </w:rPr>
        <w:t xml:space="preserve">, especially those </w:t>
      </w:r>
      <w:r w:rsidR="001C1E0A" w:rsidRPr="001C1E0A">
        <w:rPr>
          <w:rFonts w:ascii="Verdana" w:hAnsi="Verdana"/>
          <w:sz w:val="24"/>
          <w:szCs w:val="24"/>
        </w:rPr>
        <w:t>with</w:t>
      </w:r>
      <w:r w:rsidRPr="001C1E0A">
        <w:rPr>
          <w:rFonts w:ascii="Verdana" w:hAnsi="Verdana"/>
          <w:sz w:val="24"/>
          <w:szCs w:val="24"/>
        </w:rPr>
        <w:t xml:space="preserve"> a large portfolio of </w:t>
      </w:r>
      <w:r w:rsidR="001C1E0A" w:rsidRPr="001C1E0A">
        <w:rPr>
          <w:rFonts w:ascii="Verdana" w:hAnsi="Verdana"/>
          <w:sz w:val="24"/>
          <w:szCs w:val="24"/>
        </w:rPr>
        <w:t>facilities</w:t>
      </w:r>
      <w:r w:rsidRPr="001C1E0A">
        <w:rPr>
          <w:rFonts w:ascii="Verdana" w:hAnsi="Verdana"/>
          <w:sz w:val="24"/>
          <w:szCs w:val="24"/>
        </w:rPr>
        <w:t xml:space="preserve">.  </w:t>
      </w:r>
      <w:r w:rsidR="001C1E0A" w:rsidRPr="001C1E0A">
        <w:rPr>
          <w:rFonts w:ascii="Verdana" w:hAnsi="Verdana"/>
          <w:sz w:val="24"/>
          <w:szCs w:val="24"/>
        </w:rPr>
        <w:t>Contingencies</w:t>
      </w:r>
      <w:r w:rsidRPr="001C1E0A">
        <w:rPr>
          <w:rFonts w:ascii="Verdana" w:hAnsi="Verdana"/>
          <w:sz w:val="24"/>
          <w:szCs w:val="24"/>
        </w:rPr>
        <w:t xml:space="preserve"> should be included for </w:t>
      </w:r>
      <w:r w:rsidR="00A90535">
        <w:rPr>
          <w:rFonts w:ascii="Verdana" w:hAnsi="Verdana"/>
          <w:sz w:val="24"/>
          <w:szCs w:val="24"/>
        </w:rPr>
        <w:t>the unknown</w:t>
      </w:r>
      <w:r w:rsidR="001C1E0A" w:rsidRPr="001C1E0A">
        <w:rPr>
          <w:rFonts w:ascii="Verdana" w:hAnsi="Verdana"/>
          <w:sz w:val="24"/>
          <w:szCs w:val="24"/>
        </w:rPr>
        <w:t xml:space="preserve"> but</w:t>
      </w:r>
      <w:r w:rsidRPr="001C1E0A">
        <w:rPr>
          <w:rFonts w:ascii="Verdana" w:hAnsi="Verdana"/>
          <w:sz w:val="24"/>
          <w:szCs w:val="24"/>
        </w:rPr>
        <w:t xml:space="preserve"> should not be excessive.  Councils might work to the principle that it is better to raise cash from a higher precept, and not use it than to set the precept too low, and so run out of cash and run the risk of incurring an unlawful overdraft.  </w:t>
      </w:r>
    </w:p>
    <w:p w14:paraId="6AB3322A" w14:textId="77777777" w:rsidR="005A5042" w:rsidRPr="001C1E0A" w:rsidRDefault="005A5042" w:rsidP="001C1E0A">
      <w:pPr>
        <w:pStyle w:val="BodyText"/>
        <w:ind w:right="397"/>
        <w:contextualSpacing/>
        <w:rPr>
          <w:rFonts w:ascii="Verdana" w:hAnsi="Verdana"/>
          <w:sz w:val="24"/>
          <w:szCs w:val="24"/>
        </w:rPr>
      </w:pPr>
    </w:p>
    <w:p w14:paraId="61B904BC" w14:textId="06E69A8C" w:rsidR="00B601FD" w:rsidRDefault="006536B3" w:rsidP="001C1E0A">
      <w:pPr>
        <w:pStyle w:val="BodyText"/>
        <w:ind w:right="397"/>
        <w:contextualSpacing/>
        <w:rPr>
          <w:rFonts w:ascii="Verdana" w:hAnsi="Verdana"/>
          <w:sz w:val="24"/>
          <w:szCs w:val="24"/>
        </w:rPr>
      </w:pPr>
      <w:r w:rsidRPr="001C1E0A">
        <w:rPr>
          <w:rFonts w:ascii="Verdana" w:hAnsi="Verdana"/>
          <w:sz w:val="24"/>
          <w:szCs w:val="24"/>
        </w:rPr>
        <w:t xml:space="preserve">A well managed council will look </w:t>
      </w:r>
      <w:r w:rsidR="001C1E0A" w:rsidRPr="001C1E0A">
        <w:rPr>
          <w:rFonts w:ascii="Verdana" w:hAnsi="Verdana"/>
          <w:sz w:val="24"/>
          <w:szCs w:val="24"/>
        </w:rPr>
        <w:t>beyond</w:t>
      </w:r>
      <w:r w:rsidRPr="001C1E0A">
        <w:rPr>
          <w:rFonts w:ascii="Verdana" w:hAnsi="Verdana"/>
          <w:sz w:val="24"/>
          <w:szCs w:val="24"/>
        </w:rPr>
        <w:t xml:space="preserve"> the current </w:t>
      </w:r>
      <w:r w:rsidR="001C1E0A" w:rsidRPr="001C1E0A">
        <w:rPr>
          <w:rFonts w:ascii="Verdana" w:hAnsi="Verdana"/>
          <w:sz w:val="24"/>
          <w:szCs w:val="24"/>
        </w:rPr>
        <w:t>year and</w:t>
      </w:r>
      <w:r w:rsidRPr="001C1E0A">
        <w:rPr>
          <w:rFonts w:ascii="Verdana" w:hAnsi="Verdana"/>
          <w:sz w:val="24"/>
          <w:szCs w:val="24"/>
        </w:rPr>
        <w:t xml:space="preserve"> think about future substantial </w:t>
      </w:r>
      <w:r w:rsidR="001C1E0A" w:rsidRPr="001C1E0A">
        <w:rPr>
          <w:rFonts w:ascii="Verdana" w:hAnsi="Verdana"/>
          <w:sz w:val="24"/>
          <w:szCs w:val="24"/>
        </w:rPr>
        <w:t>commitments</w:t>
      </w:r>
      <w:r w:rsidRPr="001C1E0A">
        <w:rPr>
          <w:rFonts w:ascii="Verdana" w:hAnsi="Verdana"/>
          <w:sz w:val="24"/>
          <w:szCs w:val="24"/>
        </w:rPr>
        <w:t xml:space="preserve">.  To this end, </w:t>
      </w:r>
      <w:r w:rsidR="00E01A82">
        <w:rPr>
          <w:rFonts w:ascii="Verdana" w:hAnsi="Verdana"/>
          <w:sz w:val="24"/>
          <w:szCs w:val="24"/>
        </w:rPr>
        <w:t>Castle Donington</w:t>
      </w:r>
      <w:r w:rsidR="007E2A36" w:rsidRPr="001C1E0A">
        <w:rPr>
          <w:rFonts w:ascii="Verdana" w:hAnsi="Verdana"/>
          <w:sz w:val="24"/>
          <w:szCs w:val="24"/>
        </w:rPr>
        <w:t xml:space="preserve"> </w:t>
      </w:r>
      <w:r w:rsidRPr="001C1E0A">
        <w:rPr>
          <w:rFonts w:ascii="Verdana" w:hAnsi="Verdana"/>
          <w:sz w:val="24"/>
          <w:szCs w:val="24"/>
        </w:rPr>
        <w:t xml:space="preserve">Parish Council has a well </w:t>
      </w:r>
      <w:r w:rsidR="001C1E0A" w:rsidRPr="001C1E0A">
        <w:rPr>
          <w:rFonts w:ascii="Verdana" w:hAnsi="Verdana"/>
          <w:sz w:val="24"/>
          <w:szCs w:val="24"/>
        </w:rPr>
        <w:t>documented</w:t>
      </w:r>
      <w:r w:rsidRPr="001C1E0A">
        <w:rPr>
          <w:rFonts w:ascii="Verdana" w:hAnsi="Verdana"/>
          <w:sz w:val="24"/>
          <w:szCs w:val="24"/>
        </w:rPr>
        <w:t xml:space="preserve"> Reserves Policy and </w:t>
      </w:r>
      <w:r w:rsidR="001C1E0A" w:rsidRPr="001C1E0A">
        <w:rPr>
          <w:rFonts w:ascii="Verdana" w:hAnsi="Verdana"/>
          <w:sz w:val="24"/>
          <w:szCs w:val="24"/>
        </w:rPr>
        <w:t>Earmarked</w:t>
      </w:r>
      <w:r w:rsidRPr="001C1E0A">
        <w:rPr>
          <w:rFonts w:ascii="Verdana" w:hAnsi="Verdana"/>
          <w:sz w:val="24"/>
          <w:szCs w:val="24"/>
        </w:rPr>
        <w:t xml:space="preserve"> </w:t>
      </w:r>
      <w:r w:rsidR="00E235B8" w:rsidRPr="001C1E0A">
        <w:rPr>
          <w:rFonts w:ascii="Verdana" w:hAnsi="Verdana"/>
          <w:sz w:val="24"/>
          <w:szCs w:val="24"/>
        </w:rPr>
        <w:t>Reserves document</w:t>
      </w:r>
      <w:r w:rsidR="00B601FD" w:rsidRPr="001C1E0A">
        <w:rPr>
          <w:rFonts w:ascii="Verdana" w:hAnsi="Verdana"/>
          <w:sz w:val="24"/>
          <w:szCs w:val="24"/>
        </w:rPr>
        <w:t xml:space="preserve"> (Medium Term Planning)</w:t>
      </w:r>
      <w:r w:rsidR="00E235B8" w:rsidRPr="001C1E0A">
        <w:rPr>
          <w:rFonts w:ascii="Verdana" w:hAnsi="Verdana"/>
          <w:sz w:val="24"/>
          <w:szCs w:val="24"/>
        </w:rPr>
        <w:t xml:space="preserve">. </w:t>
      </w:r>
    </w:p>
    <w:p w14:paraId="2BB745E2" w14:textId="77777777" w:rsidR="005A5042" w:rsidRPr="001C1E0A" w:rsidRDefault="005A5042" w:rsidP="001C1E0A">
      <w:pPr>
        <w:pStyle w:val="BodyText"/>
        <w:ind w:right="397"/>
        <w:contextualSpacing/>
        <w:rPr>
          <w:rFonts w:ascii="Verdana" w:hAnsi="Verdana"/>
          <w:sz w:val="24"/>
          <w:szCs w:val="24"/>
        </w:rPr>
      </w:pPr>
    </w:p>
    <w:p w14:paraId="26836875" w14:textId="2CABFD12" w:rsidR="006536B3" w:rsidRPr="001C1E0A" w:rsidRDefault="00B601FD" w:rsidP="001C1E0A">
      <w:pPr>
        <w:pStyle w:val="BodyText"/>
        <w:ind w:right="397"/>
        <w:contextualSpacing/>
        <w:rPr>
          <w:rFonts w:ascii="Verdana" w:hAnsi="Verdana"/>
          <w:sz w:val="24"/>
          <w:szCs w:val="24"/>
        </w:rPr>
      </w:pPr>
      <w:r w:rsidRPr="001C1E0A">
        <w:rPr>
          <w:rFonts w:ascii="Verdana" w:hAnsi="Verdana"/>
          <w:sz w:val="24"/>
          <w:szCs w:val="24"/>
        </w:rPr>
        <w:t xml:space="preserve">All local councils must hold general reserves and </w:t>
      </w:r>
      <w:r w:rsidR="001C1E0A" w:rsidRPr="001C1E0A">
        <w:rPr>
          <w:rFonts w:ascii="Verdana" w:hAnsi="Verdana"/>
          <w:sz w:val="24"/>
          <w:szCs w:val="24"/>
        </w:rPr>
        <w:t>may hold</w:t>
      </w:r>
      <w:r w:rsidRPr="001C1E0A">
        <w:rPr>
          <w:rFonts w:ascii="Verdana" w:hAnsi="Verdana"/>
          <w:sz w:val="24"/>
          <w:szCs w:val="24"/>
        </w:rPr>
        <w:t xml:space="preserve"> earmarked reserves.  </w:t>
      </w:r>
      <w:r w:rsidR="001C1E0A" w:rsidRPr="001C1E0A">
        <w:rPr>
          <w:rFonts w:ascii="Verdana" w:hAnsi="Verdana"/>
          <w:sz w:val="24"/>
          <w:szCs w:val="24"/>
        </w:rPr>
        <w:t>There</w:t>
      </w:r>
      <w:r w:rsidRPr="001C1E0A">
        <w:rPr>
          <w:rFonts w:ascii="Verdana" w:hAnsi="Verdana"/>
          <w:sz w:val="24"/>
          <w:szCs w:val="24"/>
        </w:rPr>
        <w:t xml:space="preserve"> is no limit on earmarked reserves which are held for a particular purpose.  Having healthy general reserves gives a council more options, particularly in an operating </w:t>
      </w:r>
      <w:r w:rsidR="001C1E0A" w:rsidRPr="001C1E0A">
        <w:rPr>
          <w:rFonts w:ascii="Verdana" w:hAnsi="Verdana"/>
          <w:sz w:val="24"/>
          <w:szCs w:val="24"/>
        </w:rPr>
        <w:t>environment</w:t>
      </w:r>
      <w:r w:rsidRPr="001C1E0A">
        <w:rPr>
          <w:rFonts w:ascii="Verdana" w:hAnsi="Verdana"/>
          <w:sz w:val="24"/>
          <w:szCs w:val="24"/>
        </w:rPr>
        <w:t xml:space="preserve"> that is uncertain (no more </w:t>
      </w:r>
      <w:r w:rsidR="001C1E0A" w:rsidRPr="001C1E0A">
        <w:rPr>
          <w:rFonts w:ascii="Verdana" w:hAnsi="Verdana"/>
          <w:sz w:val="24"/>
          <w:szCs w:val="24"/>
        </w:rPr>
        <w:t>obvious</w:t>
      </w:r>
      <w:r w:rsidRPr="001C1E0A">
        <w:rPr>
          <w:rFonts w:ascii="Verdana" w:hAnsi="Verdana"/>
          <w:sz w:val="24"/>
          <w:szCs w:val="24"/>
        </w:rPr>
        <w:t xml:space="preserve"> than through the recent Covid Pandemic).  The more asset-rich a council is the closer to the 12 months</w:t>
      </w:r>
      <w:r w:rsidR="00E235B8" w:rsidRPr="001C1E0A">
        <w:rPr>
          <w:rFonts w:ascii="Verdana" w:hAnsi="Verdana"/>
          <w:sz w:val="24"/>
          <w:szCs w:val="24"/>
        </w:rPr>
        <w:t xml:space="preserve"> </w:t>
      </w:r>
      <w:r w:rsidRPr="001C1E0A">
        <w:rPr>
          <w:rFonts w:ascii="Verdana" w:hAnsi="Verdana"/>
          <w:sz w:val="24"/>
          <w:szCs w:val="24"/>
        </w:rPr>
        <w:t xml:space="preserve">of general reserves it should try to </w:t>
      </w:r>
      <w:r w:rsidR="001C1E0A" w:rsidRPr="001C1E0A">
        <w:rPr>
          <w:rFonts w:ascii="Verdana" w:hAnsi="Verdana"/>
          <w:sz w:val="24"/>
          <w:szCs w:val="24"/>
        </w:rPr>
        <w:t>achieve</w:t>
      </w:r>
      <w:r w:rsidRPr="001C1E0A">
        <w:rPr>
          <w:rFonts w:ascii="Verdana" w:hAnsi="Verdana"/>
          <w:sz w:val="24"/>
          <w:szCs w:val="24"/>
        </w:rPr>
        <w:t xml:space="preserve">.  </w:t>
      </w:r>
    </w:p>
    <w:p w14:paraId="63DEDF84" w14:textId="77777777" w:rsidR="00E235B8" w:rsidRPr="001C1E0A" w:rsidRDefault="00E235B8" w:rsidP="001C1E0A">
      <w:pPr>
        <w:contextualSpacing/>
        <w:rPr>
          <w:rFonts w:ascii="Verdana" w:hAnsi="Verdana"/>
          <w:sz w:val="24"/>
          <w:szCs w:val="24"/>
          <w:u w:val="single"/>
        </w:rPr>
      </w:pPr>
    </w:p>
    <w:p w14:paraId="1C9F3320" w14:textId="77777777" w:rsidR="00B601FD" w:rsidRPr="001C1E0A" w:rsidRDefault="00E235B8" w:rsidP="001C1E0A">
      <w:pPr>
        <w:contextualSpacing/>
        <w:rPr>
          <w:rFonts w:ascii="Verdana" w:hAnsi="Verdana"/>
          <w:sz w:val="24"/>
          <w:szCs w:val="24"/>
        </w:rPr>
      </w:pPr>
      <w:r w:rsidRPr="001C1E0A">
        <w:rPr>
          <w:rFonts w:ascii="Verdana" w:hAnsi="Verdana"/>
          <w:sz w:val="24"/>
          <w:szCs w:val="24"/>
        </w:rPr>
        <w:t xml:space="preserve">LRALC </w:t>
      </w:r>
      <w:r w:rsidR="00B601FD" w:rsidRPr="001C1E0A">
        <w:rPr>
          <w:rFonts w:ascii="Verdana" w:hAnsi="Verdana"/>
          <w:sz w:val="24"/>
          <w:szCs w:val="24"/>
        </w:rPr>
        <w:t xml:space="preserve">would advise that councils should not adopt a </w:t>
      </w:r>
      <w:r w:rsidRPr="001C1E0A">
        <w:rPr>
          <w:rFonts w:ascii="Verdana" w:hAnsi="Verdana"/>
          <w:sz w:val="24"/>
          <w:szCs w:val="24"/>
        </w:rPr>
        <w:t xml:space="preserve">position of zero increase to its precept, based primarily on adopting a principle that it cannot increase its precept during a cost-of-living crisis.  </w:t>
      </w:r>
    </w:p>
    <w:p w14:paraId="1C52B26D" w14:textId="77777777" w:rsidR="00B601FD" w:rsidRPr="001C1E0A" w:rsidRDefault="00B601FD" w:rsidP="001C1E0A">
      <w:pPr>
        <w:contextualSpacing/>
        <w:rPr>
          <w:rFonts w:ascii="Verdana" w:hAnsi="Verdana"/>
          <w:sz w:val="24"/>
          <w:szCs w:val="24"/>
        </w:rPr>
      </w:pPr>
    </w:p>
    <w:p w14:paraId="65615759" w14:textId="31891A34" w:rsidR="00E235B8" w:rsidRPr="001C1E0A" w:rsidRDefault="00B601FD" w:rsidP="00CE0350">
      <w:pPr>
        <w:contextualSpacing/>
        <w:rPr>
          <w:rFonts w:ascii="Verdana" w:hAnsi="Verdana"/>
          <w:sz w:val="24"/>
          <w:szCs w:val="24"/>
        </w:rPr>
      </w:pPr>
      <w:r w:rsidRPr="001C1E0A">
        <w:rPr>
          <w:rFonts w:ascii="Verdana" w:hAnsi="Verdana"/>
          <w:sz w:val="24"/>
          <w:szCs w:val="24"/>
        </w:rPr>
        <w:t xml:space="preserve">This may be </w:t>
      </w:r>
      <w:r w:rsidR="001C1E0A" w:rsidRPr="001C1E0A">
        <w:rPr>
          <w:rFonts w:ascii="Verdana" w:hAnsi="Verdana"/>
          <w:sz w:val="24"/>
          <w:szCs w:val="24"/>
        </w:rPr>
        <w:t>achieved</w:t>
      </w:r>
      <w:r w:rsidRPr="001C1E0A">
        <w:rPr>
          <w:rFonts w:ascii="Verdana" w:hAnsi="Verdana"/>
          <w:sz w:val="24"/>
          <w:szCs w:val="24"/>
        </w:rPr>
        <w:t xml:space="preserve"> by th</w:t>
      </w:r>
      <w:r w:rsidR="00A90535">
        <w:rPr>
          <w:rFonts w:ascii="Verdana" w:hAnsi="Verdana"/>
          <w:sz w:val="24"/>
          <w:szCs w:val="24"/>
        </w:rPr>
        <w:t>o</w:t>
      </w:r>
      <w:r w:rsidRPr="001C1E0A">
        <w:rPr>
          <w:rFonts w:ascii="Verdana" w:hAnsi="Verdana"/>
          <w:sz w:val="24"/>
          <w:szCs w:val="24"/>
        </w:rPr>
        <w:t xml:space="preserve">rough budgeting </w:t>
      </w:r>
      <w:r w:rsidR="001C1E0A" w:rsidRPr="001C1E0A">
        <w:rPr>
          <w:rFonts w:ascii="Verdana" w:hAnsi="Verdana"/>
          <w:sz w:val="24"/>
          <w:szCs w:val="24"/>
        </w:rPr>
        <w:t>processes;</w:t>
      </w:r>
      <w:r w:rsidRPr="001C1E0A">
        <w:rPr>
          <w:rFonts w:ascii="Verdana" w:hAnsi="Verdana"/>
          <w:sz w:val="24"/>
          <w:szCs w:val="24"/>
        </w:rPr>
        <w:t xml:space="preserve"> however, this is </w:t>
      </w:r>
      <w:r w:rsidR="001C1E0A" w:rsidRPr="001C1E0A">
        <w:rPr>
          <w:rFonts w:ascii="Verdana" w:hAnsi="Verdana"/>
          <w:sz w:val="24"/>
          <w:szCs w:val="24"/>
        </w:rPr>
        <w:t>unlikely</w:t>
      </w:r>
      <w:r w:rsidRPr="001C1E0A">
        <w:rPr>
          <w:rFonts w:ascii="Verdana" w:hAnsi="Verdana"/>
          <w:sz w:val="24"/>
          <w:szCs w:val="24"/>
        </w:rPr>
        <w:t xml:space="preserve"> to actually save the average household more </w:t>
      </w:r>
      <w:r w:rsidR="001C1E0A" w:rsidRPr="001C1E0A">
        <w:rPr>
          <w:rFonts w:ascii="Verdana" w:hAnsi="Verdana"/>
          <w:sz w:val="24"/>
          <w:szCs w:val="24"/>
        </w:rPr>
        <w:t>than</w:t>
      </w:r>
      <w:r w:rsidRPr="001C1E0A">
        <w:rPr>
          <w:rFonts w:ascii="Verdana" w:hAnsi="Verdana"/>
          <w:sz w:val="24"/>
          <w:szCs w:val="24"/>
        </w:rPr>
        <w:t xml:space="preserve"> </w:t>
      </w:r>
      <w:r w:rsidR="00A90535">
        <w:rPr>
          <w:rFonts w:ascii="Verdana" w:hAnsi="Verdana"/>
          <w:sz w:val="24"/>
          <w:szCs w:val="24"/>
        </w:rPr>
        <w:t xml:space="preserve">a few </w:t>
      </w:r>
      <w:r w:rsidR="001C1E0A" w:rsidRPr="001C1E0A">
        <w:rPr>
          <w:rFonts w:ascii="Verdana" w:hAnsi="Verdana"/>
          <w:sz w:val="24"/>
          <w:szCs w:val="24"/>
        </w:rPr>
        <w:t>pence</w:t>
      </w:r>
      <w:r w:rsidRPr="001C1E0A">
        <w:rPr>
          <w:rFonts w:ascii="Verdana" w:hAnsi="Verdana"/>
          <w:sz w:val="24"/>
          <w:szCs w:val="24"/>
        </w:rPr>
        <w:t xml:space="preserve"> a month.  </w:t>
      </w:r>
      <w:r w:rsidR="00834FB6" w:rsidRPr="001C1E0A">
        <w:rPr>
          <w:rFonts w:ascii="Verdana" w:hAnsi="Verdana"/>
          <w:sz w:val="24"/>
          <w:szCs w:val="24"/>
        </w:rPr>
        <w:t xml:space="preserve">If a local council </w:t>
      </w:r>
      <w:r w:rsidR="00A90535">
        <w:rPr>
          <w:rFonts w:ascii="Verdana" w:hAnsi="Verdana"/>
          <w:sz w:val="24"/>
          <w:szCs w:val="24"/>
        </w:rPr>
        <w:t xml:space="preserve">does </w:t>
      </w:r>
      <w:r w:rsidR="00834FB6" w:rsidRPr="001C1E0A">
        <w:rPr>
          <w:rFonts w:ascii="Verdana" w:hAnsi="Verdana"/>
          <w:sz w:val="24"/>
          <w:szCs w:val="24"/>
        </w:rPr>
        <w:t xml:space="preserve">agree to this </w:t>
      </w:r>
      <w:r w:rsidR="001C1E0A" w:rsidRPr="001C1E0A">
        <w:rPr>
          <w:rFonts w:ascii="Verdana" w:hAnsi="Verdana"/>
          <w:sz w:val="24"/>
          <w:szCs w:val="24"/>
        </w:rPr>
        <w:t>principle</w:t>
      </w:r>
      <w:r w:rsidR="00834FB6" w:rsidRPr="001C1E0A">
        <w:rPr>
          <w:rFonts w:ascii="Verdana" w:hAnsi="Verdana"/>
          <w:sz w:val="24"/>
          <w:szCs w:val="24"/>
        </w:rPr>
        <w:t xml:space="preserve">, it needs to clearly state how this can be achieved and from where the additional cost increases will be funded from.  </w:t>
      </w:r>
    </w:p>
    <w:p w14:paraId="207025AA" w14:textId="0961B983" w:rsidR="00834FB6" w:rsidRPr="001C1E0A" w:rsidRDefault="00834FB6" w:rsidP="00CE0350">
      <w:pPr>
        <w:contextualSpacing/>
        <w:rPr>
          <w:rFonts w:ascii="Verdana" w:hAnsi="Verdana"/>
          <w:sz w:val="24"/>
          <w:szCs w:val="24"/>
        </w:rPr>
      </w:pPr>
    </w:p>
    <w:p w14:paraId="3D4E0451" w14:textId="5AEF6757" w:rsidR="007968D2" w:rsidRDefault="007968D2" w:rsidP="00CE0350">
      <w:pPr>
        <w:pStyle w:val="BodyText"/>
        <w:ind w:right="310"/>
        <w:contextualSpacing/>
      </w:pPr>
      <w:r w:rsidRPr="005A5042">
        <w:rPr>
          <w:rFonts w:ascii="Verdana" w:hAnsi="Verdana"/>
          <w:color w:val="1F1F1F"/>
          <w:sz w:val="24"/>
          <w:szCs w:val="24"/>
        </w:rPr>
        <w:t>The Practitioner’s Guide is a helpful resource on budgeting; the latest copy is available to download at</w:t>
      </w:r>
      <w:r w:rsidR="00270321">
        <w:rPr>
          <w:rFonts w:ascii="Verdana" w:hAnsi="Verdana"/>
          <w:color w:val="1F1F1F"/>
          <w:sz w:val="24"/>
          <w:szCs w:val="24"/>
        </w:rPr>
        <w:t xml:space="preserve"> </w:t>
      </w:r>
      <w:hyperlink r:id="rId7" w:history="1">
        <w:r w:rsidR="00270321">
          <w:rPr>
            <w:rStyle w:val="Hyperlink"/>
          </w:rPr>
          <w:t>file (nalc.gov.uk)</w:t>
        </w:r>
      </w:hyperlink>
      <w:r w:rsidR="00270321">
        <w:t xml:space="preserve"> </w:t>
      </w:r>
    </w:p>
    <w:p w14:paraId="1F72B795" w14:textId="77777777" w:rsidR="007968D2" w:rsidRPr="001C1E0A" w:rsidRDefault="007968D2" w:rsidP="00CE0350">
      <w:pPr>
        <w:pStyle w:val="Heading1"/>
        <w:ind w:left="0"/>
        <w:contextualSpacing/>
        <w:rPr>
          <w:rFonts w:ascii="Verdana" w:hAnsi="Verdana"/>
          <w:b w:val="0"/>
          <w:bCs w:val="0"/>
          <w:sz w:val="24"/>
          <w:szCs w:val="24"/>
        </w:rPr>
      </w:pPr>
    </w:p>
    <w:p w14:paraId="4780E3F1" w14:textId="731F8536" w:rsidR="00834FB6" w:rsidRPr="005A5042" w:rsidRDefault="00834FB6" w:rsidP="00CE0350">
      <w:pPr>
        <w:pStyle w:val="Heading1"/>
        <w:ind w:left="0"/>
        <w:contextualSpacing/>
        <w:rPr>
          <w:rFonts w:ascii="Verdana" w:hAnsi="Verdana"/>
          <w:sz w:val="24"/>
          <w:szCs w:val="24"/>
        </w:rPr>
      </w:pPr>
      <w:r w:rsidRPr="005A5042">
        <w:rPr>
          <w:rFonts w:ascii="Verdana" w:hAnsi="Verdana"/>
          <w:sz w:val="24"/>
          <w:szCs w:val="24"/>
        </w:rPr>
        <w:t>Some known and basic facts</w:t>
      </w:r>
      <w:r w:rsidR="00942C0A">
        <w:rPr>
          <w:rFonts w:ascii="Verdana" w:hAnsi="Verdana"/>
          <w:sz w:val="24"/>
          <w:szCs w:val="24"/>
        </w:rPr>
        <w:t>/</w:t>
      </w:r>
      <w:r w:rsidR="00AB14C2">
        <w:rPr>
          <w:rFonts w:ascii="Verdana" w:hAnsi="Verdana"/>
          <w:sz w:val="24"/>
          <w:szCs w:val="24"/>
        </w:rPr>
        <w:t xml:space="preserve">information </w:t>
      </w:r>
      <w:r w:rsidRPr="005A5042">
        <w:rPr>
          <w:rFonts w:ascii="Verdana" w:hAnsi="Verdana"/>
          <w:sz w:val="24"/>
          <w:szCs w:val="24"/>
        </w:rPr>
        <w:t>for this year:</w:t>
      </w:r>
    </w:p>
    <w:p w14:paraId="3FAAAAF7" w14:textId="116D917C" w:rsidR="00834FB6" w:rsidRPr="005A5042" w:rsidRDefault="00834FB6" w:rsidP="00CE0350">
      <w:pPr>
        <w:pStyle w:val="Heading1"/>
        <w:ind w:left="0"/>
        <w:contextualSpacing/>
        <w:rPr>
          <w:rFonts w:ascii="Verdana" w:hAnsi="Verdana"/>
          <w:sz w:val="24"/>
          <w:szCs w:val="24"/>
        </w:rPr>
      </w:pPr>
    </w:p>
    <w:p w14:paraId="5FEDDD0F" w14:textId="77777777" w:rsidR="00834FB6" w:rsidRPr="005A5042" w:rsidRDefault="00834FB6" w:rsidP="00CE0350">
      <w:pPr>
        <w:pStyle w:val="Heading1"/>
        <w:ind w:left="0"/>
        <w:contextualSpacing/>
        <w:rPr>
          <w:rFonts w:ascii="Verdana" w:hAnsi="Verdana"/>
          <w:sz w:val="24"/>
          <w:szCs w:val="24"/>
        </w:rPr>
      </w:pPr>
      <w:r w:rsidRPr="005A5042">
        <w:rPr>
          <w:rFonts w:ascii="Verdana" w:hAnsi="Verdana"/>
          <w:sz w:val="24"/>
          <w:szCs w:val="24"/>
        </w:rPr>
        <w:t>Cost-of-Living Crisis</w:t>
      </w:r>
    </w:p>
    <w:p w14:paraId="43468355" w14:textId="77777777" w:rsidR="00834FB6" w:rsidRPr="001C1E0A" w:rsidRDefault="00834FB6" w:rsidP="00CE0350">
      <w:pPr>
        <w:pStyle w:val="BodyText"/>
        <w:contextualSpacing/>
        <w:rPr>
          <w:rFonts w:ascii="Verdana" w:hAnsi="Verdana"/>
          <w:b/>
          <w:sz w:val="24"/>
          <w:szCs w:val="24"/>
        </w:rPr>
      </w:pPr>
    </w:p>
    <w:p w14:paraId="27A96BD8" w14:textId="346F3525" w:rsidR="00834FB6" w:rsidRDefault="00834FB6" w:rsidP="00CE0350">
      <w:pPr>
        <w:pStyle w:val="BodyText"/>
        <w:ind w:right="189"/>
        <w:contextualSpacing/>
        <w:rPr>
          <w:rFonts w:ascii="Verdana" w:hAnsi="Verdana"/>
          <w:color w:val="1F1F1F"/>
          <w:sz w:val="24"/>
          <w:szCs w:val="24"/>
        </w:rPr>
      </w:pPr>
      <w:r w:rsidRPr="001C1E0A">
        <w:rPr>
          <w:rFonts w:ascii="Verdana" w:hAnsi="Verdana"/>
          <w:color w:val="1F1F1F"/>
          <w:sz w:val="24"/>
          <w:szCs w:val="24"/>
        </w:rPr>
        <w:t xml:space="preserve">There is a lot of discussion around the </w:t>
      </w:r>
      <w:r w:rsidR="001C1E0A" w:rsidRPr="001C1E0A">
        <w:rPr>
          <w:rFonts w:ascii="Verdana" w:hAnsi="Verdana"/>
          <w:color w:val="1F1F1F"/>
          <w:sz w:val="24"/>
          <w:szCs w:val="24"/>
        </w:rPr>
        <w:t>cost-of-living</w:t>
      </w:r>
      <w:r w:rsidRPr="001C1E0A">
        <w:rPr>
          <w:rFonts w:ascii="Verdana" w:hAnsi="Verdana"/>
          <w:color w:val="1F1F1F"/>
          <w:sz w:val="24"/>
          <w:szCs w:val="24"/>
        </w:rPr>
        <w:t xml:space="preserve"> crisis, and how an </w:t>
      </w:r>
      <w:r w:rsidR="001C1E0A" w:rsidRPr="001C1E0A">
        <w:rPr>
          <w:rFonts w:ascii="Verdana" w:hAnsi="Verdana"/>
          <w:color w:val="1F1F1F"/>
          <w:sz w:val="24"/>
          <w:szCs w:val="24"/>
        </w:rPr>
        <w:t>individual</w:t>
      </w:r>
      <w:r w:rsidRPr="001C1E0A">
        <w:rPr>
          <w:rFonts w:ascii="Verdana" w:hAnsi="Verdana"/>
          <w:color w:val="1F1F1F"/>
          <w:sz w:val="24"/>
          <w:szCs w:val="24"/>
        </w:rPr>
        <w:t xml:space="preserve"> maybe affected </w:t>
      </w:r>
      <w:r w:rsidR="001C1E0A" w:rsidRPr="001C1E0A">
        <w:rPr>
          <w:rFonts w:ascii="Verdana" w:hAnsi="Verdana"/>
          <w:color w:val="1F1F1F"/>
          <w:sz w:val="24"/>
          <w:szCs w:val="24"/>
        </w:rPr>
        <w:t>by</w:t>
      </w:r>
      <w:r w:rsidRPr="001C1E0A">
        <w:rPr>
          <w:rFonts w:ascii="Verdana" w:hAnsi="Verdana"/>
          <w:color w:val="1F1F1F"/>
          <w:sz w:val="24"/>
          <w:szCs w:val="24"/>
        </w:rPr>
        <w:t xml:space="preserve"> any </w:t>
      </w:r>
      <w:r w:rsidR="001C1E0A" w:rsidRPr="001C1E0A">
        <w:rPr>
          <w:rFonts w:ascii="Verdana" w:hAnsi="Verdana"/>
          <w:color w:val="1F1F1F"/>
          <w:sz w:val="24"/>
          <w:szCs w:val="24"/>
        </w:rPr>
        <w:t>potential</w:t>
      </w:r>
      <w:r w:rsidRPr="001C1E0A">
        <w:rPr>
          <w:rFonts w:ascii="Verdana" w:hAnsi="Verdana"/>
          <w:color w:val="1F1F1F"/>
          <w:sz w:val="24"/>
          <w:szCs w:val="24"/>
        </w:rPr>
        <w:t xml:space="preserve"> increases.  </w:t>
      </w:r>
      <w:r w:rsidR="001C1E0A" w:rsidRPr="001C1E0A">
        <w:rPr>
          <w:rFonts w:ascii="Verdana" w:hAnsi="Verdana"/>
          <w:color w:val="1F1F1F"/>
          <w:sz w:val="24"/>
          <w:szCs w:val="24"/>
        </w:rPr>
        <w:t>Consideration</w:t>
      </w:r>
      <w:r w:rsidRPr="001C1E0A">
        <w:rPr>
          <w:rFonts w:ascii="Verdana" w:hAnsi="Verdana"/>
          <w:color w:val="1F1F1F"/>
          <w:sz w:val="24"/>
          <w:szCs w:val="24"/>
        </w:rPr>
        <w:t xml:space="preserve"> should be given to the increased </w:t>
      </w:r>
      <w:r w:rsidR="001C1E0A" w:rsidRPr="001C1E0A">
        <w:rPr>
          <w:rFonts w:ascii="Verdana" w:hAnsi="Verdana"/>
          <w:color w:val="1F1F1F"/>
          <w:sz w:val="24"/>
          <w:szCs w:val="24"/>
        </w:rPr>
        <w:t>levels of those</w:t>
      </w:r>
      <w:r w:rsidRPr="001C1E0A">
        <w:rPr>
          <w:rFonts w:ascii="Verdana" w:hAnsi="Verdana"/>
          <w:color w:val="1F1F1F"/>
          <w:sz w:val="24"/>
          <w:szCs w:val="24"/>
        </w:rPr>
        <w:t xml:space="preserve"> who are able to </w:t>
      </w:r>
      <w:r w:rsidR="001C1E0A" w:rsidRPr="001C1E0A">
        <w:rPr>
          <w:rFonts w:ascii="Verdana" w:hAnsi="Verdana"/>
          <w:color w:val="1F1F1F"/>
          <w:sz w:val="24"/>
          <w:szCs w:val="24"/>
        </w:rPr>
        <w:t>apply for</w:t>
      </w:r>
      <w:r w:rsidRPr="001C1E0A">
        <w:rPr>
          <w:rFonts w:ascii="Verdana" w:hAnsi="Verdana"/>
          <w:color w:val="1F1F1F"/>
          <w:sz w:val="24"/>
          <w:szCs w:val="24"/>
        </w:rPr>
        <w:t xml:space="preserve"> and receive </w:t>
      </w:r>
      <w:r w:rsidR="001C1E0A" w:rsidRPr="001C1E0A">
        <w:rPr>
          <w:rFonts w:ascii="Verdana" w:hAnsi="Verdana"/>
          <w:color w:val="1F1F1F"/>
          <w:sz w:val="24"/>
          <w:szCs w:val="24"/>
        </w:rPr>
        <w:t>assistance</w:t>
      </w:r>
      <w:r w:rsidRPr="001C1E0A">
        <w:rPr>
          <w:rFonts w:ascii="Verdana" w:hAnsi="Verdana"/>
          <w:color w:val="1F1F1F"/>
          <w:sz w:val="24"/>
          <w:szCs w:val="24"/>
        </w:rPr>
        <w:t xml:space="preserve"> </w:t>
      </w:r>
      <w:r w:rsidR="001C1E0A" w:rsidRPr="001C1E0A">
        <w:rPr>
          <w:rFonts w:ascii="Verdana" w:hAnsi="Verdana"/>
          <w:color w:val="1F1F1F"/>
          <w:sz w:val="24"/>
          <w:szCs w:val="24"/>
        </w:rPr>
        <w:t>with</w:t>
      </w:r>
      <w:r w:rsidRPr="001C1E0A">
        <w:rPr>
          <w:rFonts w:ascii="Verdana" w:hAnsi="Verdana"/>
          <w:color w:val="1F1F1F"/>
          <w:sz w:val="24"/>
          <w:szCs w:val="24"/>
        </w:rPr>
        <w:t xml:space="preserve"> their council tax.  Also, councils should </w:t>
      </w:r>
      <w:r w:rsidRPr="001C1E0A">
        <w:rPr>
          <w:rFonts w:ascii="Verdana" w:hAnsi="Verdana"/>
          <w:color w:val="1F1F1F"/>
          <w:sz w:val="24"/>
          <w:szCs w:val="24"/>
        </w:rPr>
        <w:lastRenderedPageBreak/>
        <w:t xml:space="preserve">consider that they </w:t>
      </w:r>
      <w:r w:rsidR="00683567" w:rsidRPr="001C1E0A">
        <w:rPr>
          <w:rFonts w:ascii="Verdana" w:hAnsi="Verdana"/>
          <w:color w:val="1F1F1F"/>
          <w:sz w:val="24"/>
          <w:szCs w:val="24"/>
        </w:rPr>
        <w:t xml:space="preserve">have the ability and </w:t>
      </w:r>
      <w:r w:rsidR="001C1E0A" w:rsidRPr="001C1E0A">
        <w:rPr>
          <w:rFonts w:ascii="Verdana" w:hAnsi="Verdana"/>
          <w:color w:val="1F1F1F"/>
          <w:sz w:val="24"/>
          <w:szCs w:val="24"/>
        </w:rPr>
        <w:t>powers</w:t>
      </w:r>
      <w:r w:rsidR="00683567" w:rsidRPr="001C1E0A">
        <w:rPr>
          <w:rFonts w:ascii="Verdana" w:hAnsi="Verdana"/>
          <w:color w:val="1F1F1F"/>
          <w:sz w:val="24"/>
          <w:szCs w:val="24"/>
        </w:rPr>
        <w:t xml:space="preserve"> to allow them to support local groups and </w:t>
      </w:r>
      <w:r w:rsidR="001C1E0A" w:rsidRPr="001C1E0A">
        <w:rPr>
          <w:rFonts w:ascii="Verdana" w:hAnsi="Verdana"/>
          <w:color w:val="1F1F1F"/>
          <w:sz w:val="24"/>
          <w:szCs w:val="24"/>
        </w:rPr>
        <w:t>charities</w:t>
      </w:r>
      <w:r w:rsidR="00683567" w:rsidRPr="001C1E0A">
        <w:rPr>
          <w:rFonts w:ascii="Verdana" w:hAnsi="Verdana"/>
          <w:color w:val="1F1F1F"/>
          <w:sz w:val="24"/>
          <w:szCs w:val="24"/>
        </w:rPr>
        <w:t xml:space="preserve">, and therefore may wish to increase the </w:t>
      </w:r>
      <w:r w:rsidR="001C1E0A" w:rsidRPr="001C1E0A">
        <w:rPr>
          <w:rFonts w:ascii="Verdana" w:hAnsi="Verdana"/>
          <w:color w:val="1F1F1F"/>
          <w:sz w:val="24"/>
          <w:szCs w:val="24"/>
        </w:rPr>
        <w:t>availability</w:t>
      </w:r>
      <w:r w:rsidR="00683567" w:rsidRPr="001C1E0A">
        <w:rPr>
          <w:rFonts w:ascii="Verdana" w:hAnsi="Verdana"/>
          <w:color w:val="1F1F1F"/>
          <w:sz w:val="24"/>
          <w:szCs w:val="24"/>
        </w:rPr>
        <w:t xml:space="preserve"> of this </w:t>
      </w:r>
      <w:r w:rsidR="001C1E0A" w:rsidRPr="001C1E0A">
        <w:rPr>
          <w:rFonts w:ascii="Verdana" w:hAnsi="Verdana"/>
          <w:color w:val="1F1F1F"/>
          <w:sz w:val="24"/>
          <w:szCs w:val="24"/>
        </w:rPr>
        <w:t>grant</w:t>
      </w:r>
      <w:r w:rsidR="00683567" w:rsidRPr="001C1E0A">
        <w:rPr>
          <w:rFonts w:ascii="Verdana" w:hAnsi="Verdana"/>
          <w:color w:val="1F1F1F"/>
          <w:sz w:val="24"/>
          <w:szCs w:val="24"/>
        </w:rPr>
        <w:t xml:space="preserve"> funding to help during the </w:t>
      </w:r>
      <w:r w:rsidR="001C1E0A" w:rsidRPr="001C1E0A">
        <w:rPr>
          <w:rFonts w:ascii="Verdana" w:hAnsi="Verdana"/>
          <w:color w:val="1F1F1F"/>
          <w:sz w:val="24"/>
          <w:szCs w:val="24"/>
        </w:rPr>
        <w:t>cost-of-living</w:t>
      </w:r>
      <w:r w:rsidR="00683567" w:rsidRPr="001C1E0A">
        <w:rPr>
          <w:rFonts w:ascii="Verdana" w:hAnsi="Verdana"/>
          <w:color w:val="1F1F1F"/>
          <w:sz w:val="24"/>
          <w:szCs w:val="24"/>
        </w:rPr>
        <w:t xml:space="preserve"> crisis.   </w:t>
      </w:r>
    </w:p>
    <w:p w14:paraId="29569E44" w14:textId="77777777" w:rsidR="00CE0350" w:rsidRPr="001C1E0A" w:rsidRDefault="00CE0350" w:rsidP="00AB14C2">
      <w:pPr>
        <w:pStyle w:val="BodyText"/>
        <w:ind w:right="189"/>
        <w:contextualSpacing/>
        <w:rPr>
          <w:rFonts w:ascii="Verdana" w:hAnsi="Verdana"/>
          <w:sz w:val="24"/>
          <w:szCs w:val="24"/>
        </w:rPr>
      </w:pPr>
    </w:p>
    <w:p w14:paraId="0C5859B2" w14:textId="3100A952" w:rsidR="00E63E14" w:rsidRDefault="00E63E14" w:rsidP="00AB14C2">
      <w:pPr>
        <w:pStyle w:val="Heading1"/>
        <w:ind w:left="0"/>
        <w:contextualSpacing/>
        <w:rPr>
          <w:rFonts w:ascii="Verdana" w:hAnsi="Verdana"/>
          <w:spacing w:val="-2"/>
          <w:sz w:val="24"/>
          <w:szCs w:val="24"/>
        </w:rPr>
      </w:pPr>
      <w:r w:rsidRPr="005A5042">
        <w:rPr>
          <w:rFonts w:ascii="Verdana" w:hAnsi="Verdana"/>
          <w:sz w:val="24"/>
          <w:szCs w:val="24"/>
        </w:rPr>
        <w:t>Precept</w:t>
      </w:r>
      <w:r w:rsidRPr="005A5042">
        <w:rPr>
          <w:rFonts w:ascii="Verdana" w:hAnsi="Verdana"/>
          <w:spacing w:val="-4"/>
          <w:sz w:val="24"/>
          <w:szCs w:val="24"/>
        </w:rPr>
        <w:t xml:space="preserve"> </w:t>
      </w:r>
      <w:r w:rsidRPr="005A5042">
        <w:rPr>
          <w:rFonts w:ascii="Verdana" w:hAnsi="Verdana"/>
          <w:spacing w:val="-2"/>
          <w:sz w:val="24"/>
          <w:szCs w:val="24"/>
        </w:rPr>
        <w:t>Referendums</w:t>
      </w:r>
    </w:p>
    <w:p w14:paraId="016C8DCD" w14:textId="77777777" w:rsidR="005A5042" w:rsidRPr="005A5042" w:rsidRDefault="005A5042" w:rsidP="00AB14C2">
      <w:pPr>
        <w:pStyle w:val="Heading1"/>
        <w:ind w:left="0"/>
        <w:contextualSpacing/>
        <w:rPr>
          <w:rFonts w:ascii="Verdana" w:hAnsi="Verdana"/>
          <w:sz w:val="24"/>
          <w:szCs w:val="24"/>
        </w:rPr>
      </w:pPr>
    </w:p>
    <w:p w14:paraId="3475C8C6" w14:textId="77777777" w:rsidR="00E63E14" w:rsidRPr="001C1E0A" w:rsidRDefault="00E63E14" w:rsidP="00AB14C2">
      <w:pPr>
        <w:pStyle w:val="BodyText"/>
        <w:ind w:right="214"/>
        <w:contextualSpacing/>
        <w:rPr>
          <w:rFonts w:ascii="Verdana" w:hAnsi="Verdana"/>
          <w:sz w:val="24"/>
          <w:szCs w:val="24"/>
        </w:rPr>
      </w:pPr>
      <w:r w:rsidRPr="001C1E0A">
        <w:rPr>
          <w:rFonts w:ascii="Verdana" w:hAnsi="Verdana"/>
          <w:color w:val="1F1F1F"/>
          <w:sz w:val="24"/>
          <w:szCs w:val="24"/>
        </w:rPr>
        <w:t>Unlike principal councils, parish and town councils are not restricted in the increases that can be applied to precepts.</w:t>
      </w:r>
      <w:r w:rsidRPr="001C1E0A">
        <w:rPr>
          <w:rFonts w:ascii="Verdana" w:hAnsi="Verdana"/>
          <w:color w:val="1F1F1F"/>
          <w:spacing w:val="40"/>
          <w:sz w:val="24"/>
          <w:szCs w:val="24"/>
        </w:rPr>
        <w:t xml:space="preserve"> </w:t>
      </w:r>
      <w:r w:rsidRPr="001C1E0A">
        <w:rPr>
          <w:rFonts w:ascii="Verdana" w:hAnsi="Verdana"/>
          <w:color w:val="1F1F1F"/>
          <w:sz w:val="24"/>
          <w:szCs w:val="24"/>
        </w:rPr>
        <w:t>The Council Tax Referendum Principles do not apply to parish and</w:t>
      </w:r>
      <w:r w:rsidRPr="001C1E0A">
        <w:rPr>
          <w:rFonts w:ascii="Verdana" w:hAnsi="Verdana"/>
          <w:color w:val="1F1F1F"/>
          <w:spacing w:val="-3"/>
          <w:sz w:val="24"/>
          <w:szCs w:val="24"/>
        </w:rPr>
        <w:t xml:space="preserve"> </w:t>
      </w:r>
      <w:r w:rsidRPr="001C1E0A">
        <w:rPr>
          <w:rFonts w:ascii="Verdana" w:hAnsi="Verdana"/>
          <w:color w:val="1F1F1F"/>
          <w:sz w:val="24"/>
          <w:szCs w:val="24"/>
        </w:rPr>
        <w:t>town</w:t>
      </w:r>
      <w:r w:rsidRPr="001C1E0A">
        <w:rPr>
          <w:rFonts w:ascii="Verdana" w:hAnsi="Verdana"/>
          <w:color w:val="1F1F1F"/>
          <w:spacing w:val="-3"/>
          <w:sz w:val="24"/>
          <w:szCs w:val="24"/>
        </w:rPr>
        <w:t xml:space="preserve"> </w:t>
      </w:r>
      <w:r w:rsidRPr="001C1E0A">
        <w:rPr>
          <w:rFonts w:ascii="Verdana" w:hAnsi="Verdana"/>
          <w:color w:val="1F1F1F"/>
          <w:sz w:val="24"/>
          <w:szCs w:val="24"/>
        </w:rPr>
        <w:t>councils</w:t>
      </w:r>
      <w:r w:rsidRPr="001C1E0A">
        <w:rPr>
          <w:rFonts w:ascii="Verdana" w:hAnsi="Verdana"/>
          <w:color w:val="1F1F1F"/>
          <w:spacing w:val="-3"/>
          <w:sz w:val="24"/>
          <w:szCs w:val="24"/>
        </w:rPr>
        <w:t xml:space="preserve"> </w:t>
      </w:r>
      <w:r w:rsidRPr="001C1E0A">
        <w:rPr>
          <w:rFonts w:ascii="Verdana" w:hAnsi="Verdana"/>
          <w:color w:val="1F1F1F"/>
          <w:sz w:val="24"/>
          <w:szCs w:val="24"/>
        </w:rPr>
        <w:t>currently.  This has been confirmed again for this forth coming year</w:t>
      </w:r>
    </w:p>
    <w:p w14:paraId="25A415DE" w14:textId="77777777" w:rsidR="00E63E14" w:rsidRPr="001C1E0A" w:rsidRDefault="00E63E14" w:rsidP="00AB14C2">
      <w:pPr>
        <w:pStyle w:val="BodyText"/>
        <w:contextualSpacing/>
        <w:rPr>
          <w:rFonts w:ascii="Verdana" w:hAnsi="Verdana"/>
          <w:sz w:val="24"/>
          <w:szCs w:val="24"/>
        </w:rPr>
      </w:pPr>
    </w:p>
    <w:p w14:paraId="09A46BD1" w14:textId="6B47E9A6" w:rsidR="00E63E14" w:rsidRDefault="00E63E14" w:rsidP="00AB14C2">
      <w:pPr>
        <w:pStyle w:val="Heading1"/>
        <w:ind w:left="0"/>
        <w:contextualSpacing/>
        <w:rPr>
          <w:rFonts w:ascii="Verdana" w:hAnsi="Verdana"/>
          <w:spacing w:val="-2"/>
          <w:sz w:val="24"/>
          <w:szCs w:val="24"/>
        </w:rPr>
      </w:pPr>
      <w:r w:rsidRPr="005A5042">
        <w:rPr>
          <w:rFonts w:ascii="Verdana" w:hAnsi="Verdana"/>
          <w:sz w:val="24"/>
          <w:szCs w:val="24"/>
        </w:rPr>
        <w:t>Inflation</w:t>
      </w:r>
      <w:r w:rsidRPr="005A5042">
        <w:rPr>
          <w:rFonts w:ascii="Verdana" w:hAnsi="Verdana"/>
          <w:spacing w:val="-7"/>
          <w:sz w:val="24"/>
          <w:szCs w:val="24"/>
        </w:rPr>
        <w:t xml:space="preserve"> </w:t>
      </w:r>
      <w:r w:rsidRPr="005A5042">
        <w:rPr>
          <w:rFonts w:ascii="Verdana" w:hAnsi="Verdana"/>
          <w:spacing w:val="-2"/>
          <w:sz w:val="24"/>
          <w:szCs w:val="24"/>
        </w:rPr>
        <w:t>Forecast</w:t>
      </w:r>
    </w:p>
    <w:p w14:paraId="40DB64C3" w14:textId="77777777" w:rsidR="005A5042" w:rsidRPr="005A5042" w:rsidRDefault="005A5042" w:rsidP="00AB14C2">
      <w:pPr>
        <w:pStyle w:val="Heading1"/>
        <w:ind w:left="0"/>
        <w:contextualSpacing/>
        <w:rPr>
          <w:rFonts w:ascii="Verdana" w:hAnsi="Verdana"/>
          <w:sz w:val="24"/>
          <w:szCs w:val="24"/>
        </w:rPr>
      </w:pPr>
    </w:p>
    <w:p w14:paraId="03C8DA37" w14:textId="48B2BF14" w:rsidR="00E63E14" w:rsidRDefault="00E63E14" w:rsidP="00AB14C2">
      <w:pPr>
        <w:pStyle w:val="BodyText"/>
        <w:ind w:right="310"/>
        <w:contextualSpacing/>
        <w:rPr>
          <w:rFonts w:ascii="Verdana" w:hAnsi="Verdana"/>
          <w:color w:val="1F1F1F"/>
          <w:sz w:val="24"/>
          <w:szCs w:val="24"/>
        </w:rPr>
      </w:pPr>
      <w:r w:rsidRPr="001C1E0A">
        <w:rPr>
          <w:rFonts w:ascii="Verdana" w:hAnsi="Verdana"/>
          <w:color w:val="1F1F1F"/>
          <w:sz w:val="24"/>
          <w:szCs w:val="24"/>
        </w:rPr>
        <w:t>The</w:t>
      </w:r>
      <w:r w:rsidRPr="001C1E0A">
        <w:rPr>
          <w:rFonts w:ascii="Verdana" w:hAnsi="Verdana"/>
          <w:color w:val="1F1F1F"/>
          <w:spacing w:val="-2"/>
          <w:sz w:val="24"/>
          <w:szCs w:val="24"/>
        </w:rPr>
        <w:t xml:space="preserve"> </w:t>
      </w:r>
      <w:r w:rsidRPr="001C1E0A">
        <w:rPr>
          <w:rFonts w:ascii="Verdana" w:hAnsi="Verdana"/>
          <w:color w:val="1F1F1F"/>
          <w:sz w:val="24"/>
          <w:szCs w:val="24"/>
        </w:rPr>
        <w:t>latest</w:t>
      </w:r>
      <w:r w:rsidRPr="001C1E0A">
        <w:rPr>
          <w:rFonts w:ascii="Verdana" w:hAnsi="Verdana"/>
          <w:color w:val="1F1F1F"/>
          <w:spacing w:val="-5"/>
          <w:sz w:val="24"/>
          <w:szCs w:val="24"/>
        </w:rPr>
        <w:t xml:space="preserve"> </w:t>
      </w:r>
      <w:r w:rsidRPr="001C1E0A">
        <w:rPr>
          <w:rFonts w:ascii="Verdana" w:hAnsi="Verdana"/>
          <w:color w:val="1F1F1F"/>
          <w:sz w:val="24"/>
          <w:szCs w:val="24"/>
        </w:rPr>
        <w:t>Consumer</w:t>
      </w:r>
      <w:r w:rsidRPr="001C1E0A">
        <w:rPr>
          <w:rFonts w:ascii="Verdana" w:hAnsi="Verdana"/>
          <w:color w:val="1F1F1F"/>
          <w:spacing w:val="-5"/>
          <w:sz w:val="24"/>
          <w:szCs w:val="24"/>
        </w:rPr>
        <w:t xml:space="preserve"> </w:t>
      </w:r>
      <w:r w:rsidRPr="001C1E0A">
        <w:rPr>
          <w:rFonts w:ascii="Verdana" w:hAnsi="Verdana"/>
          <w:color w:val="1F1F1F"/>
          <w:sz w:val="24"/>
          <w:szCs w:val="24"/>
        </w:rPr>
        <w:t>Prices</w:t>
      </w:r>
      <w:r w:rsidRPr="001C1E0A">
        <w:rPr>
          <w:rFonts w:ascii="Verdana" w:hAnsi="Verdana"/>
          <w:color w:val="1F1F1F"/>
          <w:spacing w:val="-2"/>
          <w:sz w:val="24"/>
          <w:szCs w:val="24"/>
        </w:rPr>
        <w:t xml:space="preserve"> </w:t>
      </w:r>
      <w:r w:rsidRPr="001C1E0A">
        <w:rPr>
          <w:rFonts w:ascii="Verdana" w:hAnsi="Verdana"/>
          <w:color w:val="1F1F1F"/>
          <w:sz w:val="24"/>
          <w:szCs w:val="24"/>
        </w:rPr>
        <w:t>Index</w:t>
      </w:r>
      <w:r w:rsidRPr="001C1E0A">
        <w:rPr>
          <w:rFonts w:ascii="Verdana" w:hAnsi="Verdana"/>
          <w:color w:val="1F1F1F"/>
          <w:spacing w:val="-2"/>
          <w:sz w:val="24"/>
          <w:szCs w:val="24"/>
        </w:rPr>
        <w:t xml:space="preserve"> </w:t>
      </w:r>
      <w:r w:rsidRPr="001C1E0A">
        <w:rPr>
          <w:rFonts w:ascii="Verdana" w:hAnsi="Verdana"/>
          <w:color w:val="1F1F1F"/>
          <w:sz w:val="24"/>
          <w:szCs w:val="24"/>
        </w:rPr>
        <w:t>(CPI)</w:t>
      </w:r>
      <w:r w:rsidRPr="001C1E0A">
        <w:rPr>
          <w:rFonts w:ascii="Verdana" w:hAnsi="Verdana"/>
          <w:color w:val="1F1F1F"/>
          <w:spacing w:val="-5"/>
          <w:sz w:val="24"/>
          <w:szCs w:val="24"/>
        </w:rPr>
        <w:t xml:space="preserve"> </w:t>
      </w:r>
      <w:r w:rsidRPr="001C1E0A">
        <w:rPr>
          <w:rFonts w:ascii="Verdana" w:hAnsi="Verdana"/>
          <w:color w:val="1F1F1F"/>
          <w:sz w:val="24"/>
          <w:szCs w:val="24"/>
        </w:rPr>
        <w:t>annual</w:t>
      </w:r>
      <w:r w:rsidRPr="001C1E0A">
        <w:rPr>
          <w:rFonts w:ascii="Verdana" w:hAnsi="Verdana"/>
          <w:color w:val="1F1F1F"/>
          <w:spacing w:val="-4"/>
          <w:sz w:val="24"/>
          <w:szCs w:val="24"/>
        </w:rPr>
        <w:t xml:space="preserve"> </w:t>
      </w:r>
      <w:r w:rsidRPr="001C1E0A">
        <w:rPr>
          <w:rFonts w:ascii="Verdana" w:hAnsi="Verdana"/>
          <w:color w:val="1F1F1F"/>
          <w:sz w:val="24"/>
          <w:szCs w:val="24"/>
        </w:rPr>
        <w:t>rate</w:t>
      </w:r>
      <w:r w:rsidRPr="001C1E0A">
        <w:rPr>
          <w:rFonts w:ascii="Verdana" w:hAnsi="Verdana"/>
          <w:color w:val="1F1F1F"/>
          <w:spacing w:val="-2"/>
          <w:sz w:val="24"/>
          <w:szCs w:val="24"/>
        </w:rPr>
        <w:t xml:space="preserve"> </w:t>
      </w:r>
      <w:r w:rsidRPr="001C1E0A">
        <w:rPr>
          <w:rFonts w:ascii="Verdana" w:hAnsi="Verdana"/>
          <w:color w:val="1F1F1F"/>
          <w:sz w:val="24"/>
          <w:szCs w:val="24"/>
        </w:rPr>
        <w:t>is</w:t>
      </w:r>
      <w:r w:rsidRPr="001C1E0A">
        <w:rPr>
          <w:rFonts w:ascii="Verdana" w:hAnsi="Verdana"/>
          <w:color w:val="1F1F1F"/>
          <w:spacing w:val="-2"/>
          <w:sz w:val="24"/>
          <w:szCs w:val="24"/>
        </w:rPr>
        <w:t xml:space="preserve"> </w:t>
      </w:r>
      <w:r w:rsidR="00270321">
        <w:rPr>
          <w:rFonts w:ascii="Verdana" w:hAnsi="Verdana"/>
          <w:color w:val="1F1F1F"/>
          <w:sz w:val="24"/>
          <w:szCs w:val="24"/>
        </w:rPr>
        <w:t>4.9</w:t>
      </w:r>
      <w:r w:rsidRPr="001C1E0A">
        <w:rPr>
          <w:rFonts w:ascii="Verdana" w:hAnsi="Verdana"/>
          <w:color w:val="1F1F1F"/>
          <w:sz w:val="24"/>
          <w:szCs w:val="24"/>
        </w:rPr>
        <w:t>%.</w:t>
      </w:r>
      <w:r w:rsidRPr="001C1E0A">
        <w:rPr>
          <w:rFonts w:ascii="Verdana" w:hAnsi="Verdana"/>
          <w:color w:val="1F1F1F"/>
          <w:spacing w:val="40"/>
          <w:sz w:val="24"/>
          <w:szCs w:val="24"/>
        </w:rPr>
        <w:t xml:space="preserve"> </w:t>
      </w:r>
      <w:r w:rsidRPr="001C1E0A">
        <w:rPr>
          <w:rFonts w:ascii="Verdana" w:hAnsi="Verdana"/>
          <w:color w:val="1F1F1F"/>
          <w:sz w:val="24"/>
          <w:szCs w:val="24"/>
        </w:rPr>
        <w:t>Clearly, the economy is volatile and subject to external forces, not least global energy prices, which have been affected by the war in Ukraine, so all forecasts are inherently unreliable.</w:t>
      </w:r>
    </w:p>
    <w:p w14:paraId="3B925777" w14:textId="77777777" w:rsidR="005A5042" w:rsidRPr="001C1E0A" w:rsidRDefault="005A5042" w:rsidP="00AB14C2">
      <w:pPr>
        <w:pStyle w:val="BodyText"/>
        <w:ind w:right="310"/>
        <w:contextualSpacing/>
        <w:rPr>
          <w:rFonts w:ascii="Verdana" w:hAnsi="Verdana"/>
          <w:color w:val="1F1F1F"/>
          <w:sz w:val="24"/>
          <w:szCs w:val="24"/>
        </w:rPr>
      </w:pPr>
    </w:p>
    <w:p w14:paraId="16768CB0" w14:textId="06D3D5F4" w:rsidR="004A4773" w:rsidRDefault="004A4773" w:rsidP="00AB14C2">
      <w:pPr>
        <w:pStyle w:val="BodyText"/>
        <w:ind w:right="310"/>
        <w:contextualSpacing/>
        <w:rPr>
          <w:rFonts w:ascii="Verdana" w:hAnsi="Verdana"/>
          <w:color w:val="1F1F1F"/>
          <w:sz w:val="24"/>
          <w:szCs w:val="24"/>
        </w:rPr>
      </w:pPr>
      <w:r w:rsidRPr="001C1E0A">
        <w:rPr>
          <w:rFonts w:ascii="Verdana" w:hAnsi="Verdana"/>
          <w:color w:val="1F1F1F"/>
          <w:sz w:val="24"/>
          <w:szCs w:val="24"/>
        </w:rPr>
        <w:t xml:space="preserve">For the purposes of the </w:t>
      </w:r>
      <w:r w:rsidR="00E01A82">
        <w:rPr>
          <w:rFonts w:ascii="Verdana" w:hAnsi="Verdana"/>
          <w:sz w:val="24"/>
          <w:szCs w:val="24"/>
        </w:rPr>
        <w:t>Castle Donington</w:t>
      </w:r>
      <w:r w:rsidR="007E2A36" w:rsidRPr="001C1E0A">
        <w:rPr>
          <w:rFonts w:ascii="Verdana" w:hAnsi="Verdana"/>
          <w:color w:val="1F1F1F"/>
          <w:sz w:val="24"/>
          <w:szCs w:val="24"/>
        </w:rPr>
        <w:t xml:space="preserve"> </w:t>
      </w:r>
      <w:r w:rsidRPr="001C1E0A">
        <w:rPr>
          <w:rFonts w:ascii="Verdana" w:hAnsi="Verdana"/>
          <w:color w:val="1F1F1F"/>
          <w:sz w:val="24"/>
          <w:szCs w:val="24"/>
        </w:rPr>
        <w:t xml:space="preserve">budget, a </w:t>
      </w:r>
      <w:r w:rsidR="00270321">
        <w:rPr>
          <w:rFonts w:ascii="Verdana" w:hAnsi="Verdana"/>
          <w:color w:val="1F1F1F"/>
          <w:sz w:val="24"/>
          <w:szCs w:val="24"/>
        </w:rPr>
        <w:t>4.5</w:t>
      </w:r>
      <w:r w:rsidRPr="001C1E0A">
        <w:rPr>
          <w:rFonts w:ascii="Verdana" w:hAnsi="Verdana"/>
          <w:color w:val="1F1F1F"/>
          <w:sz w:val="24"/>
          <w:szCs w:val="24"/>
        </w:rPr>
        <w:t xml:space="preserve">% increase is added to most of last </w:t>
      </w:r>
      <w:r w:rsidR="001C1E0A" w:rsidRPr="001C1E0A">
        <w:rPr>
          <w:rFonts w:ascii="Verdana" w:hAnsi="Verdana"/>
          <w:color w:val="1F1F1F"/>
          <w:sz w:val="24"/>
          <w:szCs w:val="24"/>
        </w:rPr>
        <w:t>year’s</w:t>
      </w:r>
      <w:r w:rsidRPr="001C1E0A">
        <w:rPr>
          <w:rFonts w:ascii="Verdana" w:hAnsi="Verdana"/>
          <w:color w:val="1F1F1F"/>
          <w:sz w:val="24"/>
          <w:szCs w:val="24"/>
        </w:rPr>
        <w:t xml:space="preserve"> figures (although not all).  </w:t>
      </w:r>
    </w:p>
    <w:p w14:paraId="3D8C97FC" w14:textId="77777777" w:rsidR="005A5042" w:rsidRPr="001C1E0A" w:rsidRDefault="005A5042" w:rsidP="00AB14C2">
      <w:pPr>
        <w:pStyle w:val="BodyText"/>
        <w:ind w:right="310"/>
        <w:contextualSpacing/>
        <w:rPr>
          <w:rFonts w:ascii="Verdana" w:hAnsi="Verdana"/>
          <w:color w:val="1F1F1F"/>
          <w:sz w:val="24"/>
          <w:szCs w:val="24"/>
        </w:rPr>
      </w:pPr>
    </w:p>
    <w:p w14:paraId="4B68322E" w14:textId="55AF7EFB" w:rsidR="00E63E14" w:rsidRDefault="00E63E14" w:rsidP="00AB14C2">
      <w:pPr>
        <w:pStyle w:val="BodyText"/>
        <w:ind w:right="310"/>
        <w:contextualSpacing/>
        <w:rPr>
          <w:rFonts w:ascii="Verdana" w:hAnsi="Verdana"/>
          <w:b/>
          <w:bCs/>
          <w:spacing w:val="-2"/>
          <w:sz w:val="24"/>
          <w:szCs w:val="24"/>
        </w:rPr>
      </w:pPr>
      <w:r w:rsidRPr="005A5042">
        <w:rPr>
          <w:rFonts w:ascii="Verdana" w:hAnsi="Verdana"/>
          <w:b/>
          <w:bCs/>
          <w:spacing w:val="-2"/>
          <w:sz w:val="24"/>
          <w:szCs w:val="24"/>
        </w:rPr>
        <w:t>Salaries</w:t>
      </w:r>
    </w:p>
    <w:p w14:paraId="48A73441" w14:textId="77777777" w:rsidR="005A5042" w:rsidRPr="005A5042" w:rsidRDefault="005A5042" w:rsidP="00AB14C2">
      <w:pPr>
        <w:pStyle w:val="BodyText"/>
        <w:ind w:right="310"/>
        <w:contextualSpacing/>
        <w:rPr>
          <w:rFonts w:ascii="Verdana" w:hAnsi="Verdana"/>
          <w:b/>
          <w:bCs/>
          <w:sz w:val="24"/>
          <w:szCs w:val="24"/>
        </w:rPr>
      </w:pPr>
    </w:p>
    <w:p w14:paraId="1F5957DD" w14:textId="6594D989" w:rsidR="00E63E14" w:rsidRDefault="00E63E14" w:rsidP="00AB14C2">
      <w:pPr>
        <w:pStyle w:val="BodyText"/>
        <w:ind w:right="233"/>
        <w:contextualSpacing/>
        <w:rPr>
          <w:rFonts w:ascii="Verdana" w:hAnsi="Verdana"/>
          <w:color w:val="1F1F1F"/>
          <w:sz w:val="24"/>
          <w:szCs w:val="24"/>
        </w:rPr>
      </w:pPr>
      <w:r w:rsidRPr="001C1E0A">
        <w:rPr>
          <w:rFonts w:ascii="Verdana" w:hAnsi="Verdana"/>
          <w:color w:val="1F1F1F"/>
          <w:sz w:val="24"/>
          <w:szCs w:val="24"/>
        </w:rPr>
        <w:t xml:space="preserve">The national </w:t>
      </w:r>
      <w:r w:rsidR="00270321">
        <w:rPr>
          <w:rFonts w:ascii="Verdana" w:hAnsi="Verdana"/>
          <w:color w:val="1F1F1F"/>
          <w:sz w:val="24"/>
          <w:szCs w:val="24"/>
        </w:rPr>
        <w:t>minimum wage is set to increase by 9.8% from April.  It is expected that a similar increase is likely to be agreed at some point during the year for clerks and other staff.</w:t>
      </w:r>
      <w:r w:rsidR="00E01A82">
        <w:rPr>
          <w:rFonts w:ascii="Verdana" w:hAnsi="Verdana"/>
          <w:color w:val="1F1F1F"/>
          <w:sz w:val="24"/>
          <w:szCs w:val="24"/>
        </w:rPr>
        <w:t xml:space="preserve">  A 10% flat rate has been included for the purposes of this budget.  </w:t>
      </w:r>
      <w:r w:rsidR="00270321">
        <w:rPr>
          <w:rFonts w:ascii="Verdana" w:hAnsi="Verdana"/>
          <w:color w:val="1F1F1F"/>
          <w:sz w:val="24"/>
          <w:szCs w:val="24"/>
        </w:rPr>
        <w:t xml:space="preserve">  </w:t>
      </w:r>
    </w:p>
    <w:p w14:paraId="6A9DCB5E" w14:textId="77777777" w:rsidR="00AB14C2" w:rsidRDefault="00AB14C2" w:rsidP="005A5042">
      <w:pPr>
        <w:pStyle w:val="Heading1"/>
        <w:ind w:left="0"/>
        <w:contextualSpacing/>
        <w:rPr>
          <w:rFonts w:ascii="Verdana" w:hAnsi="Verdana"/>
          <w:sz w:val="24"/>
          <w:szCs w:val="24"/>
        </w:rPr>
      </w:pPr>
    </w:p>
    <w:p w14:paraId="32E93C96" w14:textId="06772B4A" w:rsidR="00E63E14" w:rsidRDefault="00E63E14" w:rsidP="005A5042">
      <w:pPr>
        <w:pStyle w:val="Heading1"/>
        <w:ind w:left="0"/>
        <w:contextualSpacing/>
        <w:rPr>
          <w:rFonts w:ascii="Verdana" w:hAnsi="Verdana"/>
          <w:spacing w:val="-2"/>
          <w:sz w:val="24"/>
          <w:szCs w:val="24"/>
        </w:rPr>
      </w:pPr>
      <w:r w:rsidRPr="005A5042">
        <w:rPr>
          <w:rFonts w:ascii="Verdana" w:hAnsi="Verdana"/>
          <w:sz w:val="24"/>
          <w:szCs w:val="24"/>
        </w:rPr>
        <w:t xml:space="preserve">Service </w:t>
      </w:r>
      <w:r w:rsidRPr="005A5042">
        <w:rPr>
          <w:rFonts w:ascii="Verdana" w:hAnsi="Verdana"/>
          <w:spacing w:val="-2"/>
          <w:sz w:val="24"/>
          <w:szCs w:val="24"/>
        </w:rPr>
        <w:t>Devolution</w:t>
      </w:r>
    </w:p>
    <w:p w14:paraId="20E40649" w14:textId="77777777" w:rsidR="00AB14C2" w:rsidRDefault="00AB14C2" w:rsidP="005A5042">
      <w:pPr>
        <w:pStyle w:val="Heading1"/>
        <w:ind w:left="0"/>
        <w:contextualSpacing/>
        <w:rPr>
          <w:rFonts w:ascii="Verdana" w:hAnsi="Verdana"/>
          <w:spacing w:val="-2"/>
          <w:sz w:val="24"/>
          <w:szCs w:val="24"/>
        </w:rPr>
      </w:pPr>
    </w:p>
    <w:p w14:paraId="38C6122C" w14:textId="0E6F01AB" w:rsidR="00E63E14" w:rsidRPr="001C1E0A" w:rsidRDefault="00E63E14" w:rsidP="00AB14C2">
      <w:pPr>
        <w:pStyle w:val="BodyText"/>
        <w:ind w:right="214"/>
        <w:contextualSpacing/>
        <w:rPr>
          <w:rFonts w:ascii="Verdana" w:hAnsi="Verdana"/>
          <w:sz w:val="24"/>
          <w:szCs w:val="24"/>
        </w:rPr>
      </w:pPr>
      <w:r w:rsidRPr="001C1E0A">
        <w:rPr>
          <w:rFonts w:ascii="Verdana" w:hAnsi="Verdana"/>
          <w:color w:val="1F1F1F"/>
          <w:sz w:val="24"/>
          <w:szCs w:val="24"/>
        </w:rPr>
        <w:t>Neither principal authority has confirmed any plans for wholescale devolution of assets or services in 202</w:t>
      </w:r>
      <w:r w:rsidR="00270321">
        <w:rPr>
          <w:rFonts w:ascii="Verdana" w:hAnsi="Verdana"/>
          <w:color w:val="1F1F1F"/>
          <w:sz w:val="24"/>
          <w:szCs w:val="24"/>
        </w:rPr>
        <w:t>4</w:t>
      </w:r>
      <w:r w:rsidRPr="001C1E0A">
        <w:rPr>
          <w:rFonts w:ascii="Verdana" w:hAnsi="Verdana"/>
          <w:color w:val="1F1F1F"/>
          <w:sz w:val="24"/>
          <w:szCs w:val="24"/>
        </w:rPr>
        <w:t>/2</w:t>
      </w:r>
      <w:r w:rsidR="00270321">
        <w:rPr>
          <w:rFonts w:ascii="Verdana" w:hAnsi="Verdana"/>
          <w:color w:val="1F1F1F"/>
          <w:sz w:val="24"/>
          <w:szCs w:val="24"/>
        </w:rPr>
        <w:t>5</w:t>
      </w:r>
      <w:r w:rsidRPr="001C1E0A">
        <w:rPr>
          <w:rFonts w:ascii="Verdana" w:hAnsi="Verdana"/>
          <w:color w:val="1F1F1F"/>
          <w:sz w:val="24"/>
          <w:szCs w:val="24"/>
        </w:rPr>
        <w:t>, although the door is likely to be open to requests from individual parish and</w:t>
      </w:r>
      <w:r w:rsidRPr="001C1E0A">
        <w:rPr>
          <w:rFonts w:ascii="Verdana" w:hAnsi="Verdana"/>
          <w:color w:val="1F1F1F"/>
          <w:spacing w:val="-2"/>
          <w:sz w:val="24"/>
          <w:szCs w:val="24"/>
        </w:rPr>
        <w:t xml:space="preserve"> </w:t>
      </w:r>
      <w:r w:rsidRPr="001C1E0A">
        <w:rPr>
          <w:rFonts w:ascii="Verdana" w:hAnsi="Verdana"/>
          <w:color w:val="1F1F1F"/>
          <w:sz w:val="24"/>
          <w:szCs w:val="24"/>
        </w:rPr>
        <w:t>town</w:t>
      </w:r>
      <w:r w:rsidRPr="001C1E0A">
        <w:rPr>
          <w:rFonts w:ascii="Verdana" w:hAnsi="Verdana"/>
          <w:color w:val="1F1F1F"/>
          <w:spacing w:val="-2"/>
          <w:sz w:val="24"/>
          <w:szCs w:val="24"/>
        </w:rPr>
        <w:t xml:space="preserve"> </w:t>
      </w:r>
      <w:r w:rsidRPr="001C1E0A">
        <w:rPr>
          <w:rFonts w:ascii="Verdana" w:hAnsi="Verdana"/>
          <w:color w:val="1F1F1F"/>
          <w:sz w:val="24"/>
          <w:szCs w:val="24"/>
        </w:rPr>
        <w:t>councils.</w:t>
      </w:r>
      <w:r w:rsidRPr="001C1E0A">
        <w:rPr>
          <w:rFonts w:ascii="Verdana" w:hAnsi="Verdana"/>
          <w:color w:val="1F1F1F"/>
          <w:spacing w:val="40"/>
          <w:sz w:val="24"/>
          <w:szCs w:val="24"/>
        </w:rPr>
        <w:t xml:space="preserve"> </w:t>
      </w:r>
    </w:p>
    <w:p w14:paraId="21B3E6FF" w14:textId="77777777" w:rsidR="00E63E14" w:rsidRPr="001C1E0A" w:rsidRDefault="00E63E14" w:rsidP="00AB14C2">
      <w:pPr>
        <w:pStyle w:val="BodyText"/>
        <w:contextualSpacing/>
        <w:rPr>
          <w:rFonts w:ascii="Verdana" w:hAnsi="Verdana"/>
          <w:sz w:val="24"/>
          <w:szCs w:val="24"/>
        </w:rPr>
      </w:pPr>
    </w:p>
    <w:p w14:paraId="10E1DC63" w14:textId="19E408AF" w:rsidR="00E63E14" w:rsidRPr="00AB14C2" w:rsidRDefault="00E63E14" w:rsidP="00AB14C2">
      <w:pPr>
        <w:pStyle w:val="Heading1"/>
        <w:ind w:left="0"/>
        <w:contextualSpacing/>
        <w:rPr>
          <w:rFonts w:ascii="Verdana" w:hAnsi="Verdana"/>
          <w:sz w:val="24"/>
          <w:szCs w:val="24"/>
        </w:rPr>
      </w:pPr>
      <w:r w:rsidRPr="00AB14C2">
        <w:rPr>
          <w:rFonts w:ascii="Verdana" w:hAnsi="Verdana"/>
          <w:sz w:val="24"/>
          <w:szCs w:val="24"/>
        </w:rPr>
        <w:t>Elections</w:t>
      </w:r>
    </w:p>
    <w:p w14:paraId="5C2DEA41" w14:textId="77777777" w:rsidR="00AB14C2" w:rsidRPr="00AB14C2" w:rsidRDefault="00AB14C2" w:rsidP="00AB14C2">
      <w:pPr>
        <w:pStyle w:val="Heading1"/>
        <w:ind w:left="0"/>
        <w:contextualSpacing/>
        <w:rPr>
          <w:rFonts w:ascii="Verdana" w:hAnsi="Verdana"/>
          <w:sz w:val="24"/>
          <w:szCs w:val="24"/>
        </w:rPr>
      </w:pPr>
    </w:p>
    <w:p w14:paraId="43D06F12" w14:textId="23DEDBD1" w:rsidR="00E63E14" w:rsidRPr="00AB14C2" w:rsidRDefault="00E63E14" w:rsidP="00AB14C2">
      <w:pPr>
        <w:pStyle w:val="BodyText"/>
        <w:contextualSpacing/>
        <w:rPr>
          <w:rFonts w:ascii="Verdana" w:hAnsi="Verdana"/>
          <w:sz w:val="24"/>
          <w:szCs w:val="24"/>
        </w:rPr>
      </w:pPr>
      <w:r w:rsidRPr="00AB14C2">
        <w:rPr>
          <w:rFonts w:ascii="Verdana" w:hAnsi="Verdana"/>
          <w:color w:val="1F1F1F"/>
          <w:sz w:val="24"/>
          <w:szCs w:val="24"/>
        </w:rPr>
        <w:t>LRALC advises councils to budget for a quarter of the cost of an election each year to help smooth out the peaks. Costs for contested elections are still being collated by LRALC (many BC/DCs have not yet set them)</w:t>
      </w:r>
      <w:r w:rsidR="00A36C5F">
        <w:rPr>
          <w:rFonts w:ascii="Verdana" w:hAnsi="Verdana"/>
          <w:color w:val="1F1F1F"/>
          <w:sz w:val="24"/>
          <w:szCs w:val="24"/>
        </w:rPr>
        <w:t xml:space="preserve">.  </w:t>
      </w:r>
    </w:p>
    <w:p w14:paraId="2E41ECB7" w14:textId="77777777" w:rsidR="00E63E14" w:rsidRPr="00AB14C2" w:rsidRDefault="00E63E14" w:rsidP="00AB14C2">
      <w:pPr>
        <w:pStyle w:val="BodyText"/>
        <w:contextualSpacing/>
        <w:rPr>
          <w:rFonts w:ascii="Verdana" w:hAnsi="Verdana"/>
          <w:sz w:val="24"/>
          <w:szCs w:val="24"/>
        </w:rPr>
      </w:pPr>
    </w:p>
    <w:p w14:paraId="46053333" w14:textId="292DDC99" w:rsidR="00E63E14" w:rsidRPr="00AB14C2" w:rsidRDefault="00E63E14" w:rsidP="00AB14C2">
      <w:pPr>
        <w:pStyle w:val="BodyText"/>
        <w:ind w:right="160"/>
        <w:contextualSpacing/>
        <w:rPr>
          <w:rFonts w:ascii="Verdana" w:hAnsi="Verdana"/>
          <w:color w:val="1F1F1F"/>
          <w:sz w:val="24"/>
          <w:szCs w:val="24"/>
        </w:rPr>
      </w:pPr>
      <w:r w:rsidRPr="00AB14C2">
        <w:rPr>
          <w:rFonts w:ascii="Verdana" w:hAnsi="Verdana"/>
          <w:color w:val="1F1F1F"/>
          <w:sz w:val="24"/>
          <w:szCs w:val="24"/>
        </w:rPr>
        <w:t xml:space="preserve">It will not </w:t>
      </w:r>
      <w:r w:rsidR="001C1E0A" w:rsidRPr="00AB14C2">
        <w:rPr>
          <w:rFonts w:ascii="Verdana" w:hAnsi="Verdana"/>
          <w:color w:val="1F1F1F"/>
          <w:sz w:val="24"/>
          <w:szCs w:val="24"/>
        </w:rPr>
        <w:t>be</w:t>
      </w:r>
      <w:r w:rsidRPr="00AB14C2">
        <w:rPr>
          <w:rFonts w:ascii="Verdana" w:hAnsi="Verdana"/>
          <w:color w:val="1F1F1F"/>
          <w:sz w:val="24"/>
          <w:szCs w:val="24"/>
        </w:rPr>
        <w:t xml:space="preserve"> known if the Parish Council will have an election or not until just before the election itself, it must budget for a contested election as the costs for a small parish council could be equal to a quarter of their normal annual budget. </w:t>
      </w:r>
    </w:p>
    <w:p w14:paraId="5A30767E" w14:textId="77777777" w:rsidR="00E63E14" w:rsidRPr="00AB14C2" w:rsidRDefault="00E63E14" w:rsidP="00AB14C2">
      <w:pPr>
        <w:pStyle w:val="BodyText"/>
        <w:ind w:right="160"/>
        <w:contextualSpacing/>
        <w:rPr>
          <w:rFonts w:ascii="Verdana" w:hAnsi="Verdana"/>
          <w:color w:val="1F1F1F"/>
          <w:sz w:val="24"/>
          <w:szCs w:val="24"/>
        </w:rPr>
      </w:pPr>
    </w:p>
    <w:p w14:paraId="1C5B243E" w14:textId="6AA90834" w:rsidR="00A36C5F" w:rsidRDefault="00E63E14" w:rsidP="00AB14C2">
      <w:pPr>
        <w:pStyle w:val="BodyText"/>
        <w:ind w:right="160"/>
        <w:contextualSpacing/>
        <w:rPr>
          <w:rFonts w:ascii="Verdana" w:hAnsi="Verdana"/>
          <w:color w:val="1F1F1F"/>
          <w:sz w:val="24"/>
          <w:szCs w:val="24"/>
        </w:rPr>
      </w:pPr>
      <w:r w:rsidRPr="00AB14C2">
        <w:rPr>
          <w:rFonts w:ascii="Verdana" w:hAnsi="Verdana"/>
          <w:color w:val="1F1F1F"/>
          <w:sz w:val="24"/>
          <w:szCs w:val="24"/>
        </w:rPr>
        <w:t xml:space="preserve">If the money is not used it can be held in earmarked reserves for a future election, or vire to another project. </w:t>
      </w:r>
    </w:p>
    <w:p w14:paraId="051562CC" w14:textId="77777777" w:rsidR="00D60997" w:rsidRPr="00AB14C2" w:rsidRDefault="00D60997" w:rsidP="00AB14C2">
      <w:pPr>
        <w:pStyle w:val="BodyText"/>
        <w:ind w:right="160"/>
        <w:contextualSpacing/>
        <w:rPr>
          <w:rFonts w:ascii="Verdana" w:hAnsi="Verdana"/>
          <w:sz w:val="24"/>
          <w:szCs w:val="24"/>
        </w:rPr>
      </w:pPr>
    </w:p>
    <w:p w14:paraId="27FD2497" w14:textId="251EA039" w:rsidR="00E63E14" w:rsidRPr="00AB14C2" w:rsidRDefault="00E63E14" w:rsidP="00AB14C2">
      <w:pPr>
        <w:pStyle w:val="Heading1"/>
        <w:ind w:hanging="100"/>
        <w:contextualSpacing/>
        <w:rPr>
          <w:rFonts w:ascii="Verdana" w:hAnsi="Verdana"/>
          <w:spacing w:val="-2"/>
          <w:sz w:val="24"/>
          <w:szCs w:val="24"/>
        </w:rPr>
      </w:pPr>
      <w:r w:rsidRPr="00AB14C2">
        <w:rPr>
          <w:rFonts w:ascii="Verdana" w:hAnsi="Verdana"/>
          <w:spacing w:val="-2"/>
          <w:sz w:val="24"/>
          <w:szCs w:val="24"/>
        </w:rPr>
        <w:t>Training</w:t>
      </w:r>
    </w:p>
    <w:p w14:paraId="218407C8" w14:textId="77777777" w:rsidR="00AB14C2" w:rsidRPr="001C1E0A" w:rsidRDefault="00AB14C2" w:rsidP="00AB14C2">
      <w:pPr>
        <w:pStyle w:val="Heading1"/>
        <w:ind w:hanging="100"/>
        <w:contextualSpacing/>
        <w:rPr>
          <w:rFonts w:ascii="Verdana" w:hAnsi="Verdana"/>
          <w:sz w:val="24"/>
          <w:szCs w:val="24"/>
        </w:rPr>
      </w:pPr>
    </w:p>
    <w:p w14:paraId="35717392" w14:textId="05FD7D7D" w:rsidR="00E63E14" w:rsidRPr="001C1E0A" w:rsidRDefault="00E63E14" w:rsidP="00AB14C2">
      <w:pPr>
        <w:pStyle w:val="BodyText"/>
        <w:ind w:right="160"/>
        <w:contextualSpacing/>
        <w:rPr>
          <w:rFonts w:ascii="Verdana" w:hAnsi="Verdana"/>
          <w:sz w:val="24"/>
          <w:szCs w:val="24"/>
        </w:rPr>
      </w:pPr>
      <w:r w:rsidRPr="001C1E0A">
        <w:rPr>
          <w:rFonts w:ascii="Verdana" w:hAnsi="Verdana"/>
          <w:b/>
          <w:color w:val="1F1F1F"/>
          <w:sz w:val="24"/>
          <w:szCs w:val="24"/>
        </w:rPr>
        <w:t xml:space="preserve">All </w:t>
      </w:r>
      <w:r w:rsidRPr="001C1E0A">
        <w:rPr>
          <w:rFonts w:ascii="Verdana" w:hAnsi="Verdana"/>
          <w:color w:val="1F1F1F"/>
          <w:sz w:val="24"/>
          <w:szCs w:val="24"/>
        </w:rPr>
        <w:t xml:space="preserve">councils should ideally have a Training Statement of Intent </w:t>
      </w:r>
      <w:r w:rsidR="00AB14C2">
        <w:rPr>
          <w:rFonts w:ascii="Verdana" w:hAnsi="Verdana"/>
          <w:color w:val="1F1F1F"/>
          <w:sz w:val="24"/>
          <w:szCs w:val="24"/>
        </w:rPr>
        <w:t xml:space="preserve">(policy) </w:t>
      </w:r>
      <w:r w:rsidRPr="001C1E0A">
        <w:rPr>
          <w:rFonts w:ascii="Verdana" w:hAnsi="Verdana"/>
          <w:color w:val="1F1F1F"/>
          <w:sz w:val="24"/>
          <w:szCs w:val="24"/>
        </w:rPr>
        <w:t>and should</w:t>
      </w:r>
      <w:r w:rsidRPr="001C1E0A">
        <w:rPr>
          <w:rFonts w:ascii="Verdana" w:hAnsi="Verdana"/>
          <w:color w:val="1F1F1F"/>
          <w:spacing w:val="-6"/>
          <w:sz w:val="24"/>
          <w:szCs w:val="24"/>
        </w:rPr>
        <w:t xml:space="preserve"> </w:t>
      </w:r>
      <w:r w:rsidRPr="001C1E0A">
        <w:rPr>
          <w:rFonts w:ascii="Verdana" w:hAnsi="Verdana"/>
          <w:color w:val="1F1F1F"/>
          <w:sz w:val="24"/>
          <w:szCs w:val="24"/>
        </w:rPr>
        <w:t>allocate</w:t>
      </w:r>
      <w:r w:rsidRPr="001C1E0A">
        <w:rPr>
          <w:rFonts w:ascii="Verdana" w:hAnsi="Verdana"/>
          <w:color w:val="1F1F1F"/>
          <w:spacing w:val="-2"/>
          <w:sz w:val="24"/>
          <w:szCs w:val="24"/>
        </w:rPr>
        <w:t xml:space="preserve"> </w:t>
      </w:r>
      <w:r w:rsidRPr="001C1E0A">
        <w:rPr>
          <w:rFonts w:ascii="Verdana" w:hAnsi="Verdana"/>
          <w:color w:val="1F1F1F"/>
          <w:sz w:val="24"/>
          <w:szCs w:val="24"/>
        </w:rPr>
        <w:t>a</w:t>
      </w:r>
      <w:r w:rsidRPr="001C1E0A">
        <w:rPr>
          <w:rFonts w:ascii="Verdana" w:hAnsi="Verdana"/>
          <w:color w:val="1F1F1F"/>
          <w:spacing w:val="-2"/>
          <w:sz w:val="24"/>
          <w:szCs w:val="24"/>
        </w:rPr>
        <w:t xml:space="preserve"> </w:t>
      </w:r>
      <w:r w:rsidRPr="001C1E0A">
        <w:rPr>
          <w:rFonts w:ascii="Verdana" w:hAnsi="Verdana"/>
          <w:color w:val="1F1F1F"/>
          <w:sz w:val="24"/>
          <w:szCs w:val="24"/>
        </w:rPr>
        <w:t>budget</w:t>
      </w:r>
      <w:r w:rsidRPr="001C1E0A">
        <w:rPr>
          <w:rFonts w:ascii="Verdana" w:hAnsi="Verdana"/>
          <w:color w:val="1F1F1F"/>
          <w:spacing w:val="-5"/>
          <w:sz w:val="24"/>
          <w:szCs w:val="24"/>
        </w:rPr>
        <w:t xml:space="preserve"> </w:t>
      </w:r>
      <w:r w:rsidRPr="001C1E0A">
        <w:rPr>
          <w:rFonts w:ascii="Verdana" w:hAnsi="Verdana"/>
          <w:color w:val="1F1F1F"/>
          <w:sz w:val="24"/>
          <w:szCs w:val="24"/>
        </w:rPr>
        <w:t>for</w:t>
      </w:r>
      <w:r w:rsidRPr="001C1E0A">
        <w:rPr>
          <w:rFonts w:ascii="Verdana" w:hAnsi="Verdana"/>
          <w:color w:val="1F1F1F"/>
          <w:spacing w:val="-5"/>
          <w:sz w:val="24"/>
          <w:szCs w:val="24"/>
        </w:rPr>
        <w:t xml:space="preserve"> </w:t>
      </w:r>
      <w:r w:rsidRPr="001C1E0A">
        <w:rPr>
          <w:rFonts w:ascii="Verdana" w:hAnsi="Verdana"/>
          <w:color w:val="1F1F1F"/>
          <w:sz w:val="24"/>
          <w:szCs w:val="24"/>
        </w:rPr>
        <w:t>training</w:t>
      </w:r>
      <w:r w:rsidRPr="001C1E0A">
        <w:rPr>
          <w:rFonts w:ascii="Verdana" w:hAnsi="Verdana"/>
          <w:color w:val="1F1F1F"/>
          <w:spacing w:val="-2"/>
          <w:sz w:val="24"/>
          <w:szCs w:val="24"/>
        </w:rPr>
        <w:t xml:space="preserve"> </w:t>
      </w:r>
      <w:r w:rsidRPr="001C1E0A">
        <w:rPr>
          <w:rFonts w:ascii="Verdana" w:hAnsi="Verdana"/>
          <w:color w:val="1F1F1F"/>
          <w:sz w:val="24"/>
          <w:szCs w:val="24"/>
        </w:rPr>
        <w:t>for</w:t>
      </w:r>
      <w:r w:rsidRPr="001C1E0A">
        <w:rPr>
          <w:rFonts w:ascii="Verdana" w:hAnsi="Verdana"/>
          <w:color w:val="1F1F1F"/>
          <w:spacing w:val="-5"/>
          <w:sz w:val="24"/>
          <w:szCs w:val="24"/>
        </w:rPr>
        <w:t xml:space="preserve"> </w:t>
      </w:r>
      <w:r w:rsidRPr="001C1E0A">
        <w:rPr>
          <w:rFonts w:ascii="Verdana" w:hAnsi="Verdana"/>
          <w:color w:val="1F1F1F"/>
          <w:sz w:val="24"/>
          <w:szCs w:val="24"/>
        </w:rPr>
        <w:t>councillors</w:t>
      </w:r>
      <w:r w:rsidRPr="001C1E0A">
        <w:rPr>
          <w:rFonts w:ascii="Verdana" w:hAnsi="Verdana"/>
          <w:color w:val="1F1F1F"/>
          <w:spacing w:val="-2"/>
          <w:sz w:val="24"/>
          <w:szCs w:val="24"/>
        </w:rPr>
        <w:t xml:space="preserve"> </w:t>
      </w:r>
      <w:r w:rsidRPr="001C1E0A">
        <w:rPr>
          <w:rFonts w:ascii="Verdana" w:hAnsi="Verdana"/>
          <w:color w:val="1F1F1F"/>
          <w:sz w:val="24"/>
          <w:szCs w:val="24"/>
        </w:rPr>
        <w:t>and</w:t>
      </w:r>
      <w:r w:rsidRPr="001C1E0A">
        <w:rPr>
          <w:rFonts w:ascii="Verdana" w:hAnsi="Verdana"/>
          <w:color w:val="1F1F1F"/>
          <w:spacing w:val="-2"/>
          <w:sz w:val="24"/>
          <w:szCs w:val="24"/>
        </w:rPr>
        <w:t xml:space="preserve"> </w:t>
      </w:r>
      <w:r w:rsidRPr="001C1E0A">
        <w:rPr>
          <w:rFonts w:ascii="Verdana" w:hAnsi="Verdana"/>
          <w:color w:val="1F1F1F"/>
          <w:sz w:val="24"/>
          <w:szCs w:val="24"/>
        </w:rPr>
        <w:t>staff (in line with the agreed Training P</w:t>
      </w:r>
      <w:r w:rsidR="00AB14C2">
        <w:rPr>
          <w:rFonts w:ascii="Verdana" w:hAnsi="Verdana"/>
          <w:color w:val="1F1F1F"/>
          <w:sz w:val="24"/>
          <w:szCs w:val="24"/>
        </w:rPr>
        <w:t>olicy</w:t>
      </w:r>
      <w:r w:rsidRPr="001C1E0A">
        <w:rPr>
          <w:rFonts w:ascii="Verdana" w:hAnsi="Verdana"/>
          <w:color w:val="1F1F1F"/>
          <w:sz w:val="24"/>
          <w:szCs w:val="24"/>
        </w:rPr>
        <w:t>)</w:t>
      </w:r>
      <w:r w:rsidR="007E2A36">
        <w:rPr>
          <w:rFonts w:ascii="Verdana" w:hAnsi="Verdana"/>
          <w:color w:val="1F1F1F"/>
          <w:sz w:val="24"/>
          <w:szCs w:val="24"/>
        </w:rPr>
        <w:t>.</w:t>
      </w:r>
    </w:p>
    <w:p w14:paraId="12F351A9" w14:textId="1B9083D5" w:rsidR="00E63E14" w:rsidRPr="001C1E0A" w:rsidRDefault="00E63E14" w:rsidP="001C1E0A">
      <w:pPr>
        <w:pStyle w:val="BodyText"/>
        <w:ind w:left="100"/>
        <w:contextualSpacing/>
        <w:rPr>
          <w:rFonts w:ascii="Verdana" w:hAnsi="Verdana"/>
          <w:color w:val="1F1F1F"/>
          <w:sz w:val="24"/>
          <w:szCs w:val="24"/>
        </w:rPr>
      </w:pPr>
    </w:p>
    <w:p w14:paraId="307B80D3" w14:textId="46269C97" w:rsidR="00E63E14" w:rsidRPr="00AB14C2" w:rsidRDefault="00E63E14" w:rsidP="00AB14C2">
      <w:pPr>
        <w:pStyle w:val="Heading1"/>
        <w:ind w:left="0"/>
        <w:contextualSpacing/>
        <w:rPr>
          <w:rFonts w:ascii="Verdana" w:hAnsi="Verdana"/>
          <w:spacing w:val="-4"/>
          <w:sz w:val="24"/>
          <w:szCs w:val="24"/>
        </w:rPr>
      </w:pPr>
      <w:r w:rsidRPr="00AB14C2">
        <w:rPr>
          <w:rFonts w:ascii="Verdana" w:hAnsi="Verdana"/>
          <w:sz w:val="24"/>
          <w:szCs w:val="24"/>
        </w:rPr>
        <w:t>Council</w:t>
      </w:r>
      <w:r w:rsidRPr="00AB14C2">
        <w:rPr>
          <w:rFonts w:ascii="Verdana" w:hAnsi="Verdana"/>
          <w:spacing w:val="-4"/>
          <w:sz w:val="24"/>
          <w:szCs w:val="24"/>
        </w:rPr>
        <w:t xml:space="preserve"> </w:t>
      </w:r>
      <w:r w:rsidRPr="00AB14C2">
        <w:rPr>
          <w:rFonts w:ascii="Verdana" w:hAnsi="Verdana"/>
          <w:sz w:val="24"/>
          <w:szCs w:val="24"/>
        </w:rPr>
        <w:t>Tax</w:t>
      </w:r>
      <w:r w:rsidRPr="00AB14C2">
        <w:rPr>
          <w:rFonts w:ascii="Verdana" w:hAnsi="Verdana"/>
          <w:spacing w:val="-1"/>
          <w:sz w:val="24"/>
          <w:szCs w:val="24"/>
        </w:rPr>
        <w:t xml:space="preserve"> </w:t>
      </w:r>
      <w:r w:rsidRPr="00AB14C2">
        <w:rPr>
          <w:rFonts w:ascii="Verdana" w:hAnsi="Verdana"/>
          <w:spacing w:val="-4"/>
          <w:sz w:val="24"/>
          <w:szCs w:val="24"/>
        </w:rPr>
        <w:t>Base</w:t>
      </w:r>
    </w:p>
    <w:p w14:paraId="5252184F" w14:textId="77777777" w:rsidR="00AB14C2" w:rsidRPr="001C1E0A" w:rsidRDefault="00AB14C2" w:rsidP="00AB14C2">
      <w:pPr>
        <w:pStyle w:val="Heading1"/>
        <w:ind w:left="0"/>
        <w:contextualSpacing/>
        <w:rPr>
          <w:rFonts w:ascii="Verdana" w:hAnsi="Verdana"/>
          <w:sz w:val="24"/>
          <w:szCs w:val="24"/>
        </w:rPr>
      </w:pPr>
    </w:p>
    <w:p w14:paraId="4F8D6A71" w14:textId="5259D130" w:rsidR="00683567" w:rsidRPr="001C1E0A" w:rsidRDefault="00E63E14" w:rsidP="00AB14C2">
      <w:pPr>
        <w:pStyle w:val="BodyText"/>
        <w:ind w:right="212"/>
        <w:contextualSpacing/>
        <w:rPr>
          <w:rFonts w:ascii="Verdana" w:hAnsi="Verdana"/>
          <w:color w:val="1F1F1F"/>
          <w:sz w:val="24"/>
          <w:szCs w:val="24"/>
        </w:rPr>
      </w:pPr>
      <w:r w:rsidRPr="001C1E0A">
        <w:rPr>
          <w:rFonts w:ascii="Verdana" w:hAnsi="Verdana"/>
          <w:color w:val="1F1F1F"/>
          <w:sz w:val="24"/>
          <w:szCs w:val="24"/>
        </w:rPr>
        <w:t xml:space="preserve">The Council Tax Base is </w:t>
      </w:r>
      <w:r w:rsidR="00683567" w:rsidRPr="001C1E0A">
        <w:rPr>
          <w:rFonts w:ascii="Verdana" w:hAnsi="Verdana"/>
          <w:color w:val="1F1F1F"/>
          <w:sz w:val="24"/>
          <w:szCs w:val="24"/>
        </w:rPr>
        <w:t xml:space="preserve">calculated by first identifying the total number if dwellings in a Parish.  This figure then takes </w:t>
      </w:r>
      <w:r w:rsidR="001C1E0A" w:rsidRPr="001C1E0A">
        <w:rPr>
          <w:rFonts w:ascii="Verdana" w:hAnsi="Verdana"/>
          <w:color w:val="1F1F1F"/>
          <w:sz w:val="24"/>
          <w:szCs w:val="24"/>
        </w:rPr>
        <w:t>into</w:t>
      </w:r>
      <w:r w:rsidR="00683567" w:rsidRPr="001C1E0A">
        <w:rPr>
          <w:rFonts w:ascii="Verdana" w:hAnsi="Verdana"/>
          <w:color w:val="1F1F1F"/>
          <w:sz w:val="24"/>
          <w:szCs w:val="24"/>
        </w:rPr>
        <w:t xml:space="preserve"> account the number of discounts and exemptions.  It also includes a bad debt provision of </w:t>
      </w:r>
      <w:r w:rsidR="001C1E0A" w:rsidRPr="001C1E0A">
        <w:rPr>
          <w:rFonts w:ascii="Verdana" w:hAnsi="Verdana"/>
          <w:color w:val="1F1F1F"/>
          <w:sz w:val="24"/>
          <w:szCs w:val="24"/>
        </w:rPr>
        <w:t>2.5%</w:t>
      </w:r>
      <w:r w:rsidR="00683567" w:rsidRPr="001C1E0A">
        <w:rPr>
          <w:rFonts w:ascii="Verdana" w:hAnsi="Verdana"/>
          <w:color w:val="1F1F1F"/>
          <w:sz w:val="24"/>
          <w:szCs w:val="24"/>
        </w:rPr>
        <w:t xml:space="preserve"> of the base and growth has been applied for the non-collection and banding appeals.  (This remains high to reflect the expectation of the high level of bad </w:t>
      </w:r>
      <w:r w:rsidR="001C1E0A" w:rsidRPr="001C1E0A">
        <w:rPr>
          <w:rFonts w:ascii="Verdana" w:hAnsi="Verdana"/>
          <w:color w:val="1F1F1F"/>
          <w:sz w:val="24"/>
          <w:szCs w:val="24"/>
        </w:rPr>
        <w:t>debts</w:t>
      </w:r>
      <w:r w:rsidR="00683567" w:rsidRPr="001C1E0A">
        <w:rPr>
          <w:rFonts w:ascii="Verdana" w:hAnsi="Verdana"/>
          <w:color w:val="1F1F1F"/>
          <w:sz w:val="24"/>
          <w:szCs w:val="24"/>
        </w:rPr>
        <w:t xml:space="preserve">).   </w:t>
      </w:r>
    </w:p>
    <w:p w14:paraId="564DE3BA" w14:textId="77777777" w:rsidR="00683567" w:rsidRPr="001C1E0A" w:rsidRDefault="00683567" w:rsidP="001C1E0A">
      <w:pPr>
        <w:pStyle w:val="BodyText"/>
        <w:ind w:left="100" w:right="212"/>
        <w:contextualSpacing/>
        <w:rPr>
          <w:rFonts w:ascii="Verdana" w:hAnsi="Verdana"/>
          <w:color w:val="1F1F1F"/>
          <w:sz w:val="24"/>
          <w:szCs w:val="24"/>
        </w:rPr>
      </w:pPr>
    </w:p>
    <w:p w14:paraId="180907F8" w14:textId="77777777" w:rsidR="00E63E14" w:rsidRPr="001C1E0A" w:rsidRDefault="00E63E14" w:rsidP="00AB14C2">
      <w:pPr>
        <w:pStyle w:val="BodyText"/>
        <w:contextualSpacing/>
        <w:rPr>
          <w:rFonts w:ascii="Verdana" w:hAnsi="Verdana"/>
          <w:sz w:val="24"/>
          <w:szCs w:val="24"/>
        </w:rPr>
      </w:pPr>
      <w:r w:rsidRPr="001C1E0A">
        <w:rPr>
          <w:rFonts w:ascii="Verdana" w:hAnsi="Verdana"/>
          <w:color w:val="1F1F1F"/>
          <w:sz w:val="24"/>
          <w:szCs w:val="24"/>
        </w:rPr>
        <w:t>The</w:t>
      </w:r>
      <w:r w:rsidRPr="001C1E0A">
        <w:rPr>
          <w:rFonts w:ascii="Verdana" w:hAnsi="Verdana"/>
          <w:color w:val="1F1F1F"/>
          <w:spacing w:val="-3"/>
          <w:sz w:val="24"/>
          <w:szCs w:val="24"/>
        </w:rPr>
        <w:t xml:space="preserve"> </w:t>
      </w:r>
      <w:r w:rsidRPr="001C1E0A">
        <w:rPr>
          <w:rFonts w:ascii="Verdana" w:hAnsi="Verdana"/>
          <w:color w:val="1F1F1F"/>
          <w:sz w:val="24"/>
          <w:szCs w:val="24"/>
        </w:rPr>
        <w:t>formula</w:t>
      </w:r>
      <w:r w:rsidRPr="001C1E0A">
        <w:rPr>
          <w:rFonts w:ascii="Verdana" w:hAnsi="Verdana"/>
          <w:color w:val="1F1F1F"/>
          <w:spacing w:val="-2"/>
          <w:sz w:val="24"/>
          <w:szCs w:val="24"/>
        </w:rPr>
        <w:t xml:space="preserve"> </w:t>
      </w:r>
      <w:r w:rsidRPr="001C1E0A">
        <w:rPr>
          <w:rFonts w:ascii="Verdana" w:hAnsi="Verdana"/>
          <w:color w:val="1F1F1F"/>
          <w:spacing w:val="-5"/>
          <w:sz w:val="24"/>
          <w:szCs w:val="24"/>
        </w:rPr>
        <w:t>is:</w:t>
      </w:r>
    </w:p>
    <w:tbl>
      <w:tblPr>
        <w:tblW w:w="0" w:type="auto"/>
        <w:tblInd w:w="2006" w:type="dxa"/>
        <w:tblLayout w:type="fixed"/>
        <w:tblCellMar>
          <w:left w:w="0" w:type="dxa"/>
          <w:right w:w="0" w:type="dxa"/>
        </w:tblCellMar>
        <w:tblLook w:val="01E0" w:firstRow="1" w:lastRow="1" w:firstColumn="1" w:lastColumn="1" w:noHBand="0" w:noVBand="0"/>
      </w:tblPr>
      <w:tblGrid>
        <w:gridCol w:w="2021"/>
        <w:gridCol w:w="573"/>
        <w:gridCol w:w="2732"/>
      </w:tblGrid>
      <w:tr w:rsidR="00E63E14" w:rsidRPr="001C1E0A" w14:paraId="62F48810" w14:textId="77777777" w:rsidTr="00CA1805">
        <w:trPr>
          <w:trHeight w:val="255"/>
        </w:trPr>
        <w:tc>
          <w:tcPr>
            <w:tcW w:w="2021" w:type="dxa"/>
          </w:tcPr>
          <w:p w14:paraId="248643C4" w14:textId="6F1453C8" w:rsidR="00E63E14" w:rsidRPr="001C1E0A" w:rsidRDefault="00E63E14" w:rsidP="00AB14C2">
            <w:pPr>
              <w:pStyle w:val="TableParagraph"/>
              <w:tabs>
                <w:tab w:val="left" w:pos="2046"/>
              </w:tabs>
              <w:spacing w:line="240" w:lineRule="auto"/>
              <w:ind w:left="0" w:right="-29"/>
              <w:contextualSpacing/>
              <w:jc w:val="center"/>
              <w:rPr>
                <w:rFonts w:ascii="Verdana" w:hAnsi="Verdana"/>
                <w:sz w:val="24"/>
                <w:szCs w:val="24"/>
              </w:rPr>
            </w:pPr>
            <w:r w:rsidRPr="001C1E0A">
              <w:rPr>
                <w:rFonts w:ascii="Verdana" w:hAnsi="Verdana"/>
                <w:color w:val="1F1F1F"/>
                <w:spacing w:val="58"/>
                <w:w w:val="150"/>
                <w:sz w:val="24"/>
                <w:szCs w:val="24"/>
                <w:u w:val="single" w:color="000000"/>
              </w:rPr>
              <w:t xml:space="preserve">  </w:t>
            </w:r>
            <w:r w:rsidR="008D65B2">
              <w:rPr>
                <w:rFonts w:ascii="Verdana" w:hAnsi="Verdana"/>
                <w:color w:val="1F1F1F"/>
                <w:spacing w:val="58"/>
                <w:w w:val="150"/>
                <w:sz w:val="24"/>
                <w:szCs w:val="24"/>
                <w:u w:val="single" w:color="000000"/>
              </w:rPr>
              <w:t xml:space="preserve"> </w:t>
            </w:r>
            <w:r w:rsidRPr="001C1E0A">
              <w:rPr>
                <w:rFonts w:ascii="Verdana" w:hAnsi="Verdana"/>
                <w:color w:val="1F1F1F"/>
                <w:spacing w:val="-2"/>
                <w:sz w:val="24"/>
                <w:szCs w:val="24"/>
                <w:u w:val="single" w:color="000000"/>
              </w:rPr>
              <w:t>Precept</w:t>
            </w:r>
            <w:r w:rsidRPr="001C1E0A">
              <w:rPr>
                <w:rFonts w:ascii="Verdana" w:hAnsi="Verdana"/>
                <w:color w:val="1F1F1F"/>
                <w:sz w:val="24"/>
                <w:szCs w:val="24"/>
                <w:u w:val="single" w:color="000000"/>
              </w:rPr>
              <w:tab/>
            </w:r>
          </w:p>
        </w:tc>
        <w:tc>
          <w:tcPr>
            <w:tcW w:w="573" w:type="dxa"/>
            <w:vMerge w:val="restart"/>
          </w:tcPr>
          <w:p w14:paraId="4DE27D29" w14:textId="77777777" w:rsidR="00E63E14" w:rsidRPr="001C1E0A" w:rsidRDefault="00E63E14" w:rsidP="00AB14C2">
            <w:pPr>
              <w:pStyle w:val="TableParagraph"/>
              <w:spacing w:line="240" w:lineRule="auto"/>
              <w:ind w:left="0"/>
              <w:contextualSpacing/>
              <w:jc w:val="center"/>
              <w:rPr>
                <w:rFonts w:ascii="Verdana" w:hAnsi="Verdana"/>
                <w:sz w:val="24"/>
                <w:szCs w:val="24"/>
              </w:rPr>
            </w:pPr>
            <w:r w:rsidRPr="001C1E0A">
              <w:rPr>
                <w:rFonts w:ascii="Verdana" w:hAnsi="Verdana"/>
                <w:color w:val="1F1F1F"/>
                <w:sz w:val="24"/>
                <w:szCs w:val="24"/>
              </w:rPr>
              <w:t>=</w:t>
            </w:r>
          </w:p>
        </w:tc>
        <w:tc>
          <w:tcPr>
            <w:tcW w:w="2732" w:type="dxa"/>
            <w:vMerge w:val="restart"/>
          </w:tcPr>
          <w:p w14:paraId="04E86843" w14:textId="77777777" w:rsidR="00E63E14" w:rsidRPr="001C1E0A" w:rsidRDefault="00E63E14" w:rsidP="00AB14C2">
            <w:pPr>
              <w:pStyle w:val="TableParagraph"/>
              <w:spacing w:line="240" w:lineRule="auto"/>
              <w:ind w:left="0"/>
              <w:contextualSpacing/>
              <w:rPr>
                <w:rFonts w:ascii="Verdana" w:hAnsi="Verdana"/>
                <w:sz w:val="24"/>
                <w:szCs w:val="24"/>
              </w:rPr>
            </w:pPr>
            <w:r w:rsidRPr="001C1E0A">
              <w:rPr>
                <w:rFonts w:ascii="Verdana" w:hAnsi="Verdana"/>
                <w:color w:val="1F1F1F"/>
                <w:sz w:val="24"/>
                <w:szCs w:val="24"/>
              </w:rPr>
              <w:t>Band</w:t>
            </w:r>
            <w:r w:rsidRPr="001C1E0A">
              <w:rPr>
                <w:rFonts w:ascii="Verdana" w:hAnsi="Verdana"/>
                <w:color w:val="1F1F1F"/>
                <w:spacing w:val="-2"/>
                <w:sz w:val="24"/>
                <w:szCs w:val="24"/>
              </w:rPr>
              <w:t xml:space="preserve"> </w:t>
            </w:r>
            <w:r w:rsidRPr="001C1E0A">
              <w:rPr>
                <w:rFonts w:ascii="Verdana" w:hAnsi="Verdana"/>
                <w:color w:val="1F1F1F"/>
                <w:sz w:val="24"/>
                <w:szCs w:val="24"/>
              </w:rPr>
              <w:t>D</w:t>
            </w:r>
            <w:r w:rsidRPr="001C1E0A">
              <w:rPr>
                <w:rFonts w:ascii="Verdana" w:hAnsi="Verdana"/>
                <w:color w:val="1F1F1F"/>
                <w:spacing w:val="-3"/>
                <w:sz w:val="24"/>
                <w:szCs w:val="24"/>
              </w:rPr>
              <w:t xml:space="preserve"> </w:t>
            </w:r>
            <w:r w:rsidRPr="001C1E0A">
              <w:rPr>
                <w:rFonts w:ascii="Verdana" w:hAnsi="Verdana"/>
                <w:color w:val="1F1F1F"/>
                <w:sz w:val="24"/>
                <w:szCs w:val="24"/>
              </w:rPr>
              <w:t>Council</w:t>
            </w:r>
            <w:r w:rsidRPr="001C1E0A">
              <w:rPr>
                <w:rFonts w:ascii="Verdana" w:hAnsi="Verdana"/>
                <w:color w:val="1F1F1F"/>
                <w:spacing w:val="-4"/>
                <w:sz w:val="24"/>
                <w:szCs w:val="24"/>
              </w:rPr>
              <w:t xml:space="preserve"> </w:t>
            </w:r>
            <w:r w:rsidRPr="001C1E0A">
              <w:rPr>
                <w:rFonts w:ascii="Verdana" w:hAnsi="Verdana"/>
                <w:color w:val="1F1F1F"/>
                <w:sz w:val="24"/>
                <w:szCs w:val="24"/>
              </w:rPr>
              <w:t>Tax</w:t>
            </w:r>
            <w:r w:rsidRPr="001C1E0A">
              <w:rPr>
                <w:rFonts w:ascii="Verdana" w:hAnsi="Verdana"/>
                <w:color w:val="1F1F1F"/>
                <w:spacing w:val="-2"/>
                <w:sz w:val="24"/>
                <w:szCs w:val="24"/>
              </w:rPr>
              <w:t xml:space="preserve"> </w:t>
            </w:r>
            <w:r w:rsidRPr="001C1E0A">
              <w:rPr>
                <w:rFonts w:ascii="Verdana" w:hAnsi="Verdana"/>
                <w:color w:val="1F1F1F"/>
                <w:spacing w:val="-4"/>
                <w:sz w:val="24"/>
                <w:szCs w:val="24"/>
              </w:rPr>
              <w:t>Rate</w:t>
            </w:r>
          </w:p>
        </w:tc>
      </w:tr>
      <w:tr w:rsidR="00E63E14" w:rsidRPr="001C1E0A" w14:paraId="4D45E265" w14:textId="77777777" w:rsidTr="00CA1805">
        <w:trPr>
          <w:trHeight w:val="255"/>
        </w:trPr>
        <w:tc>
          <w:tcPr>
            <w:tcW w:w="2021" w:type="dxa"/>
          </w:tcPr>
          <w:p w14:paraId="5A14B0B7" w14:textId="77777777" w:rsidR="00E63E14" w:rsidRPr="001C1E0A" w:rsidRDefault="00E63E14" w:rsidP="00AB14C2">
            <w:pPr>
              <w:pStyle w:val="TableParagraph"/>
              <w:spacing w:line="240" w:lineRule="auto"/>
              <w:ind w:left="0" w:right="236"/>
              <w:contextualSpacing/>
              <w:jc w:val="center"/>
              <w:rPr>
                <w:rFonts w:ascii="Verdana" w:hAnsi="Verdana"/>
                <w:sz w:val="24"/>
                <w:szCs w:val="24"/>
              </w:rPr>
            </w:pPr>
            <w:r w:rsidRPr="001C1E0A">
              <w:rPr>
                <w:rFonts w:ascii="Verdana" w:hAnsi="Verdana"/>
                <w:color w:val="1F1F1F"/>
                <w:sz w:val="24"/>
                <w:szCs w:val="24"/>
              </w:rPr>
              <w:t>Council</w:t>
            </w:r>
            <w:r w:rsidRPr="001C1E0A">
              <w:rPr>
                <w:rFonts w:ascii="Verdana" w:hAnsi="Verdana"/>
                <w:color w:val="1F1F1F"/>
                <w:spacing w:val="-5"/>
                <w:sz w:val="24"/>
                <w:szCs w:val="24"/>
              </w:rPr>
              <w:t xml:space="preserve"> </w:t>
            </w:r>
            <w:r w:rsidRPr="001C1E0A">
              <w:rPr>
                <w:rFonts w:ascii="Verdana" w:hAnsi="Verdana"/>
                <w:color w:val="1F1F1F"/>
                <w:sz w:val="24"/>
                <w:szCs w:val="24"/>
              </w:rPr>
              <w:t>Tax</w:t>
            </w:r>
            <w:r w:rsidRPr="001C1E0A">
              <w:rPr>
                <w:rFonts w:ascii="Verdana" w:hAnsi="Verdana"/>
                <w:color w:val="1F1F1F"/>
                <w:spacing w:val="-2"/>
                <w:sz w:val="24"/>
                <w:szCs w:val="24"/>
              </w:rPr>
              <w:t xml:space="preserve"> </w:t>
            </w:r>
            <w:r w:rsidRPr="001C1E0A">
              <w:rPr>
                <w:rFonts w:ascii="Verdana" w:hAnsi="Verdana"/>
                <w:color w:val="1F1F1F"/>
                <w:spacing w:val="-4"/>
                <w:sz w:val="24"/>
                <w:szCs w:val="24"/>
              </w:rPr>
              <w:t>Base</w:t>
            </w:r>
          </w:p>
        </w:tc>
        <w:tc>
          <w:tcPr>
            <w:tcW w:w="573" w:type="dxa"/>
            <w:vMerge/>
            <w:tcBorders>
              <w:top w:val="nil"/>
            </w:tcBorders>
          </w:tcPr>
          <w:p w14:paraId="66CC53B0" w14:textId="77777777" w:rsidR="00E63E14" w:rsidRPr="001C1E0A" w:rsidRDefault="00E63E14" w:rsidP="00AB14C2">
            <w:pPr>
              <w:contextualSpacing/>
              <w:rPr>
                <w:rFonts w:ascii="Verdana" w:hAnsi="Verdana"/>
                <w:sz w:val="24"/>
                <w:szCs w:val="24"/>
              </w:rPr>
            </w:pPr>
          </w:p>
        </w:tc>
        <w:tc>
          <w:tcPr>
            <w:tcW w:w="2732" w:type="dxa"/>
            <w:vMerge/>
            <w:tcBorders>
              <w:top w:val="nil"/>
            </w:tcBorders>
          </w:tcPr>
          <w:p w14:paraId="47B386C4" w14:textId="77777777" w:rsidR="00E63E14" w:rsidRPr="001C1E0A" w:rsidRDefault="00E63E14" w:rsidP="00AB14C2">
            <w:pPr>
              <w:contextualSpacing/>
              <w:rPr>
                <w:rFonts w:ascii="Verdana" w:hAnsi="Verdana"/>
                <w:sz w:val="24"/>
                <w:szCs w:val="24"/>
              </w:rPr>
            </w:pPr>
          </w:p>
        </w:tc>
      </w:tr>
    </w:tbl>
    <w:p w14:paraId="0D0B2AB1" w14:textId="77777777" w:rsidR="00E63E14" w:rsidRPr="001C1E0A" w:rsidRDefault="00E63E14" w:rsidP="00AB14C2">
      <w:pPr>
        <w:pStyle w:val="BodyText"/>
        <w:contextualSpacing/>
        <w:rPr>
          <w:rFonts w:ascii="Verdana" w:hAnsi="Verdana"/>
          <w:sz w:val="24"/>
          <w:szCs w:val="24"/>
        </w:rPr>
      </w:pPr>
    </w:p>
    <w:p w14:paraId="121E53A4" w14:textId="245A6901" w:rsidR="00E63E14" w:rsidRDefault="00E63E14" w:rsidP="00AB14C2">
      <w:pPr>
        <w:pStyle w:val="BodyText"/>
        <w:contextualSpacing/>
        <w:rPr>
          <w:rFonts w:ascii="Verdana" w:hAnsi="Verdana"/>
          <w:color w:val="1F1F1F"/>
          <w:sz w:val="24"/>
          <w:szCs w:val="24"/>
        </w:rPr>
      </w:pPr>
      <w:r w:rsidRPr="001C1E0A">
        <w:rPr>
          <w:rFonts w:ascii="Verdana" w:hAnsi="Verdana"/>
          <w:color w:val="1F1F1F"/>
          <w:sz w:val="24"/>
          <w:szCs w:val="24"/>
        </w:rPr>
        <w:t xml:space="preserve">NWLDC has </w:t>
      </w:r>
      <w:r w:rsidR="001C1E0A" w:rsidRPr="001C1E0A">
        <w:rPr>
          <w:rFonts w:ascii="Verdana" w:hAnsi="Verdana"/>
          <w:color w:val="1F1F1F"/>
          <w:sz w:val="24"/>
          <w:szCs w:val="24"/>
        </w:rPr>
        <w:t>confirmed</w:t>
      </w:r>
      <w:r w:rsidRPr="001C1E0A">
        <w:rPr>
          <w:rFonts w:ascii="Verdana" w:hAnsi="Verdana"/>
          <w:color w:val="1F1F1F"/>
          <w:sz w:val="24"/>
          <w:szCs w:val="24"/>
        </w:rPr>
        <w:t xml:space="preserve"> the Council Tax Base figures for </w:t>
      </w:r>
      <w:r w:rsidR="00683567" w:rsidRPr="001C1E0A">
        <w:rPr>
          <w:rFonts w:ascii="Verdana" w:hAnsi="Verdana"/>
          <w:color w:val="1F1F1F"/>
          <w:sz w:val="24"/>
          <w:szCs w:val="24"/>
        </w:rPr>
        <w:t>202</w:t>
      </w:r>
      <w:r w:rsidR="00A36C5F">
        <w:rPr>
          <w:rFonts w:ascii="Verdana" w:hAnsi="Verdana"/>
          <w:color w:val="1F1F1F"/>
          <w:sz w:val="24"/>
          <w:szCs w:val="24"/>
        </w:rPr>
        <w:t>4</w:t>
      </w:r>
      <w:r w:rsidR="00683567" w:rsidRPr="001C1E0A">
        <w:rPr>
          <w:rFonts w:ascii="Verdana" w:hAnsi="Verdana"/>
          <w:color w:val="1F1F1F"/>
          <w:sz w:val="24"/>
          <w:szCs w:val="24"/>
        </w:rPr>
        <w:t>/2</w:t>
      </w:r>
      <w:r w:rsidR="00A36C5F">
        <w:rPr>
          <w:rFonts w:ascii="Verdana" w:hAnsi="Verdana"/>
          <w:color w:val="1F1F1F"/>
          <w:sz w:val="24"/>
          <w:szCs w:val="24"/>
        </w:rPr>
        <w:t>5</w:t>
      </w:r>
      <w:r w:rsidR="00683567" w:rsidRPr="001C1E0A">
        <w:rPr>
          <w:rFonts w:ascii="Verdana" w:hAnsi="Verdana"/>
          <w:color w:val="1F1F1F"/>
          <w:sz w:val="24"/>
          <w:szCs w:val="24"/>
        </w:rPr>
        <w:t xml:space="preserve"> is </w:t>
      </w:r>
      <w:r w:rsidR="00E01A82">
        <w:rPr>
          <w:rFonts w:ascii="Verdana" w:hAnsi="Verdana"/>
          <w:color w:val="1F1F1F"/>
          <w:sz w:val="24"/>
          <w:szCs w:val="24"/>
        </w:rPr>
        <w:t>2949</w:t>
      </w:r>
      <w:r w:rsidRPr="001C1E0A">
        <w:rPr>
          <w:rFonts w:ascii="Verdana" w:hAnsi="Verdana"/>
          <w:color w:val="1F1F1F"/>
          <w:sz w:val="24"/>
          <w:szCs w:val="24"/>
        </w:rPr>
        <w:t>.</w:t>
      </w:r>
      <w:r w:rsidR="008E2A83">
        <w:rPr>
          <w:rFonts w:ascii="Verdana" w:hAnsi="Verdana"/>
          <w:color w:val="1F1F1F"/>
          <w:sz w:val="24"/>
          <w:szCs w:val="24"/>
        </w:rPr>
        <w:t xml:space="preserve">  This has </w:t>
      </w:r>
      <w:r w:rsidR="00A36C5F">
        <w:rPr>
          <w:rFonts w:ascii="Verdana" w:hAnsi="Verdana"/>
          <w:color w:val="1F1F1F"/>
          <w:sz w:val="24"/>
          <w:szCs w:val="24"/>
        </w:rPr>
        <w:t>increased from last year</w:t>
      </w:r>
      <w:r w:rsidR="008E2A83">
        <w:rPr>
          <w:rFonts w:ascii="Verdana" w:hAnsi="Verdana"/>
          <w:color w:val="1F1F1F"/>
          <w:sz w:val="24"/>
          <w:szCs w:val="24"/>
        </w:rPr>
        <w:t xml:space="preserve"> and this is relative to the people being eligible for council tax benefits and bad debts.  </w:t>
      </w:r>
    </w:p>
    <w:p w14:paraId="2C598736" w14:textId="01A4E528" w:rsidR="008D65B2" w:rsidRDefault="008D65B2" w:rsidP="00AB14C2">
      <w:pPr>
        <w:pStyle w:val="BodyText"/>
        <w:contextualSpacing/>
        <w:rPr>
          <w:rFonts w:ascii="Verdana" w:hAnsi="Verdana"/>
          <w:color w:val="1F1F1F"/>
          <w:sz w:val="24"/>
          <w:szCs w:val="24"/>
        </w:rPr>
      </w:pPr>
    </w:p>
    <w:p w14:paraId="57DF7D21" w14:textId="2BBC0B4D" w:rsidR="008D65B2" w:rsidRDefault="008D65B2" w:rsidP="00AB14C2">
      <w:pPr>
        <w:pStyle w:val="BodyText"/>
        <w:contextualSpacing/>
        <w:rPr>
          <w:rFonts w:ascii="Verdana" w:hAnsi="Verdana"/>
          <w:b/>
          <w:bCs/>
          <w:sz w:val="24"/>
          <w:szCs w:val="24"/>
        </w:rPr>
      </w:pPr>
      <w:r w:rsidRPr="008D65B2">
        <w:rPr>
          <w:rFonts w:ascii="Verdana" w:hAnsi="Verdana"/>
          <w:b/>
          <w:bCs/>
          <w:sz w:val="24"/>
          <w:szCs w:val="24"/>
        </w:rPr>
        <w:t xml:space="preserve">LRALC </w:t>
      </w:r>
    </w:p>
    <w:p w14:paraId="680A5A0B" w14:textId="0FBAD801" w:rsidR="008D65B2" w:rsidRDefault="008D65B2" w:rsidP="00AB14C2">
      <w:pPr>
        <w:pStyle w:val="BodyText"/>
        <w:contextualSpacing/>
        <w:rPr>
          <w:rFonts w:ascii="Verdana" w:hAnsi="Verdana"/>
          <w:b/>
          <w:bCs/>
          <w:sz w:val="24"/>
          <w:szCs w:val="24"/>
        </w:rPr>
      </w:pPr>
    </w:p>
    <w:p w14:paraId="2090DC45" w14:textId="58069F06" w:rsidR="008D65B2" w:rsidRPr="00D60997" w:rsidRDefault="00A90535" w:rsidP="00C56865">
      <w:pPr>
        <w:pStyle w:val="BodyText"/>
        <w:contextualSpacing/>
        <w:rPr>
          <w:rFonts w:ascii="Verdana" w:hAnsi="Verdana"/>
          <w:color w:val="1F1F1F"/>
          <w:sz w:val="24"/>
          <w:szCs w:val="24"/>
        </w:rPr>
      </w:pPr>
      <w:r w:rsidRPr="00D60997">
        <w:rPr>
          <w:rFonts w:ascii="Verdana" w:hAnsi="Verdana"/>
          <w:sz w:val="24"/>
          <w:szCs w:val="24"/>
        </w:rPr>
        <w:t>LRALC has been reviewing its budgets</w:t>
      </w:r>
      <w:r w:rsidR="00C56865" w:rsidRPr="00D60997">
        <w:rPr>
          <w:rFonts w:ascii="Verdana" w:hAnsi="Verdana"/>
          <w:sz w:val="24"/>
          <w:szCs w:val="24"/>
        </w:rPr>
        <w:t xml:space="preserve"> as all parish and own councils.  It is set to increase its annual fees and the cost to </w:t>
      </w:r>
      <w:r w:rsidR="00E01A82">
        <w:rPr>
          <w:rFonts w:ascii="Verdana" w:hAnsi="Verdana"/>
          <w:sz w:val="24"/>
          <w:szCs w:val="24"/>
        </w:rPr>
        <w:t>Castle Donington</w:t>
      </w:r>
      <w:r w:rsidR="00C56865" w:rsidRPr="00D60997">
        <w:rPr>
          <w:rFonts w:ascii="Verdana" w:hAnsi="Verdana"/>
          <w:sz w:val="24"/>
          <w:szCs w:val="24"/>
        </w:rPr>
        <w:t xml:space="preserve"> Parish Council will be £</w:t>
      </w:r>
      <w:r w:rsidR="00E01A82">
        <w:rPr>
          <w:rFonts w:ascii="Verdana" w:hAnsi="Verdana"/>
          <w:sz w:val="24"/>
          <w:szCs w:val="24"/>
        </w:rPr>
        <w:t>950</w:t>
      </w:r>
      <w:r w:rsidR="00C56865" w:rsidRPr="00D60997">
        <w:rPr>
          <w:rFonts w:ascii="Verdana" w:hAnsi="Verdana"/>
          <w:sz w:val="24"/>
          <w:szCs w:val="24"/>
        </w:rPr>
        <w:t xml:space="preserve">, based on the village population.  </w:t>
      </w:r>
    </w:p>
    <w:p w14:paraId="7F47D22D" w14:textId="77777777" w:rsidR="00A90535" w:rsidRDefault="00A90535" w:rsidP="00104C9E">
      <w:pPr>
        <w:pStyle w:val="BodyText"/>
        <w:ind w:left="720"/>
        <w:contextualSpacing/>
        <w:rPr>
          <w:rFonts w:ascii="Verdana" w:hAnsi="Verdana"/>
          <w:color w:val="1F1F1F"/>
          <w:sz w:val="24"/>
          <w:szCs w:val="24"/>
        </w:rPr>
      </w:pPr>
    </w:p>
    <w:p w14:paraId="766F82E1" w14:textId="54787572" w:rsidR="00942C0A" w:rsidRPr="00A90535" w:rsidRDefault="00942C0A" w:rsidP="008D65B2">
      <w:pPr>
        <w:pStyle w:val="BodyText"/>
        <w:contextualSpacing/>
        <w:rPr>
          <w:rFonts w:ascii="Verdana" w:hAnsi="Verdana"/>
          <w:b/>
          <w:bCs/>
          <w:color w:val="1F1F1F"/>
          <w:sz w:val="24"/>
          <w:szCs w:val="24"/>
          <w:u w:val="single"/>
        </w:rPr>
      </w:pPr>
      <w:r w:rsidRPr="00A90535">
        <w:rPr>
          <w:rFonts w:ascii="Verdana" w:hAnsi="Verdana"/>
          <w:b/>
          <w:bCs/>
          <w:color w:val="1F1F1F"/>
          <w:sz w:val="24"/>
          <w:szCs w:val="24"/>
          <w:u w:val="single"/>
        </w:rPr>
        <w:t xml:space="preserve">Matters specific to </w:t>
      </w:r>
      <w:r w:rsidR="00E01A82">
        <w:rPr>
          <w:rFonts w:ascii="Verdana" w:hAnsi="Verdana"/>
          <w:b/>
          <w:bCs/>
          <w:color w:val="1F1F1F"/>
          <w:sz w:val="24"/>
          <w:szCs w:val="24"/>
          <w:u w:val="single"/>
        </w:rPr>
        <w:t>Castle Donington</w:t>
      </w:r>
      <w:r w:rsidRPr="00A90535">
        <w:rPr>
          <w:rFonts w:ascii="Verdana" w:hAnsi="Verdana"/>
          <w:b/>
          <w:bCs/>
          <w:color w:val="1F1F1F"/>
          <w:sz w:val="24"/>
          <w:szCs w:val="24"/>
          <w:u w:val="single"/>
        </w:rPr>
        <w:t xml:space="preserve"> Parish </w:t>
      </w:r>
      <w:r w:rsidR="00A90535" w:rsidRPr="00A90535">
        <w:rPr>
          <w:rFonts w:ascii="Verdana" w:hAnsi="Verdana"/>
          <w:b/>
          <w:bCs/>
          <w:color w:val="1F1F1F"/>
          <w:sz w:val="24"/>
          <w:szCs w:val="24"/>
          <w:u w:val="single"/>
        </w:rPr>
        <w:t>C</w:t>
      </w:r>
      <w:r w:rsidRPr="00A90535">
        <w:rPr>
          <w:rFonts w:ascii="Verdana" w:hAnsi="Verdana"/>
          <w:b/>
          <w:bCs/>
          <w:color w:val="1F1F1F"/>
          <w:sz w:val="24"/>
          <w:szCs w:val="24"/>
          <w:u w:val="single"/>
        </w:rPr>
        <w:t>ouncil</w:t>
      </w:r>
    </w:p>
    <w:p w14:paraId="260E7D4C" w14:textId="77777777" w:rsidR="00FC53BF" w:rsidRDefault="00FC53BF" w:rsidP="00FC53BF">
      <w:pPr>
        <w:pStyle w:val="BodyText"/>
        <w:contextualSpacing/>
        <w:rPr>
          <w:rFonts w:ascii="Verdana" w:hAnsi="Verdana"/>
          <w:b/>
          <w:bCs/>
          <w:color w:val="1F1F1F"/>
          <w:sz w:val="24"/>
          <w:szCs w:val="24"/>
        </w:rPr>
      </w:pPr>
    </w:p>
    <w:p w14:paraId="14E987BB" w14:textId="77777777" w:rsidR="00FC53BF" w:rsidRPr="00DF23CC" w:rsidRDefault="00FC53BF" w:rsidP="00FC53BF">
      <w:pPr>
        <w:pStyle w:val="BodyText"/>
        <w:contextualSpacing/>
        <w:rPr>
          <w:rFonts w:ascii="Verdana" w:hAnsi="Verdana"/>
          <w:b/>
          <w:bCs/>
          <w:color w:val="1F1F1F"/>
          <w:sz w:val="24"/>
          <w:szCs w:val="24"/>
        </w:rPr>
      </w:pPr>
      <w:r w:rsidRPr="00DF23CC">
        <w:rPr>
          <w:rFonts w:ascii="Verdana" w:hAnsi="Verdana"/>
          <w:b/>
          <w:bCs/>
          <w:color w:val="1F1F1F"/>
          <w:sz w:val="24"/>
          <w:szCs w:val="24"/>
        </w:rPr>
        <w:t xml:space="preserve">Utilities </w:t>
      </w:r>
    </w:p>
    <w:p w14:paraId="5E08D079" w14:textId="77777777" w:rsidR="00FC53BF" w:rsidRDefault="00FC53BF" w:rsidP="00FC53BF">
      <w:pPr>
        <w:pStyle w:val="BodyText"/>
        <w:contextualSpacing/>
        <w:rPr>
          <w:rFonts w:ascii="Verdana" w:hAnsi="Verdana"/>
          <w:color w:val="1F1F1F"/>
          <w:sz w:val="24"/>
          <w:szCs w:val="24"/>
        </w:rPr>
      </w:pPr>
    </w:p>
    <w:p w14:paraId="13328CFF"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All of the Parish Council utility services are in, or will be, fixed term contracts by the end of the year, allowing maximum access to the government support grants.  </w:t>
      </w:r>
    </w:p>
    <w:p w14:paraId="1557E0B7" w14:textId="77777777" w:rsidR="00FC53BF" w:rsidRDefault="00FC53BF" w:rsidP="00FC53BF">
      <w:pPr>
        <w:pStyle w:val="BodyText"/>
        <w:contextualSpacing/>
        <w:rPr>
          <w:rFonts w:ascii="Verdana" w:hAnsi="Verdana"/>
          <w:color w:val="1F1F1F"/>
          <w:sz w:val="24"/>
          <w:szCs w:val="24"/>
        </w:rPr>
      </w:pPr>
    </w:p>
    <w:p w14:paraId="0C64FA27" w14:textId="0FABF396" w:rsidR="00FC53BF" w:rsidRDefault="007405FC" w:rsidP="00FC53BF">
      <w:pPr>
        <w:pStyle w:val="BodyText"/>
        <w:contextualSpacing/>
        <w:rPr>
          <w:rFonts w:ascii="Verdana" w:hAnsi="Verdana"/>
          <w:color w:val="1F1F1F"/>
          <w:sz w:val="24"/>
          <w:szCs w:val="24"/>
        </w:rPr>
      </w:pPr>
      <w:r>
        <w:rPr>
          <w:rFonts w:ascii="Verdana" w:hAnsi="Verdana"/>
          <w:color w:val="1F1F1F"/>
          <w:sz w:val="24"/>
          <w:szCs w:val="24"/>
        </w:rPr>
        <w:t xml:space="preserve">Utilities are still a major source of cost, and continued review of usage is needed to keep costs as low as practicable.  </w:t>
      </w:r>
    </w:p>
    <w:p w14:paraId="18DD5F5F" w14:textId="77777777" w:rsidR="00FC53BF" w:rsidRDefault="00FC53BF" w:rsidP="00FC53BF">
      <w:pPr>
        <w:pStyle w:val="BodyText"/>
        <w:contextualSpacing/>
        <w:rPr>
          <w:rFonts w:ascii="Verdana" w:hAnsi="Verdana"/>
          <w:color w:val="1F1F1F"/>
          <w:sz w:val="24"/>
          <w:szCs w:val="24"/>
        </w:rPr>
      </w:pPr>
    </w:p>
    <w:p w14:paraId="7FA071A3" w14:textId="77777777" w:rsidR="00FC53BF" w:rsidRPr="00DF23CC" w:rsidRDefault="00FC53BF" w:rsidP="00FC53BF">
      <w:pPr>
        <w:pStyle w:val="BodyText"/>
        <w:contextualSpacing/>
        <w:rPr>
          <w:rFonts w:ascii="Verdana" w:hAnsi="Verdana"/>
          <w:b/>
          <w:bCs/>
          <w:color w:val="1F1F1F"/>
          <w:sz w:val="24"/>
          <w:szCs w:val="24"/>
        </w:rPr>
      </w:pPr>
      <w:r>
        <w:rPr>
          <w:rFonts w:ascii="Verdana" w:hAnsi="Verdana"/>
          <w:b/>
          <w:bCs/>
          <w:color w:val="1F1F1F"/>
          <w:sz w:val="24"/>
          <w:szCs w:val="24"/>
        </w:rPr>
        <w:t xml:space="preserve">Parish Council </w:t>
      </w:r>
      <w:r w:rsidRPr="00DF23CC">
        <w:rPr>
          <w:rFonts w:ascii="Verdana" w:hAnsi="Verdana"/>
          <w:b/>
          <w:bCs/>
          <w:color w:val="1F1F1F"/>
          <w:sz w:val="24"/>
          <w:szCs w:val="24"/>
        </w:rPr>
        <w:t>facilities/land portfolio includes:</w:t>
      </w:r>
    </w:p>
    <w:p w14:paraId="493467E9" w14:textId="77777777" w:rsidR="00FC53BF" w:rsidRDefault="00FC53BF" w:rsidP="00FC53BF">
      <w:pPr>
        <w:pStyle w:val="BodyText"/>
        <w:contextualSpacing/>
        <w:rPr>
          <w:rFonts w:ascii="Verdana" w:hAnsi="Verdana"/>
          <w:color w:val="1F1F1F"/>
          <w:sz w:val="24"/>
          <w:szCs w:val="24"/>
        </w:rPr>
      </w:pPr>
    </w:p>
    <w:p w14:paraId="7A832C7C"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Community Hub – large hall, 3 hirable meeting rooms, library Parish Council offices, Community Café, Volunteer Centre office, Community reception and Community Library.  </w:t>
      </w:r>
    </w:p>
    <w:p w14:paraId="154E7EE5"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lastRenderedPageBreak/>
        <w:t xml:space="preserve">Spital Park pavilion – large hall, 6 changing rooms, refs’ rooms, and 11 sports pitches.  </w:t>
      </w:r>
    </w:p>
    <w:p w14:paraId="7F66D5C1"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Bowls Club pavilion and Dovecote.</w:t>
      </w:r>
    </w:p>
    <w:p w14:paraId="272340A8"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Village Hall.</w:t>
      </w:r>
    </w:p>
    <w:p w14:paraId="0E74241B"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Moira Dale sports pavilion – small room, refs’ room, 4 changing rooms and 3 sports pitches.  </w:t>
      </w:r>
    </w:p>
    <w:p w14:paraId="1899E6B2"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Castle Donington college access to 2 sports pitches and changing facilities.</w:t>
      </w:r>
    </w:p>
    <w:p w14:paraId="6333E7B2" w14:textId="77777777" w:rsidR="00FC53BF" w:rsidRPr="008A3969"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Allotments </w:t>
      </w:r>
      <w:r w:rsidRPr="008A3969">
        <w:rPr>
          <w:rFonts w:ascii="Verdana" w:hAnsi="Verdana"/>
          <w:color w:val="1F1F1F"/>
          <w:sz w:val="24"/>
          <w:szCs w:val="24"/>
        </w:rPr>
        <w:t>177 plots.</w:t>
      </w:r>
    </w:p>
    <w:p w14:paraId="594C77DF" w14:textId="77777777" w:rsidR="00FC53BF" w:rsidRPr="008A3969" w:rsidRDefault="00FC53BF" w:rsidP="00FC53BF">
      <w:pPr>
        <w:pStyle w:val="BodyText"/>
        <w:numPr>
          <w:ilvl w:val="0"/>
          <w:numId w:val="4"/>
        </w:numPr>
        <w:contextualSpacing/>
        <w:rPr>
          <w:rFonts w:ascii="Verdana" w:hAnsi="Verdana"/>
          <w:color w:val="1F1F1F"/>
          <w:sz w:val="24"/>
          <w:szCs w:val="24"/>
        </w:rPr>
      </w:pPr>
      <w:r w:rsidRPr="008A3969">
        <w:rPr>
          <w:rFonts w:ascii="Verdana" w:hAnsi="Verdana"/>
          <w:color w:val="1F1F1F"/>
          <w:sz w:val="24"/>
          <w:szCs w:val="24"/>
        </w:rPr>
        <w:t xml:space="preserve">Cemetery circa 2120 plots. </w:t>
      </w:r>
    </w:p>
    <w:p w14:paraId="659F888A"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St Edwards closed churchyard.</w:t>
      </w:r>
    </w:p>
    <w:p w14:paraId="344610DE"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13 play areas.</w:t>
      </w:r>
    </w:p>
    <w:p w14:paraId="7F01DC5A"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4 playing fields.</w:t>
      </w:r>
    </w:p>
    <w:p w14:paraId="056F6262"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Various open spaces.</w:t>
      </w:r>
    </w:p>
    <w:p w14:paraId="1D1DFC7B" w14:textId="77777777" w:rsidR="00FC53BF" w:rsidRDefault="00FC53BF" w:rsidP="00FC53BF">
      <w:pPr>
        <w:pStyle w:val="BodyText"/>
        <w:numPr>
          <w:ilvl w:val="0"/>
          <w:numId w:val="4"/>
        </w:numPr>
        <w:contextualSpacing/>
        <w:rPr>
          <w:rFonts w:ascii="Verdana" w:hAnsi="Verdana"/>
          <w:color w:val="1F1F1F"/>
          <w:sz w:val="24"/>
          <w:szCs w:val="24"/>
        </w:rPr>
      </w:pPr>
      <w:r>
        <w:rPr>
          <w:rFonts w:ascii="Verdana" w:hAnsi="Verdana"/>
          <w:color w:val="1F1F1F"/>
          <w:sz w:val="24"/>
          <w:szCs w:val="24"/>
        </w:rPr>
        <w:t xml:space="preserve">Common land. </w:t>
      </w:r>
    </w:p>
    <w:p w14:paraId="226BBAF9" w14:textId="77777777" w:rsidR="00FC53BF" w:rsidRDefault="00FC53BF" w:rsidP="00FC53BF">
      <w:pPr>
        <w:pStyle w:val="BodyText"/>
        <w:contextualSpacing/>
        <w:rPr>
          <w:rFonts w:ascii="Verdana" w:hAnsi="Verdana"/>
          <w:color w:val="1F1F1F"/>
          <w:sz w:val="24"/>
          <w:szCs w:val="24"/>
        </w:rPr>
      </w:pPr>
    </w:p>
    <w:p w14:paraId="19F0B674" w14:textId="77777777" w:rsidR="00FC53BF" w:rsidRPr="00E61196" w:rsidRDefault="00FC53BF" w:rsidP="00FC53BF">
      <w:pPr>
        <w:pStyle w:val="BodyText"/>
        <w:contextualSpacing/>
        <w:rPr>
          <w:rFonts w:ascii="Verdana" w:hAnsi="Verdana"/>
          <w:b/>
          <w:bCs/>
          <w:sz w:val="24"/>
          <w:szCs w:val="24"/>
        </w:rPr>
      </w:pPr>
      <w:r w:rsidRPr="00E61196">
        <w:rPr>
          <w:rFonts w:ascii="Verdana" w:hAnsi="Verdana"/>
          <w:b/>
          <w:bCs/>
          <w:sz w:val="24"/>
          <w:szCs w:val="24"/>
        </w:rPr>
        <w:t>Future staffing requirements</w:t>
      </w:r>
    </w:p>
    <w:p w14:paraId="42944B5E" w14:textId="77777777" w:rsidR="00FC53BF" w:rsidRDefault="00FC53BF" w:rsidP="00FC53BF">
      <w:pPr>
        <w:pStyle w:val="BodyText"/>
        <w:contextualSpacing/>
        <w:rPr>
          <w:rFonts w:ascii="Verdana" w:hAnsi="Verdana"/>
          <w:color w:val="1F1F1F"/>
          <w:sz w:val="24"/>
          <w:szCs w:val="24"/>
        </w:rPr>
      </w:pPr>
    </w:p>
    <w:p w14:paraId="4E1C3D13"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Staffing is reasonably stable currently, although the age demographic means that planning for future retirements, and training of newer staff is required.  </w:t>
      </w:r>
    </w:p>
    <w:p w14:paraId="2C5FD945" w14:textId="77777777" w:rsidR="00FC53BF" w:rsidRDefault="00FC53BF" w:rsidP="00FC53BF">
      <w:pPr>
        <w:pStyle w:val="BodyText"/>
        <w:contextualSpacing/>
        <w:rPr>
          <w:rFonts w:ascii="Verdana" w:hAnsi="Verdana"/>
          <w:color w:val="1F1F1F"/>
          <w:sz w:val="24"/>
          <w:szCs w:val="24"/>
        </w:rPr>
      </w:pPr>
    </w:p>
    <w:p w14:paraId="741EFDF6"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The Parish Council will inherit 2 new play areas and a very large parcel of land in relation to the housing developments off Park Lane.  Plus, it has also agreed to purchase land behind Moira Dale.  This increase in facilities again, will put a strain on the existing staff members in and outside of the office and is likely going to require ½ to 1 person equivalent for grounds staff.  Potentially similar for the office because of the increase enquiries etc. from taking on more.  </w:t>
      </w:r>
    </w:p>
    <w:p w14:paraId="6401B4A9" w14:textId="77777777" w:rsidR="00FC53BF" w:rsidRDefault="00FC53BF" w:rsidP="00FC53BF">
      <w:pPr>
        <w:pStyle w:val="BodyText"/>
        <w:contextualSpacing/>
        <w:rPr>
          <w:rFonts w:ascii="Verdana" w:hAnsi="Verdana"/>
          <w:color w:val="1F1F1F"/>
          <w:sz w:val="24"/>
          <w:szCs w:val="24"/>
        </w:rPr>
      </w:pPr>
    </w:p>
    <w:p w14:paraId="307C9F9F" w14:textId="04A20D4E"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Reception at the Community Hub has had the benefit of having a number of voluntary staff helping to keep this running.  This does save costs for the Parish Council but can be </w:t>
      </w:r>
      <w:r w:rsidR="003644DD">
        <w:rPr>
          <w:rFonts w:ascii="Verdana" w:hAnsi="Verdana"/>
          <w:color w:val="1F1F1F"/>
          <w:sz w:val="24"/>
          <w:szCs w:val="24"/>
        </w:rPr>
        <w:t>un</w:t>
      </w:r>
      <w:r>
        <w:rPr>
          <w:rFonts w:ascii="Verdana" w:hAnsi="Verdana"/>
          <w:color w:val="1F1F1F"/>
          <w:sz w:val="24"/>
          <w:szCs w:val="24"/>
        </w:rPr>
        <w:t xml:space="preserve">reliable at times and unpredictable.  Currently we are running with 3 volunteers and covering the rest with office staff.  This may at some point need to become a paid for position.  </w:t>
      </w:r>
    </w:p>
    <w:p w14:paraId="380463A4" w14:textId="77777777" w:rsidR="00FC53BF" w:rsidRDefault="00FC53BF" w:rsidP="00FC53BF">
      <w:pPr>
        <w:pStyle w:val="BodyText"/>
        <w:contextualSpacing/>
        <w:rPr>
          <w:rFonts w:ascii="Verdana" w:hAnsi="Verdana"/>
          <w:color w:val="1F1F1F"/>
          <w:sz w:val="24"/>
          <w:szCs w:val="24"/>
        </w:rPr>
      </w:pPr>
    </w:p>
    <w:p w14:paraId="17C318B5" w14:textId="7857F939" w:rsidR="00FC53BF" w:rsidRDefault="00FC53BF" w:rsidP="007405FC">
      <w:pPr>
        <w:pStyle w:val="BodyText"/>
        <w:contextualSpacing/>
        <w:rPr>
          <w:rFonts w:ascii="Verdana" w:hAnsi="Verdana"/>
          <w:color w:val="1F1F1F"/>
          <w:sz w:val="24"/>
          <w:szCs w:val="24"/>
        </w:rPr>
      </w:pPr>
      <w:r>
        <w:rPr>
          <w:rFonts w:ascii="Verdana" w:hAnsi="Verdana"/>
          <w:color w:val="1F1F1F"/>
          <w:sz w:val="24"/>
          <w:szCs w:val="24"/>
        </w:rPr>
        <w:t xml:space="preserve">Caretaking and cleaning – Increased levels of usage for the Parish Council facilities increases the need for more caretaking and cleaning.  </w:t>
      </w:r>
      <w:r w:rsidR="007405FC">
        <w:rPr>
          <w:rFonts w:ascii="Verdana" w:hAnsi="Verdana"/>
          <w:color w:val="1F1F1F"/>
          <w:sz w:val="24"/>
          <w:szCs w:val="24"/>
        </w:rPr>
        <w:t xml:space="preserve">The current arrangements are working well.  </w:t>
      </w:r>
    </w:p>
    <w:p w14:paraId="32978B88" w14:textId="77777777" w:rsidR="00FC53BF" w:rsidRDefault="00FC53BF" w:rsidP="00FC53BF">
      <w:pPr>
        <w:pStyle w:val="BodyText"/>
        <w:contextualSpacing/>
        <w:rPr>
          <w:rFonts w:ascii="Verdana" w:hAnsi="Verdana"/>
          <w:color w:val="1F1F1F"/>
          <w:sz w:val="24"/>
          <w:szCs w:val="24"/>
        </w:rPr>
      </w:pPr>
    </w:p>
    <w:p w14:paraId="31BA14C3" w14:textId="03B202EF"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Community Café – This is a thriving venture, and the usage is steadily increasing on a weekly basis</w:t>
      </w:r>
      <w:r w:rsidR="007405FC">
        <w:rPr>
          <w:rFonts w:ascii="Verdana" w:hAnsi="Verdana"/>
          <w:color w:val="1F1F1F"/>
          <w:sz w:val="24"/>
          <w:szCs w:val="24"/>
        </w:rPr>
        <w:t xml:space="preserve">.  Staffing has now settled with two members going through training.  </w:t>
      </w:r>
    </w:p>
    <w:p w14:paraId="56DCEF3E" w14:textId="77777777" w:rsidR="007405FC" w:rsidRDefault="007405FC" w:rsidP="00FC53BF">
      <w:pPr>
        <w:pStyle w:val="BodyText"/>
        <w:contextualSpacing/>
        <w:rPr>
          <w:rFonts w:ascii="Verdana" w:hAnsi="Verdana"/>
          <w:color w:val="1F1F1F"/>
          <w:sz w:val="24"/>
          <w:szCs w:val="24"/>
        </w:rPr>
      </w:pPr>
    </w:p>
    <w:p w14:paraId="3B6C72A6" w14:textId="77777777" w:rsidR="007405FC" w:rsidRDefault="007405FC" w:rsidP="00FC53BF">
      <w:pPr>
        <w:pStyle w:val="BodyText"/>
        <w:contextualSpacing/>
        <w:rPr>
          <w:rFonts w:ascii="Verdana" w:hAnsi="Verdana"/>
          <w:b/>
          <w:bCs/>
          <w:color w:val="1F1F1F"/>
          <w:sz w:val="24"/>
          <w:szCs w:val="24"/>
        </w:rPr>
      </w:pPr>
    </w:p>
    <w:p w14:paraId="55CF86D7" w14:textId="77777777" w:rsidR="007405FC" w:rsidRDefault="007405FC" w:rsidP="00FC53BF">
      <w:pPr>
        <w:pStyle w:val="BodyText"/>
        <w:contextualSpacing/>
        <w:rPr>
          <w:rFonts w:ascii="Verdana" w:hAnsi="Verdana"/>
          <w:b/>
          <w:bCs/>
          <w:color w:val="1F1F1F"/>
          <w:sz w:val="24"/>
          <w:szCs w:val="24"/>
        </w:rPr>
      </w:pPr>
    </w:p>
    <w:p w14:paraId="3B283642" w14:textId="77777777" w:rsidR="007405FC" w:rsidRDefault="007405FC" w:rsidP="00FC53BF">
      <w:pPr>
        <w:pStyle w:val="BodyText"/>
        <w:contextualSpacing/>
        <w:rPr>
          <w:rFonts w:ascii="Verdana" w:hAnsi="Verdana"/>
          <w:b/>
          <w:bCs/>
          <w:color w:val="1F1F1F"/>
          <w:sz w:val="24"/>
          <w:szCs w:val="24"/>
        </w:rPr>
      </w:pPr>
    </w:p>
    <w:p w14:paraId="4ABB4CA3" w14:textId="1574C14C" w:rsidR="00FC53BF" w:rsidRPr="00E61196" w:rsidRDefault="00FC53BF" w:rsidP="00FC53BF">
      <w:pPr>
        <w:pStyle w:val="BodyText"/>
        <w:contextualSpacing/>
        <w:rPr>
          <w:rFonts w:ascii="Verdana" w:hAnsi="Verdana"/>
          <w:b/>
          <w:bCs/>
          <w:color w:val="1F1F1F"/>
          <w:sz w:val="24"/>
          <w:szCs w:val="24"/>
        </w:rPr>
      </w:pPr>
      <w:r w:rsidRPr="00E61196">
        <w:rPr>
          <w:rFonts w:ascii="Verdana" w:hAnsi="Verdana"/>
          <w:b/>
          <w:bCs/>
          <w:color w:val="1F1F1F"/>
          <w:sz w:val="24"/>
          <w:szCs w:val="24"/>
        </w:rPr>
        <w:lastRenderedPageBreak/>
        <w:t xml:space="preserve">Community events </w:t>
      </w:r>
    </w:p>
    <w:p w14:paraId="0E77F437" w14:textId="77777777" w:rsidR="00FC53BF" w:rsidRDefault="00FC53BF" w:rsidP="00FC53BF">
      <w:pPr>
        <w:pStyle w:val="BodyText"/>
        <w:contextualSpacing/>
        <w:rPr>
          <w:rFonts w:ascii="Verdana" w:hAnsi="Verdana"/>
          <w:color w:val="1F1F1F"/>
          <w:sz w:val="24"/>
          <w:szCs w:val="24"/>
        </w:rPr>
      </w:pPr>
    </w:p>
    <w:p w14:paraId="72154A8A" w14:textId="77777777" w:rsidR="00FC53BF" w:rsidRPr="00942C0A" w:rsidRDefault="00FC53BF" w:rsidP="00FC53BF">
      <w:pPr>
        <w:pStyle w:val="BodyText"/>
        <w:contextualSpacing/>
        <w:rPr>
          <w:rFonts w:ascii="Verdana" w:hAnsi="Verdana"/>
          <w:b/>
          <w:bCs/>
          <w:color w:val="1F1F1F"/>
          <w:sz w:val="24"/>
          <w:szCs w:val="24"/>
        </w:rPr>
      </w:pPr>
      <w:r w:rsidRPr="00942C0A">
        <w:rPr>
          <w:rFonts w:ascii="Verdana" w:hAnsi="Verdana"/>
          <w:b/>
          <w:bCs/>
          <w:color w:val="1F1F1F"/>
          <w:sz w:val="24"/>
          <w:szCs w:val="24"/>
        </w:rPr>
        <w:t>May event</w:t>
      </w:r>
    </w:p>
    <w:p w14:paraId="35D977FC" w14:textId="36F9A99D"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This is to continue on the first Monday in May</w:t>
      </w:r>
      <w:r w:rsidR="003644DD">
        <w:rPr>
          <w:rFonts w:ascii="Verdana" w:hAnsi="Verdana"/>
          <w:color w:val="1F1F1F"/>
          <w:sz w:val="24"/>
          <w:szCs w:val="24"/>
        </w:rPr>
        <w:t xml:space="preserve"> and will be focused on a “English garden fete” style.   </w:t>
      </w:r>
      <w:r>
        <w:rPr>
          <w:rFonts w:ascii="Verdana" w:hAnsi="Verdana"/>
          <w:color w:val="1F1F1F"/>
          <w:sz w:val="24"/>
          <w:szCs w:val="24"/>
        </w:rPr>
        <w:t xml:space="preserve"> </w:t>
      </w:r>
    </w:p>
    <w:p w14:paraId="72DCCF18" w14:textId="77777777" w:rsidR="00FC53BF" w:rsidRDefault="00FC53BF" w:rsidP="00FC53BF">
      <w:pPr>
        <w:pStyle w:val="BodyText"/>
        <w:contextualSpacing/>
        <w:rPr>
          <w:rFonts w:ascii="Verdana" w:hAnsi="Verdana"/>
          <w:color w:val="1F1F1F"/>
          <w:sz w:val="24"/>
          <w:szCs w:val="24"/>
        </w:rPr>
      </w:pPr>
    </w:p>
    <w:p w14:paraId="1C01AFAD" w14:textId="77777777" w:rsidR="00FC53BF" w:rsidRPr="00942C0A" w:rsidRDefault="00FC53BF" w:rsidP="00FC53BF">
      <w:pPr>
        <w:pStyle w:val="BodyText"/>
        <w:contextualSpacing/>
        <w:rPr>
          <w:rFonts w:ascii="Verdana" w:hAnsi="Verdana"/>
          <w:b/>
          <w:bCs/>
          <w:color w:val="1F1F1F"/>
          <w:sz w:val="24"/>
          <w:szCs w:val="24"/>
        </w:rPr>
      </w:pPr>
      <w:r w:rsidRPr="00942C0A">
        <w:rPr>
          <w:rFonts w:ascii="Verdana" w:hAnsi="Verdana"/>
          <w:b/>
          <w:bCs/>
          <w:color w:val="1F1F1F"/>
          <w:sz w:val="24"/>
          <w:szCs w:val="24"/>
        </w:rPr>
        <w:t>Summer event</w:t>
      </w:r>
    </w:p>
    <w:p w14:paraId="07BD3F51"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No sponsorship received to date from last year’s Download event at Donington Park.</w:t>
      </w:r>
    </w:p>
    <w:p w14:paraId="0E1334AB" w14:textId="22595C89" w:rsidR="00FC53BF" w:rsidRDefault="00FC53BF" w:rsidP="003644DD">
      <w:pPr>
        <w:pStyle w:val="BodyText"/>
        <w:contextualSpacing/>
        <w:rPr>
          <w:rFonts w:ascii="Verdana" w:hAnsi="Verdana"/>
          <w:color w:val="1F1F1F"/>
          <w:sz w:val="24"/>
          <w:szCs w:val="24"/>
        </w:rPr>
      </w:pPr>
      <w:r>
        <w:rPr>
          <w:rFonts w:ascii="Verdana" w:hAnsi="Verdana"/>
          <w:color w:val="1F1F1F"/>
          <w:sz w:val="24"/>
          <w:szCs w:val="24"/>
        </w:rPr>
        <w:t>Information and opportunit</w:t>
      </w:r>
      <w:r w:rsidR="003644DD">
        <w:rPr>
          <w:rFonts w:ascii="Verdana" w:hAnsi="Verdana"/>
          <w:color w:val="1F1F1F"/>
          <w:sz w:val="24"/>
          <w:szCs w:val="24"/>
        </w:rPr>
        <w:t>ies</w:t>
      </w:r>
      <w:r>
        <w:rPr>
          <w:rFonts w:ascii="Verdana" w:hAnsi="Verdana"/>
          <w:color w:val="1F1F1F"/>
          <w:sz w:val="24"/>
          <w:szCs w:val="24"/>
        </w:rPr>
        <w:t xml:space="preserve"> </w:t>
      </w:r>
      <w:r w:rsidR="003644DD">
        <w:rPr>
          <w:rFonts w:ascii="Verdana" w:hAnsi="Verdana"/>
          <w:color w:val="1F1F1F"/>
          <w:sz w:val="24"/>
          <w:szCs w:val="24"/>
        </w:rPr>
        <w:t>being explored. Report to be brought to future council meeting.</w:t>
      </w:r>
    </w:p>
    <w:p w14:paraId="11D84C94" w14:textId="77777777" w:rsidR="00FC53BF" w:rsidRDefault="00FC53BF" w:rsidP="00FC53BF">
      <w:pPr>
        <w:pStyle w:val="BodyText"/>
        <w:contextualSpacing/>
        <w:rPr>
          <w:rFonts w:ascii="Verdana" w:hAnsi="Verdana"/>
          <w:color w:val="1F1F1F"/>
          <w:sz w:val="24"/>
          <w:szCs w:val="24"/>
        </w:rPr>
      </w:pPr>
    </w:p>
    <w:p w14:paraId="31FE960B" w14:textId="77777777" w:rsidR="00FC53BF" w:rsidRPr="00942C0A" w:rsidRDefault="00FC53BF" w:rsidP="00FC53BF">
      <w:pPr>
        <w:pStyle w:val="BodyText"/>
        <w:contextualSpacing/>
        <w:rPr>
          <w:rFonts w:ascii="Verdana" w:hAnsi="Verdana"/>
          <w:b/>
          <w:bCs/>
          <w:color w:val="1F1F1F"/>
          <w:sz w:val="24"/>
          <w:szCs w:val="24"/>
        </w:rPr>
      </w:pPr>
      <w:r w:rsidRPr="00942C0A">
        <w:rPr>
          <w:rFonts w:ascii="Verdana" w:hAnsi="Verdana"/>
          <w:b/>
          <w:bCs/>
          <w:color w:val="1F1F1F"/>
          <w:sz w:val="24"/>
          <w:szCs w:val="24"/>
        </w:rPr>
        <w:t>Remembrance parade</w:t>
      </w:r>
    </w:p>
    <w:p w14:paraId="0ECEFA64"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This will continue working in collaboration with the Castle Donington and District Royal British Legion.  It does require the support and assistance of additional marshals.  Grant allocated in budget to be paid to British Legion as a contribution towards the costs of the event.  No income stream included.      </w:t>
      </w:r>
    </w:p>
    <w:p w14:paraId="3568925D" w14:textId="77777777" w:rsidR="00FC53BF" w:rsidRDefault="00FC53BF" w:rsidP="00FC53BF">
      <w:pPr>
        <w:pStyle w:val="BodyText"/>
        <w:contextualSpacing/>
        <w:rPr>
          <w:rFonts w:ascii="Verdana" w:hAnsi="Verdana"/>
          <w:color w:val="1F1F1F"/>
          <w:sz w:val="24"/>
          <w:szCs w:val="24"/>
        </w:rPr>
      </w:pPr>
    </w:p>
    <w:p w14:paraId="07C3D0EE" w14:textId="77777777" w:rsidR="00FC53BF" w:rsidRPr="00942C0A" w:rsidRDefault="00FC53BF" w:rsidP="00FC53BF">
      <w:pPr>
        <w:pStyle w:val="BodyText"/>
        <w:contextualSpacing/>
        <w:rPr>
          <w:rFonts w:ascii="Verdana" w:hAnsi="Verdana"/>
          <w:b/>
          <w:bCs/>
          <w:color w:val="1F1F1F"/>
          <w:sz w:val="24"/>
          <w:szCs w:val="24"/>
        </w:rPr>
      </w:pPr>
      <w:r w:rsidRPr="00942C0A">
        <w:rPr>
          <w:rFonts w:ascii="Verdana" w:hAnsi="Verdana"/>
          <w:b/>
          <w:bCs/>
          <w:color w:val="1F1F1F"/>
          <w:sz w:val="24"/>
          <w:szCs w:val="24"/>
        </w:rPr>
        <w:t>Wakes street fair</w:t>
      </w:r>
    </w:p>
    <w:p w14:paraId="7E32F773"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This will continue to be organised in conjunction with the members of the Showmen’s Guild.  It does require the support and assistance of additional marshals.  Income and expenditure streams included in budget setting.    </w:t>
      </w:r>
    </w:p>
    <w:p w14:paraId="044BF170" w14:textId="77777777" w:rsidR="00FC53BF" w:rsidRDefault="00FC53BF" w:rsidP="00FC53BF">
      <w:pPr>
        <w:pStyle w:val="BodyText"/>
        <w:contextualSpacing/>
        <w:rPr>
          <w:rFonts w:ascii="Verdana" w:hAnsi="Verdana"/>
          <w:color w:val="1F1F1F"/>
          <w:sz w:val="24"/>
          <w:szCs w:val="24"/>
        </w:rPr>
      </w:pPr>
    </w:p>
    <w:p w14:paraId="707A167F" w14:textId="77777777" w:rsidR="00FC53BF" w:rsidRPr="00942C0A" w:rsidRDefault="00FC53BF" w:rsidP="00FC53BF">
      <w:pPr>
        <w:pStyle w:val="BodyText"/>
        <w:contextualSpacing/>
        <w:rPr>
          <w:rFonts w:ascii="Verdana" w:hAnsi="Verdana"/>
          <w:b/>
          <w:bCs/>
          <w:color w:val="1F1F1F"/>
          <w:sz w:val="24"/>
          <w:szCs w:val="24"/>
        </w:rPr>
      </w:pPr>
      <w:r w:rsidRPr="00942C0A">
        <w:rPr>
          <w:rFonts w:ascii="Verdana" w:hAnsi="Verdana"/>
          <w:b/>
          <w:bCs/>
          <w:color w:val="1F1F1F"/>
          <w:sz w:val="24"/>
          <w:szCs w:val="24"/>
        </w:rPr>
        <w:t>Christmas Cheer</w:t>
      </w:r>
    </w:p>
    <w:p w14:paraId="16BE0AEA" w14:textId="690DDB9E"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This has grown </w:t>
      </w:r>
      <w:r w:rsidR="003644DD">
        <w:rPr>
          <w:rFonts w:ascii="Verdana" w:hAnsi="Verdana"/>
          <w:color w:val="1F1F1F"/>
          <w:sz w:val="24"/>
          <w:szCs w:val="24"/>
        </w:rPr>
        <w:t>in</w:t>
      </w:r>
      <w:r>
        <w:rPr>
          <w:rFonts w:ascii="Verdana" w:hAnsi="Verdana"/>
          <w:color w:val="1F1F1F"/>
          <w:sz w:val="24"/>
          <w:szCs w:val="24"/>
        </w:rPr>
        <w:t xml:space="preserve"> size </w:t>
      </w:r>
      <w:r w:rsidR="003644DD">
        <w:rPr>
          <w:rFonts w:ascii="Verdana" w:hAnsi="Verdana"/>
          <w:color w:val="1F1F1F"/>
          <w:sz w:val="24"/>
          <w:szCs w:val="24"/>
        </w:rPr>
        <w:t xml:space="preserve">again.  A new format will be needed for 3034, including change of day.  This was reported in brief at the December meeting.  </w:t>
      </w:r>
    </w:p>
    <w:p w14:paraId="13B56164" w14:textId="77777777" w:rsidR="00FC53BF" w:rsidRDefault="00FC53BF" w:rsidP="00FC53BF">
      <w:pPr>
        <w:pStyle w:val="BodyText"/>
        <w:contextualSpacing/>
        <w:rPr>
          <w:rFonts w:ascii="Verdana" w:hAnsi="Verdana"/>
          <w:color w:val="1F1F1F"/>
          <w:sz w:val="24"/>
          <w:szCs w:val="24"/>
        </w:rPr>
      </w:pPr>
    </w:p>
    <w:p w14:paraId="3065FD84" w14:textId="77777777" w:rsidR="00FC53BF" w:rsidRPr="00942C0A" w:rsidRDefault="00FC53BF" w:rsidP="00FC53BF">
      <w:pPr>
        <w:pStyle w:val="BodyText"/>
        <w:contextualSpacing/>
        <w:rPr>
          <w:rFonts w:ascii="Verdana" w:hAnsi="Verdana"/>
          <w:b/>
          <w:bCs/>
          <w:color w:val="1F1F1F"/>
          <w:sz w:val="24"/>
          <w:szCs w:val="24"/>
        </w:rPr>
      </w:pPr>
      <w:r w:rsidRPr="00942C0A">
        <w:rPr>
          <w:rFonts w:ascii="Verdana" w:hAnsi="Verdana"/>
          <w:b/>
          <w:bCs/>
          <w:color w:val="1F1F1F"/>
          <w:sz w:val="24"/>
          <w:szCs w:val="24"/>
        </w:rPr>
        <w:t>Community Hub</w:t>
      </w:r>
    </w:p>
    <w:p w14:paraId="53BB6FAB"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There are a number of events working in collaboration with the Volunteer Centre and Community Library.</w:t>
      </w:r>
    </w:p>
    <w:p w14:paraId="58B7CE3C"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These will continue to be provided and put-on as many receive grant funding or are cost neutral.  No expenditure included in budget setting.   </w:t>
      </w:r>
    </w:p>
    <w:p w14:paraId="1E6FA8D8" w14:textId="77777777" w:rsidR="00FC53BF" w:rsidRDefault="00FC53BF" w:rsidP="00FC53BF">
      <w:pPr>
        <w:pStyle w:val="BodyText"/>
        <w:contextualSpacing/>
        <w:rPr>
          <w:rFonts w:ascii="Verdana" w:hAnsi="Verdana"/>
          <w:color w:val="1F1F1F"/>
          <w:sz w:val="24"/>
          <w:szCs w:val="24"/>
        </w:rPr>
      </w:pPr>
    </w:p>
    <w:p w14:paraId="3CAD202A" w14:textId="77777777" w:rsidR="00FC53BF" w:rsidRPr="00F45913" w:rsidRDefault="00FC53BF" w:rsidP="00FC53BF">
      <w:pPr>
        <w:pStyle w:val="BodyText"/>
        <w:contextualSpacing/>
        <w:rPr>
          <w:rFonts w:ascii="Verdana" w:hAnsi="Verdana"/>
          <w:b/>
          <w:bCs/>
          <w:color w:val="1F1F1F"/>
          <w:sz w:val="24"/>
          <w:szCs w:val="24"/>
        </w:rPr>
      </w:pPr>
      <w:r w:rsidRPr="00F45913">
        <w:rPr>
          <w:rFonts w:ascii="Verdana" w:hAnsi="Verdana"/>
          <w:b/>
          <w:bCs/>
          <w:color w:val="1F1F1F"/>
          <w:sz w:val="24"/>
          <w:szCs w:val="24"/>
        </w:rPr>
        <w:t>Facility information</w:t>
      </w:r>
    </w:p>
    <w:p w14:paraId="58B7BFDA" w14:textId="77777777" w:rsidR="00FC53BF" w:rsidRDefault="00FC53BF" w:rsidP="00FC53BF">
      <w:pPr>
        <w:pStyle w:val="BodyText"/>
        <w:contextualSpacing/>
        <w:rPr>
          <w:rFonts w:ascii="Verdana" w:hAnsi="Verdana"/>
          <w:color w:val="1F1F1F"/>
          <w:sz w:val="24"/>
          <w:szCs w:val="24"/>
        </w:rPr>
      </w:pPr>
    </w:p>
    <w:p w14:paraId="7126F293" w14:textId="77777777" w:rsidR="008F23CF" w:rsidRDefault="008F23CF" w:rsidP="008F23CF">
      <w:pPr>
        <w:pStyle w:val="BodyText"/>
        <w:rPr>
          <w:rFonts w:ascii="Verdana" w:eastAsiaTheme="minorHAnsi" w:hAnsi="Verdana"/>
          <w:b/>
          <w:bCs/>
          <w:color w:val="1F1F1F"/>
          <w:sz w:val="24"/>
          <w:szCs w:val="24"/>
        </w:rPr>
      </w:pPr>
      <w:bookmarkStart w:id="0" w:name="_Hlk155863482"/>
      <w:r>
        <w:rPr>
          <w:rFonts w:ascii="Verdana" w:hAnsi="Verdana"/>
          <w:b/>
          <w:bCs/>
          <w:color w:val="1F1F1F"/>
          <w:sz w:val="24"/>
          <w:szCs w:val="24"/>
        </w:rPr>
        <w:t>Turf allotments</w:t>
      </w:r>
    </w:p>
    <w:p w14:paraId="00905DFF" w14:textId="77777777" w:rsidR="008F23CF" w:rsidRDefault="008F23CF" w:rsidP="00013B7E">
      <w:pPr>
        <w:pStyle w:val="ListParagraph"/>
        <w:numPr>
          <w:ilvl w:val="0"/>
          <w:numId w:val="18"/>
        </w:numPr>
        <w:rPr>
          <w:rFonts w:ascii="Verdana" w:eastAsia="Times New Roman" w:hAnsi="Verdana"/>
          <w:sz w:val="24"/>
          <w:szCs w:val="24"/>
        </w:rPr>
      </w:pPr>
      <w:r w:rsidRPr="008F23CF">
        <w:rPr>
          <w:rFonts w:ascii="Verdana" w:eastAsia="Times New Roman" w:hAnsi="Verdana"/>
          <w:sz w:val="24"/>
          <w:szCs w:val="24"/>
        </w:rPr>
        <w:t xml:space="preserve">177 allotments </w:t>
      </w:r>
    </w:p>
    <w:p w14:paraId="4C544507" w14:textId="60A19FD7" w:rsidR="008F23CF" w:rsidRPr="008F23CF" w:rsidRDefault="008F23CF" w:rsidP="00013B7E">
      <w:pPr>
        <w:pStyle w:val="ListParagraph"/>
        <w:numPr>
          <w:ilvl w:val="0"/>
          <w:numId w:val="18"/>
        </w:numPr>
        <w:rPr>
          <w:rFonts w:ascii="Verdana" w:eastAsia="Times New Roman" w:hAnsi="Verdana"/>
          <w:sz w:val="24"/>
          <w:szCs w:val="24"/>
        </w:rPr>
      </w:pPr>
      <w:r w:rsidRPr="008F23CF">
        <w:rPr>
          <w:rFonts w:ascii="Verdana" w:eastAsia="Times New Roman" w:hAnsi="Verdana"/>
          <w:sz w:val="24"/>
          <w:szCs w:val="24"/>
        </w:rPr>
        <w:t xml:space="preserve">2 currently vacant with viewings taking place </w:t>
      </w:r>
    </w:p>
    <w:p w14:paraId="57E8EBB1" w14:textId="75F1F552" w:rsidR="008F23CF" w:rsidRDefault="008F23CF" w:rsidP="008F23CF">
      <w:pPr>
        <w:pStyle w:val="ListParagraph"/>
        <w:numPr>
          <w:ilvl w:val="0"/>
          <w:numId w:val="18"/>
        </w:numPr>
        <w:rPr>
          <w:rFonts w:ascii="Verdana" w:eastAsia="Times New Roman" w:hAnsi="Verdana"/>
          <w:sz w:val="24"/>
          <w:szCs w:val="24"/>
        </w:rPr>
      </w:pPr>
      <w:r>
        <w:rPr>
          <w:rFonts w:ascii="Verdana" w:eastAsia="Times New Roman" w:hAnsi="Verdana"/>
          <w:sz w:val="24"/>
          <w:szCs w:val="24"/>
        </w:rPr>
        <w:t xml:space="preserve">12 on the waiting list  </w:t>
      </w:r>
    </w:p>
    <w:p w14:paraId="1DA6D073" w14:textId="77777777" w:rsidR="008F23CF" w:rsidRDefault="008F23CF" w:rsidP="008F23CF">
      <w:pPr>
        <w:pStyle w:val="ListParagraph"/>
        <w:numPr>
          <w:ilvl w:val="0"/>
          <w:numId w:val="18"/>
        </w:numPr>
        <w:rPr>
          <w:rFonts w:ascii="Verdana" w:eastAsia="Times New Roman" w:hAnsi="Verdana"/>
          <w:sz w:val="24"/>
          <w:szCs w:val="24"/>
        </w:rPr>
      </w:pPr>
      <w:r>
        <w:rPr>
          <w:rFonts w:ascii="Verdana" w:eastAsia="Times New Roman" w:hAnsi="Verdana"/>
          <w:sz w:val="24"/>
          <w:szCs w:val="24"/>
        </w:rPr>
        <w:t>2 inspections/year</w:t>
      </w:r>
    </w:p>
    <w:p w14:paraId="23979BE1" w14:textId="77777777" w:rsidR="008F23CF" w:rsidRDefault="008F23CF" w:rsidP="008F23CF">
      <w:pPr>
        <w:pStyle w:val="ListParagraph"/>
        <w:numPr>
          <w:ilvl w:val="0"/>
          <w:numId w:val="18"/>
        </w:numPr>
        <w:rPr>
          <w:rFonts w:ascii="Verdana" w:eastAsia="Times New Roman" w:hAnsi="Verdana"/>
          <w:sz w:val="24"/>
          <w:szCs w:val="24"/>
        </w:rPr>
      </w:pPr>
      <w:r>
        <w:rPr>
          <w:rFonts w:ascii="Verdana" w:eastAsia="Times New Roman" w:hAnsi="Verdana"/>
          <w:sz w:val="24"/>
          <w:szCs w:val="24"/>
        </w:rPr>
        <w:t>Grounds team update on issues</w:t>
      </w:r>
    </w:p>
    <w:p w14:paraId="0A43C0E3" w14:textId="77777777" w:rsidR="008F23CF" w:rsidRDefault="008F23CF" w:rsidP="008F23CF">
      <w:pPr>
        <w:pStyle w:val="ListParagraph"/>
        <w:numPr>
          <w:ilvl w:val="0"/>
          <w:numId w:val="18"/>
        </w:numPr>
        <w:rPr>
          <w:rFonts w:ascii="Verdana" w:eastAsia="Times New Roman" w:hAnsi="Verdana"/>
          <w:sz w:val="24"/>
          <w:szCs w:val="24"/>
        </w:rPr>
      </w:pPr>
      <w:r>
        <w:rPr>
          <w:rFonts w:ascii="Verdana" w:eastAsia="Times New Roman" w:hAnsi="Verdana"/>
          <w:sz w:val="24"/>
          <w:szCs w:val="24"/>
        </w:rPr>
        <w:t>Occasional ongoing brook issues but Severn Trent not very helpful – still under investigation</w:t>
      </w:r>
    </w:p>
    <w:p w14:paraId="644B7624" w14:textId="289BD5CE" w:rsidR="008F23CF" w:rsidRDefault="008F23CF" w:rsidP="008F23CF">
      <w:pPr>
        <w:pStyle w:val="BodyText"/>
        <w:rPr>
          <w:rFonts w:ascii="Verdana" w:eastAsiaTheme="minorHAnsi" w:hAnsi="Verdana"/>
          <w:color w:val="1F1F1F"/>
          <w:sz w:val="24"/>
          <w:szCs w:val="24"/>
        </w:rPr>
      </w:pPr>
      <w:r>
        <w:rPr>
          <w:rFonts w:ascii="Verdana" w:hAnsi="Verdana"/>
          <w:color w:val="1F1F1F"/>
          <w:sz w:val="24"/>
          <w:szCs w:val="24"/>
        </w:rPr>
        <w:t xml:space="preserve">Income for the year (to date) </w:t>
      </w:r>
      <w:r w:rsidRPr="007C7AD8">
        <w:rPr>
          <w:rFonts w:ascii="Verdana" w:hAnsi="Verdana"/>
          <w:color w:val="1F1F1F"/>
          <w:sz w:val="24"/>
          <w:szCs w:val="24"/>
        </w:rPr>
        <w:t xml:space="preserve">= </w:t>
      </w:r>
      <w:r w:rsidRPr="008F23CF">
        <w:rPr>
          <w:rFonts w:ascii="Verdana" w:hAnsi="Verdana"/>
          <w:sz w:val="24"/>
          <w:szCs w:val="24"/>
        </w:rPr>
        <w:t>£5</w:t>
      </w:r>
      <w:r w:rsidR="007C7AD8">
        <w:rPr>
          <w:rFonts w:ascii="Verdana" w:hAnsi="Verdana"/>
          <w:sz w:val="24"/>
          <w:szCs w:val="24"/>
        </w:rPr>
        <w:t>,</w:t>
      </w:r>
      <w:r w:rsidRPr="008F23CF">
        <w:rPr>
          <w:rFonts w:ascii="Verdana" w:hAnsi="Verdana"/>
          <w:sz w:val="24"/>
          <w:szCs w:val="24"/>
        </w:rPr>
        <w:t xml:space="preserve">490 </w:t>
      </w:r>
    </w:p>
    <w:p w14:paraId="6133D6DD" w14:textId="7C79C65A" w:rsidR="00FC53BF" w:rsidRDefault="00FC53BF" w:rsidP="00FC53BF">
      <w:pPr>
        <w:pStyle w:val="BodyText"/>
        <w:contextualSpacing/>
        <w:rPr>
          <w:rFonts w:ascii="Verdana" w:hAnsi="Verdana"/>
          <w:b/>
          <w:bCs/>
          <w:color w:val="1F1F1F"/>
          <w:sz w:val="24"/>
          <w:szCs w:val="24"/>
        </w:rPr>
      </w:pPr>
      <w:r w:rsidRPr="00942C0A">
        <w:rPr>
          <w:rFonts w:ascii="Verdana" w:hAnsi="Verdana"/>
          <w:b/>
          <w:bCs/>
          <w:color w:val="1F1F1F"/>
          <w:sz w:val="24"/>
          <w:szCs w:val="24"/>
        </w:rPr>
        <w:lastRenderedPageBreak/>
        <w:t>Barroon Cemetery</w:t>
      </w:r>
    </w:p>
    <w:bookmarkEnd w:id="0"/>
    <w:p w14:paraId="406F7B9D" w14:textId="7C475ECD" w:rsidR="008F23CF" w:rsidRPr="008F23CF" w:rsidRDefault="008F23CF" w:rsidP="008F23CF">
      <w:pPr>
        <w:pStyle w:val="BodyText"/>
        <w:rPr>
          <w:rFonts w:ascii="Verdana" w:eastAsiaTheme="minorHAnsi" w:hAnsi="Verdana"/>
          <w:b/>
          <w:bCs/>
          <w:color w:val="1F1F1F"/>
          <w:sz w:val="24"/>
          <w:szCs w:val="24"/>
        </w:rPr>
      </w:pPr>
    </w:p>
    <w:p w14:paraId="0FE60251" w14:textId="5443AB1E" w:rsidR="008F23CF" w:rsidRPr="008F23CF" w:rsidRDefault="008F23CF" w:rsidP="008F23CF">
      <w:pPr>
        <w:pStyle w:val="ListParagraph"/>
        <w:numPr>
          <w:ilvl w:val="0"/>
          <w:numId w:val="16"/>
        </w:numPr>
        <w:rPr>
          <w:rFonts w:ascii="Verdana" w:eastAsia="Times New Roman" w:hAnsi="Verdana"/>
          <w:sz w:val="24"/>
          <w:szCs w:val="24"/>
          <w:lang w:val="en-GB"/>
        </w:rPr>
      </w:pPr>
      <w:r w:rsidRPr="008F23CF">
        <w:rPr>
          <w:rFonts w:ascii="Verdana" w:eastAsia="Times New Roman" w:hAnsi="Verdana"/>
          <w:sz w:val="24"/>
          <w:szCs w:val="24"/>
        </w:rPr>
        <w:t>2022  Full earthen graves – 2029</w:t>
      </w:r>
    </w:p>
    <w:p w14:paraId="05F38D75" w14:textId="39964A6C" w:rsidR="008F23CF" w:rsidRPr="008F23CF" w:rsidRDefault="008F23CF" w:rsidP="008F23CF">
      <w:pPr>
        <w:pStyle w:val="ListParagraph"/>
        <w:numPr>
          <w:ilvl w:val="0"/>
          <w:numId w:val="16"/>
        </w:numPr>
        <w:rPr>
          <w:rFonts w:ascii="Verdana" w:eastAsia="Times New Roman" w:hAnsi="Verdana"/>
          <w:sz w:val="24"/>
          <w:szCs w:val="24"/>
        </w:rPr>
      </w:pPr>
      <w:r w:rsidRPr="008F23CF">
        <w:rPr>
          <w:rFonts w:ascii="Verdana" w:eastAsia="Times New Roman" w:hAnsi="Verdana"/>
          <w:sz w:val="24"/>
          <w:szCs w:val="24"/>
        </w:rPr>
        <w:t>29 Half Earthen graves – 30</w:t>
      </w:r>
    </w:p>
    <w:p w14:paraId="6B868589" w14:textId="5D574072" w:rsidR="008F23CF" w:rsidRPr="008F23CF" w:rsidRDefault="008F23CF" w:rsidP="008F23CF">
      <w:pPr>
        <w:pStyle w:val="ListParagraph"/>
        <w:numPr>
          <w:ilvl w:val="0"/>
          <w:numId w:val="16"/>
        </w:numPr>
        <w:rPr>
          <w:rFonts w:ascii="Verdana" w:eastAsia="Times New Roman" w:hAnsi="Verdana"/>
          <w:sz w:val="24"/>
          <w:szCs w:val="24"/>
        </w:rPr>
      </w:pPr>
      <w:r w:rsidRPr="008F23CF">
        <w:rPr>
          <w:rFonts w:ascii="Verdana" w:eastAsia="Times New Roman" w:hAnsi="Verdana"/>
          <w:sz w:val="24"/>
          <w:szCs w:val="24"/>
        </w:rPr>
        <w:t>73 Cremated Remains plots – 76</w:t>
      </w:r>
    </w:p>
    <w:p w14:paraId="22BDD647" w14:textId="624B8F35" w:rsidR="008F23CF" w:rsidRPr="008F23CF" w:rsidRDefault="008F23CF" w:rsidP="008F23CF">
      <w:pPr>
        <w:pStyle w:val="ListParagraph"/>
        <w:numPr>
          <w:ilvl w:val="0"/>
          <w:numId w:val="16"/>
        </w:numPr>
        <w:rPr>
          <w:rFonts w:ascii="Verdana" w:eastAsia="Times New Roman" w:hAnsi="Verdana"/>
          <w:sz w:val="24"/>
          <w:szCs w:val="24"/>
        </w:rPr>
      </w:pPr>
      <w:r w:rsidRPr="008F23CF">
        <w:rPr>
          <w:rFonts w:ascii="Verdana" w:eastAsia="Times New Roman" w:hAnsi="Verdana"/>
          <w:sz w:val="24"/>
          <w:szCs w:val="24"/>
        </w:rPr>
        <w:t>Garden of Remembrance – not numbered – 5 interment of ashes including one illegal scattering of ashes in the GOR which took considerable time to establish who the people were and subsequently meet with the family, legally log etc</w:t>
      </w:r>
    </w:p>
    <w:p w14:paraId="67D21EDC" w14:textId="77777777" w:rsidR="008F23CF" w:rsidRPr="008F23CF" w:rsidRDefault="008F23CF" w:rsidP="008F23CF">
      <w:pPr>
        <w:pStyle w:val="ListParagraph"/>
        <w:numPr>
          <w:ilvl w:val="0"/>
          <w:numId w:val="17"/>
        </w:numPr>
        <w:rPr>
          <w:rFonts w:ascii="Verdana" w:eastAsia="Times New Roman" w:hAnsi="Verdana"/>
          <w:sz w:val="24"/>
          <w:szCs w:val="24"/>
        </w:rPr>
      </w:pPr>
      <w:r w:rsidRPr="008F23CF">
        <w:rPr>
          <w:rFonts w:ascii="Verdana" w:eastAsia="Times New Roman" w:hAnsi="Verdana"/>
          <w:sz w:val="24"/>
          <w:szCs w:val="24"/>
        </w:rPr>
        <w:t>27 Interments – 33 – this includes re-open of graves or cremated remains plots</w:t>
      </w:r>
    </w:p>
    <w:p w14:paraId="02F6B930" w14:textId="77777777" w:rsidR="008F23CF" w:rsidRPr="008F23CF" w:rsidRDefault="008F23CF" w:rsidP="008F23CF">
      <w:pPr>
        <w:pStyle w:val="ListParagraph"/>
        <w:numPr>
          <w:ilvl w:val="0"/>
          <w:numId w:val="17"/>
        </w:numPr>
        <w:rPr>
          <w:rFonts w:ascii="Verdana" w:eastAsia="Times New Roman" w:hAnsi="Verdana"/>
          <w:sz w:val="24"/>
          <w:szCs w:val="24"/>
        </w:rPr>
      </w:pPr>
      <w:r w:rsidRPr="008F23CF">
        <w:rPr>
          <w:rFonts w:ascii="Verdana" w:eastAsia="Times New Roman" w:hAnsi="Verdana"/>
          <w:sz w:val="24"/>
          <w:szCs w:val="24"/>
        </w:rPr>
        <w:t>18 Memorials - 16</w:t>
      </w:r>
    </w:p>
    <w:p w14:paraId="4E2B230E" w14:textId="77777777" w:rsidR="008F23CF" w:rsidRPr="008F23CF" w:rsidRDefault="008F23CF" w:rsidP="008F23CF">
      <w:pPr>
        <w:pStyle w:val="ListParagraph"/>
        <w:numPr>
          <w:ilvl w:val="0"/>
          <w:numId w:val="17"/>
        </w:numPr>
        <w:rPr>
          <w:rFonts w:ascii="Verdana" w:eastAsia="Times New Roman" w:hAnsi="Verdana"/>
          <w:sz w:val="24"/>
          <w:szCs w:val="24"/>
        </w:rPr>
      </w:pPr>
      <w:r w:rsidRPr="008F23CF">
        <w:rPr>
          <w:rFonts w:ascii="Verdana" w:eastAsia="Times New Roman" w:hAnsi="Verdana"/>
          <w:sz w:val="24"/>
          <w:szCs w:val="24"/>
        </w:rPr>
        <w:t>20 Exclusive Rights of Burials – new and transfers. Transfers can quite often be time consuming as there is a legal process that needs to be followed and can involve various lengthy stages.   19 - One still ongoing from March 2022 NOK not replying to all communications and another from March 23.</w:t>
      </w:r>
    </w:p>
    <w:p w14:paraId="67ECA7E7" w14:textId="77777777" w:rsidR="008F23CF" w:rsidRPr="008F23CF" w:rsidRDefault="008F23CF" w:rsidP="008F23CF">
      <w:pPr>
        <w:pStyle w:val="ListParagraph"/>
        <w:numPr>
          <w:ilvl w:val="0"/>
          <w:numId w:val="17"/>
        </w:numPr>
        <w:rPr>
          <w:rFonts w:ascii="Verdana" w:eastAsia="Times New Roman" w:hAnsi="Verdana"/>
          <w:sz w:val="24"/>
          <w:szCs w:val="24"/>
        </w:rPr>
      </w:pPr>
      <w:r w:rsidRPr="008F23CF">
        <w:rPr>
          <w:rFonts w:ascii="Verdana" w:eastAsia="Times New Roman" w:hAnsi="Verdana"/>
          <w:sz w:val="24"/>
          <w:szCs w:val="24"/>
        </w:rPr>
        <w:t>2 Inspections/year but can be more if required</w:t>
      </w:r>
    </w:p>
    <w:p w14:paraId="7CF23543" w14:textId="77777777" w:rsidR="008F23CF" w:rsidRPr="008F23CF" w:rsidRDefault="008F23CF" w:rsidP="008F23CF">
      <w:pPr>
        <w:pStyle w:val="ListParagraph"/>
        <w:numPr>
          <w:ilvl w:val="0"/>
          <w:numId w:val="17"/>
        </w:numPr>
        <w:rPr>
          <w:rFonts w:ascii="Verdana" w:eastAsia="Times New Roman" w:hAnsi="Verdana"/>
          <w:sz w:val="24"/>
          <w:szCs w:val="24"/>
        </w:rPr>
      </w:pPr>
      <w:r w:rsidRPr="008F23CF">
        <w:rPr>
          <w:rFonts w:ascii="Verdana" w:eastAsia="Times New Roman" w:hAnsi="Verdana"/>
          <w:sz w:val="24"/>
          <w:szCs w:val="24"/>
        </w:rPr>
        <w:t>Contacting EROB owners regarding various issues – unsafe headstone, unauthorised memorials/adornments etc</w:t>
      </w:r>
    </w:p>
    <w:p w14:paraId="72F23E34" w14:textId="77777777" w:rsidR="008F23CF" w:rsidRPr="008F23CF" w:rsidRDefault="008F23CF" w:rsidP="008F23CF">
      <w:pPr>
        <w:pStyle w:val="ListParagraph"/>
        <w:numPr>
          <w:ilvl w:val="0"/>
          <w:numId w:val="17"/>
        </w:numPr>
        <w:rPr>
          <w:rFonts w:ascii="Verdana" w:eastAsia="Times New Roman" w:hAnsi="Verdana"/>
          <w:sz w:val="24"/>
          <w:szCs w:val="24"/>
        </w:rPr>
      </w:pPr>
      <w:r w:rsidRPr="008F23CF">
        <w:rPr>
          <w:rFonts w:ascii="Verdana" w:eastAsia="Times New Roman" w:hAnsi="Verdana"/>
          <w:sz w:val="24"/>
          <w:szCs w:val="24"/>
        </w:rPr>
        <w:t>ICCM membership invaluable</w:t>
      </w:r>
    </w:p>
    <w:p w14:paraId="52493C43" w14:textId="57FD2D90" w:rsidR="008F23CF" w:rsidRPr="008F23CF" w:rsidRDefault="008F23CF" w:rsidP="008F23CF">
      <w:pPr>
        <w:pStyle w:val="BodyText"/>
        <w:rPr>
          <w:rFonts w:ascii="Verdana" w:eastAsiaTheme="minorHAnsi" w:hAnsi="Verdana"/>
          <w:color w:val="1F1F1F"/>
          <w:sz w:val="24"/>
          <w:szCs w:val="24"/>
        </w:rPr>
      </w:pPr>
      <w:r w:rsidRPr="008F23CF">
        <w:rPr>
          <w:rFonts w:ascii="Verdana" w:hAnsi="Verdana"/>
          <w:color w:val="1F1F1F"/>
          <w:sz w:val="24"/>
          <w:szCs w:val="24"/>
        </w:rPr>
        <w:t xml:space="preserve">Income for the year (to date) = </w:t>
      </w:r>
      <w:r w:rsidRPr="007C7AD8">
        <w:rPr>
          <w:rFonts w:ascii="Verdana" w:hAnsi="Verdana"/>
          <w:color w:val="1F1F1F"/>
          <w:sz w:val="24"/>
          <w:szCs w:val="24"/>
        </w:rPr>
        <w:t>£</w:t>
      </w:r>
      <w:r w:rsidR="007C7AD8" w:rsidRPr="007C7AD8">
        <w:rPr>
          <w:rFonts w:ascii="Verdana" w:hAnsi="Verdana"/>
          <w:color w:val="1F1F1F"/>
          <w:sz w:val="24"/>
          <w:szCs w:val="24"/>
        </w:rPr>
        <w:t>11,995</w:t>
      </w:r>
      <w:r w:rsidRPr="007C7AD8">
        <w:rPr>
          <w:rFonts w:ascii="Verdana" w:hAnsi="Verdana"/>
          <w:sz w:val="24"/>
          <w:szCs w:val="24"/>
        </w:rPr>
        <w:t xml:space="preserve"> </w:t>
      </w:r>
    </w:p>
    <w:p w14:paraId="5E9585F9" w14:textId="77777777" w:rsidR="00FC53BF" w:rsidRDefault="00FC53BF" w:rsidP="00FC53BF">
      <w:pPr>
        <w:pStyle w:val="BodyText"/>
        <w:contextualSpacing/>
        <w:rPr>
          <w:rFonts w:ascii="Verdana" w:hAnsi="Verdana"/>
          <w:color w:val="1F1F1F"/>
          <w:sz w:val="24"/>
          <w:szCs w:val="24"/>
        </w:rPr>
      </w:pPr>
    </w:p>
    <w:p w14:paraId="294198F8" w14:textId="77777777" w:rsidR="00FC53BF" w:rsidRDefault="00FC53BF" w:rsidP="00FC53BF">
      <w:pPr>
        <w:pStyle w:val="BodyText"/>
        <w:contextualSpacing/>
        <w:rPr>
          <w:rFonts w:ascii="Verdana" w:hAnsi="Verdana"/>
          <w:b/>
          <w:bCs/>
          <w:color w:val="1F1F1F"/>
          <w:sz w:val="24"/>
          <w:szCs w:val="24"/>
        </w:rPr>
      </w:pPr>
      <w:bookmarkStart w:id="1" w:name="_Hlk155863532"/>
      <w:r w:rsidRPr="00942C0A">
        <w:rPr>
          <w:rFonts w:ascii="Verdana" w:hAnsi="Verdana"/>
          <w:b/>
          <w:bCs/>
          <w:color w:val="1F1F1F"/>
          <w:sz w:val="24"/>
          <w:szCs w:val="24"/>
        </w:rPr>
        <w:t>Bookings</w:t>
      </w:r>
    </w:p>
    <w:p w14:paraId="20E54440" w14:textId="307C2E4F" w:rsidR="00FC53BF" w:rsidRPr="00942C0A" w:rsidRDefault="008F23CF" w:rsidP="00FC53BF">
      <w:pPr>
        <w:pStyle w:val="BodyText"/>
        <w:contextualSpacing/>
        <w:rPr>
          <w:rFonts w:ascii="Verdana" w:hAnsi="Verdana"/>
          <w:b/>
          <w:bCs/>
          <w:color w:val="1F1F1F"/>
          <w:sz w:val="24"/>
          <w:szCs w:val="24"/>
        </w:rPr>
      </w:pPr>
      <w:r>
        <w:rPr>
          <w:noProof/>
        </w:rPr>
        <w:drawing>
          <wp:inline distT="0" distB="0" distL="0" distR="0" wp14:anchorId="39DDE13F" wp14:editId="57467E44">
            <wp:extent cx="4351020" cy="4390237"/>
            <wp:effectExtent l="0" t="0" r="0" b="0"/>
            <wp:docPr id="815171632" name="Picture 1" descr="A graph showing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71632" name="Picture 1" descr="A graph showing a bar chart&#10;&#10;Description automatically generated with medium confidenc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356115" cy="4395378"/>
                    </a:xfrm>
                    <a:prstGeom prst="rect">
                      <a:avLst/>
                    </a:prstGeom>
                    <a:noFill/>
                    <a:ln>
                      <a:noFill/>
                    </a:ln>
                  </pic:spPr>
                </pic:pic>
              </a:graphicData>
            </a:graphic>
          </wp:inline>
        </w:drawing>
      </w:r>
    </w:p>
    <w:p w14:paraId="16781462" w14:textId="6B404928" w:rsidR="00FC53BF" w:rsidRPr="007C7AD8" w:rsidRDefault="00FC53BF" w:rsidP="00FC53BF">
      <w:pPr>
        <w:pStyle w:val="BodyText"/>
        <w:contextualSpacing/>
        <w:rPr>
          <w:rFonts w:ascii="Verdana" w:hAnsi="Verdana"/>
          <w:b/>
          <w:bCs/>
          <w:color w:val="1F1F1F"/>
          <w:sz w:val="24"/>
          <w:szCs w:val="24"/>
        </w:rPr>
      </w:pPr>
      <w:r w:rsidRPr="007C7AD8">
        <w:rPr>
          <w:rFonts w:ascii="Verdana" w:hAnsi="Verdana"/>
          <w:b/>
          <w:bCs/>
          <w:color w:val="1F1F1F"/>
          <w:sz w:val="24"/>
          <w:szCs w:val="24"/>
        </w:rPr>
        <w:lastRenderedPageBreak/>
        <w:t xml:space="preserve">Community Hub    </w:t>
      </w:r>
    </w:p>
    <w:p w14:paraId="17B2B1DF" w14:textId="0835FA0E" w:rsidR="00FC53BF" w:rsidRPr="007C7AD8" w:rsidRDefault="00FC53BF" w:rsidP="00FC53BF">
      <w:pPr>
        <w:pStyle w:val="BodyText"/>
        <w:contextualSpacing/>
        <w:rPr>
          <w:rFonts w:ascii="Verdana" w:hAnsi="Verdana"/>
          <w:color w:val="1F1F1F"/>
          <w:sz w:val="24"/>
          <w:szCs w:val="24"/>
        </w:rPr>
      </w:pPr>
      <w:r w:rsidRPr="007C7AD8">
        <w:rPr>
          <w:rFonts w:ascii="Verdana" w:hAnsi="Verdana"/>
          <w:color w:val="1F1F1F"/>
          <w:sz w:val="24"/>
          <w:szCs w:val="24"/>
        </w:rPr>
        <w:t>Income for the year (to date) =£</w:t>
      </w:r>
      <w:r w:rsidR="007C7AD8" w:rsidRPr="007C7AD8">
        <w:rPr>
          <w:rFonts w:ascii="Verdana" w:hAnsi="Verdana"/>
          <w:color w:val="1F1F1F"/>
          <w:sz w:val="24"/>
          <w:szCs w:val="24"/>
        </w:rPr>
        <w:t>10,577</w:t>
      </w:r>
    </w:p>
    <w:p w14:paraId="3D5E6951" w14:textId="29724169" w:rsidR="00FC53BF" w:rsidRPr="007C7AD8" w:rsidRDefault="00FC53BF" w:rsidP="00FC53BF">
      <w:pPr>
        <w:pStyle w:val="BodyText"/>
        <w:contextualSpacing/>
        <w:rPr>
          <w:rFonts w:ascii="Verdana" w:hAnsi="Verdana"/>
          <w:color w:val="1F1F1F"/>
          <w:sz w:val="24"/>
          <w:szCs w:val="24"/>
        </w:rPr>
      </w:pPr>
      <w:r w:rsidRPr="007C7AD8">
        <w:rPr>
          <w:rFonts w:ascii="Verdana" w:hAnsi="Verdana"/>
          <w:color w:val="1F1F1F"/>
          <w:sz w:val="24"/>
          <w:szCs w:val="24"/>
        </w:rPr>
        <w:t>Rent for the year (to date) = £</w:t>
      </w:r>
      <w:r w:rsidR="007C7AD8" w:rsidRPr="007C7AD8">
        <w:rPr>
          <w:rFonts w:ascii="Verdana" w:hAnsi="Verdana"/>
          <w:color w:val="1F1F1F"/>
          <w:sz w:val="24"/>
          <w:szCs w:val="24"/>
        </w:rPr>
        <w:t>5,378</w:t>
      </w:r>
    </w:p>
    <w:p w14:paraId="69FB0FD5" w14:textId="68694041" w:rsidR="00FC53BF" w:rsidRPr="007C7AD8" w:rsidRDefault="00FC53BF" w:rsidP="00FC53BF">
      <w:pPr>
        <w:pStyle w:val="BodyText"/>
        <w:contextualSpacing/>
        <w:rPr>
          <w:rFonts w:ascii="Verdana" w:hAnsi="Verdana"/>
          <w:color w:val="1F1F1F"/>
          <w:sz w:val="24"/>
          <w:szCs w:val="24"/>
        </w:rPr>
      </w:pPr>
      <w:r w:rsidRPr="007C7AD8">
        <w:rPr>
          <w:rFonts w:ascii="Verdana" w:hAnsi="Verdana"/>
          <w:color w:val="1F1F1F"/>
          <w:sz w:val="24"/>
          <w:szCs w:val="24"/>
        </w:rPr>
        <w:t>Café income for the year (to date) = £</w:t>
      </w:r>
      <w:r w:rsidR="007C7AD8" w:rsidRPr="007C7AD8">
        <w:rPr>
          <w:rFonts w:ascii="Verdana" w:hAnsi="Verdana"/>
          <w:color w:val="1F1F1F"/>
          <w:sz w:val="24"/>
          <w:szCs w:val="24"/>
        </w:rPr>
        <w:t>20,910</w:t>
      </w:r>
    </w:p>
    <w:p w14:paraId="5F9B3C30" w14:textId="77777777" w:rsidR="00FC53BF" w:rsidRPr="003644DD" w:rsidRDefault="00FC53BF" w:rsidP="00FC53BF">
      <w:pPr>
        <w:pStyle w:val="BodyText"/>
        <w:contextualSpacing/>
        <w:rPr>
          <w:rFonts w:ascii="Verdana" w:hAnsi="Verdana"/>
          <w:color w:val="1F1F1F"/>
          <w:sz w:val="24"/>
          <w:szCs w:val="24"/>
          <w:highlight w:val="yellow"/>
        </w:rPr>
      </w:pPr>
    </w:p>
    <w:p w14:paraId="6160E729" w14:textId="77777777" w:rsidR="00FC53BF" w:rsidRPr="007C7AD8" w:rsidRDefault="00FC53BF" w:rsidP="00FC53BF">
      <w:pPr>
        <w:pStyle w:val="BodyText"/>
        <w:contextualSpacing/>
        <w:rPr>
          <w:rFonts w:ascii="Verdana" w:hAnsi="Verdana"/>
          <w:b/>
          <w:bCs/>
          <w:color w:val="1F1F1F"/>
          <w:sz w:val="24"/>
          <w:szCs w:val="24"/>
        </w:rPr>
      </w:pPr>
      <w:r w:rsidRPr="007C7AD8">
        <w:rPr>
          <w:rFonts w:ascii="Verdana" w:hAnsi="Verdana"/>
          <w:b/>
          <w:bCs/>
          <w:color w:val="1F1F1F"/>
          <w:sz w:val="24"/>
          <w:szCs w:val="24"/>
        </w:rPr>
        <w:t xml:space="preserve">Spital Park  </w:t>
      </w:r>
      <w:r w:rsidRPr="007C7AD8">
        <w:rPr>
          <w:rFonts w:ascii="Verdana" w:hAnsi="Verdana"/>
          <w:b/>
          <w:bCs/>
          <w:color w:val="1F1F1F"/>
          <w:sz w:val="24"/>
          <w:szCs w:val="24"/>
        </w:rPr>
        <w:tab/>
        <w:t xml:space="preserve"> </w:t>
      </w:r>
    </w:p>
    <w:p w14:paraId="5D90F50C" w14:textId="2C79F2BB" w:rsidR="00FC53BF" w:rsidRPr="007C7AD8" w:rsidRDefault="00FC53BF" w:rsidP="00FC53BF">
      <w:pPr>
        <w:pStyle w:val="BodyText"/>
        <w:contextualSpacing/>
        <w:rPr>
          <w:rFonts w:ascii="Verdana" w:hAnsi="Verdana"/>
          <w:color w:val="1F1F1F"/>
          <w:sz w:val="24"/>
          <w:szCs w:val="24"/>
        </w:rPr>
      </w:pPr>
      <w:r w:rsidRPr="007C7AD8">
        <w:rPr>
          <w:rFonts w:ascii="Verdana" w:hAnsi="Verdana"/>
          <w:color w:val="1F1F1F"/>
          <w:sz w:val="24"/>
          <w:szCs w:val="24"/>
        </w:rPr>
        <w:t>Income for the year (to date) = £</w:t>
      </w:r>
      <w:r w:rsidR="007C7AD8" w:rsidRPr="007C7AD8">
        <w:rPr>
          <w:rFonts w:ascii="Verdana" w:hAnsi="Verdana"/>
          <w:color w:val="1F1F1F"/>
          <w:sz w:val="24"/>
          <w:szCs w:val="24"/>
        </w:rPr>
        <w:t>11</w:t>
      </w:r>
      <w:r w:rsidRPr="007C7AD8">
        <w:rPr>
          <w:rFonts w:ascii="Verdana" w:hAnsi="Verdana"/>
          <w:color w:val="1F1F1F"/>
          <w:sz w:val="24"/>
          <w:szCs w:val="24"/>
        </w:rPr>
        <w:t>,</w:t>
      </w:r>
      <w:r w:rsidR="007C7AD8" w:rsidRPr="007C7AD8">
        <w:rPr>
          <w:rFonts w:ascii="Verdana" w:hAnsi="Verdana"/>
          <w:color w:val="1F1F1F"/>
          <w:sz w:val="24"/>
          <w:szCs w:val="24"/>
        </w:rPr>
        <w:t>933</w:t>
      </w:r>
    </w:p>
    <w:p w14:paraId="1D15AF71" w14:textId="77777777" w:rsidR="00FC53BF" w:rsidRPr="007C7AD8" w:rsidRDefault="00FC53BF" w:rsidP="00FC53BF">
      <w:pPr>
        <w:pStyle w:val="BodyText"/>
        <w:contextualSpacing/>
        <w:rPr>
          <w:rFonts w:ascii="Verdana" w:hAnsi="Verdana"/>
          <w:color w:val="1F1F1F"/>
          <w:sz w:val="24"/>
          <w:szCs w:val="24"/>
        </w:rPr>
      </w:pPr>
    </w:p>
    <w:p w14:paraId="63F852F9" w14:textId="77777777" w:rsidR="00FC53BF" w:rsidRPr="007C7AD8" w:rsidRDefault="00FC53BF" w:rsidP="00FC53BF">
      <w:pPr>
        <w:pStyle w:val="BodyText"/>
        <w:contextualSpacing/>
        <w:rPr>
          <w:rFonts w:ascii="Verdana" w:hAnsi="Verdana"/>
          <w:b/>
          <w:bCs/>
          <w:color w:val="1F1F1F"/>
          <w:sz w:val="24"/>
          <w:szCs w:val="24"/>
        </w:rPr>
      </w:pPr>
      <w:r w:rsidRPr="007C7AD8">
        <w:rPr>
          <w:rFonts w:ascii="Verdana" w:hAnsi="Verdana"/>
          <w:b/>
          <w:bCs/>
          <w:color w:val="1F1F1F"/>
          <w:sz w:val="24"/>
          <w:szCs w:val="24"/>
        </w:rPr>
        <w:t xml:space="preserve">Moira Dale  </w:t>
      </w:r>
      <w:r w:rsidRPr="007C7AD8">
        <w:rPr>
          <w:rFonts w:ascii="Verdana" w:hAnsi="Verdana"/>
          <w:b/>
          <w:bCs/>
          <w:color w:val="1F1F1F"/>
          <w:sz w:val="24"/>
          <w:szCs w:val="24"/>
        </w:rPr>
        <w:tab/>
        <w:t xml:space="preserve"> </w:t>
      </w:r>
    </w:p>
    <w:p w14:paraId="4893FAE4" w14:textId="1A269A51" w:rsidR="00FC53BF" w:rsidRDefault="00FC53BF" w:rsidP="00FC53BF">
      <w:pPr>
        <w:pStyle w:val="BodyText"/>
        <w:contextualSpacing/>
        <w:rPr>
          <w:rFonts w:ascii="Verdana" w:hAnsi="Verdana"/>
          <w:color w:val="1F1F1F"/>
          <w:sz w:val="24"/>
          <w:szCs w:val="24"/>
        </w:rPr>
      </w:pPr>
      <w:r w:rsidRPr="007C7AD8">
        <w:rPr>
          <w:rFonts w:ascii="Verdana" w:hAnsi="Verdana"/>
          <w:color w:val="1F1F1F"/>
          <w:sz w:val="24"/>
          <w:szCs w:val="24"/>
        </w:rPr>
        <w:t>Income for the year (to date) = £</w:t>
      </w:r>
      <w:r w:rsidR="007C7AD8" w:rsidRPr="007C7AD8">
        <w:rPr>
          <w:rFonts w:ascii="Verdana" w:hAnsi="Verdana"/>
          <w:color w:val="1F1F1F"/>
          <w:sz w:val="24"/>
          <w:szCs w:val="24"/>
        </w:rPr>
        <w:t>14</w:t>
      </w:r>
      <w:r w:rsidRPr="007C7AD8">
        <w:rPr>
          <w:rFonts w:ascii="Verdana" w:hAnsi="Verdana"/>
          <w:color w:val="1F1F1F"/>
          <w:sz w:val="24"/>
          <w:szCs w:val="24"/>
        </w:rPr>
        <w:t>,</w:t>
      </w:r>
      <w:r w:rsidR="007C7AD8" w:rsidRPr="007C7AD8">
        <w:rPr>
          <w:rFonts w:ascii="Verdana" w:hAnsi="Verdana"/>
          <w:color w:val="1F1F1F"/>
          <w:sz w:val="24"/>
          <w:szCs w:val="24"/>
        </w:rPr>
        <w:t>308</w:t>
      </w:r>
    </w:p>
    <w:bookmarkEnd w:id="1"/>
    <w:p w14:paraId="700CCDE6" w14:textId="77777777" w:rsidR="00FC53BF" w:rsidRDefault="00FC53BF" w:rsidP="00FC53BF">
      <w:pPr>
        <w:pStyle w:val="BodyText"/>
        <w:contextualSpacing/>
        <w:rPr>
          <w:rFonts w:ascii="Verdana" w:hAnsi="Verdana"/>
          <w:b/>
          <w:bCs/>
          <w:color w:val="1F1F1F"/>
          <w:sz w:val="24"/>
          <w:szCs w:val="24"/>
        </w:rPr>
      </w:pPr>
    </w:p>
    <w:p w14:paraId="3643DEED" w14:textId="77777777" w:rsidR="00FC53BF" w:rsidRDefault="00FC53BF" w:rsidP="00FC53BF">
      <w:pPr>
        <w:pStyle w:val="BodyText"/>
        <w:contextualSpacing/>
        <w:rPr>
          <w:rFonts w:ascii="Verdana" w:hAnsi="Verdana"/>
          <w:b/>
          <w:bCs/>
          <w:color w:val="1F1F1F"/>
          <w:sz w:val="24"/>
          <w:szCs w:val="24"/>
        </w:rPr>
      </w:pPr>
      <w:r>
        <w:rPr>
          <w:rFonts w:ascii="Verdana" w:hAnsi="Verdana"/>
          <w:b/>
          <w:bCs/>
          <w:color w:val="1F1F1F"/>
          <w:sz w:val="24"/>
          <w:szCs w:val="24"/>
        </w:rPr>
        <w:t>Business Plan</w:t>
      </w:r>
    </w:p>
    <w:p w14:paraId="64CBF300" w14:textId="77777777" w:rsidR="00FC53BF" w:rsidRDefault="00FC53BF" w:rsidP="00FC53BF">
      <w:pPr>
        <w:pStyle w:val="BodyText"/>
        <w:contextualSpacing/>
        <w:rPr>
          <w:rFonts w:ascii="Verdana" w:hAnsi="Verdana"/>
          <w:color w:val="1F1F1F"/>
          <w:sz w:val="24"/>
          <w:szCs w:val="24"/>
        </w:rPr>
      </w:pPr>
    </w:p>
    <w:p w14:paraId="46AE018A" w14:textId="04C5E46B" w:rsidR="00FC53BF" w:rsidRDefault="00FC53BF" w:rsidP="003644DD">
      <w:pPr>
        <w:pStyle w:val="BodyText"/>
        <w:contextualSpacing/>
        <w:rPr>
          <w:rFonts w:ascii="Verdana" w:hAnsi="Verdana"/>
          <w:color w:val="1F1F1F"/>
          <w:sz w:val="24"/>
          <w:szCs w:val="24"/>
        </w:rPr>
      </w:pPr>
      <w:r>
        <w:rPr>
          <w:rFonts w:ascii="Verdana" w:hAnsi="Verdana"/>
          <w:color w:val="1F1F1F"/>
          <w:sz w:val="24"/>
          <w:szCs w:val="24"/>
        </w:rPr>
        <w:t xml:space="preserve">A review of the </w:t>
      </w:r>
      <w:r w:rsidR="003644DD">
        <w:rPr>
          <w:rFonts w:ascii="Verdana" w:hAnsi="Verdana"/>
          <w:color w:val="1F1F1F"/>
          <w:sz w:val="24"/>
          <w:szCs w:val="24"/>
        </w:rPr>
        <w:t xml:space="preserve">Business Plan took place in December, except for tow sections, which will be reviewed at the January meeting.  </w:t>
      </w:r>
      <w:r>
        <w:rPr>
          <w:rFonts w:ascii="Verdana" w:hAnsi="Verdana"/>
          <w:color w:val="1F1F1F"/>
          <w:sz w:val="24"/>
          <w:szCs w:val="24"/>
        </w:rPr>
        <w:t>This is part of the medium-term planning processes</w:t>
      </w:r>
      <w:r w:rsidR="003644DD">
        <w:rPr>
          <w:rFonts w:ascii="Verdana" w:hAnsi="Verdana"/>
          <w:color w:val="1F1F1F"/>
          <w:sz w:val="24"/>
          <w:szCs w:val="24"/>
        </w:rPr>
        <w:t>.</w:t>
      </w:r>
    </w:p>
    <w:p w14:paraId="1C7DD41E" w14:textId="77777777" w:rsidR="00FC53BF" w:rsidRDefault="00FC53BF" w:rsidP="00FC53BF">
      <w:pPr>
        <w:pStyle w:val="BodyText"/>
        <w:contextualSpacing/>
        <w:rPr>
          <w:rFonts w:ascii="Verdana" w:hAnsi="Verdana"/>
          <w:b/>
          <w:bCs/>
          <w:color w:val="1F1F1F"/>
          <w:sz w:val="24"/>
          <w:szCs w:val="24"/>
        </w:rPr>
      </w:pPr>
      <w:r w:rsidRPr="00DC4480">
        <w:rPr>
          <w:rFonts w:ascii="Verdana" w:hAnsi="Verdana"/>
          <w:b/>
          <w:bCs/>
          <w:color w:val="1F1F1F"/>
          <w:sz w:val="24"/>
          <w:szCs w:val="24"/>
        </w:rPr>
        <w:t>Existing and on-going contracts</w:t>
      </w:r>
    </w:p>
    <w:p w14:paraId="223F333B" w14:textId="77777777" w:rsidR="00FC53BF" w:rsidRPr="00DC4480" w:rsidRDefault="00FC53BF" w:rsidP="00FC53BF">
      <w:pPr>
        <w:pStyle w:val="BodyText"/>
        <w:contextualSpacing/>
        <w:rPr>
          <w:rFonts w:ascii="Verdana" w:hAnsi="Verdana"/>
          <w:b/>
          <w:bCs/>
          <w:color w:val="1F1F1F"/>
          <w:sz w:val="24"/>
          <w:szCs w:val="24"/>
        </w:rPr>
      </w:pPr>
    </w:p>
    <w:p w14:paraId="6D9D17FA" w14:textId="77CCA275" w:rsidR="00FC53BF" w:rsidRDefault="00FC53BF" w:rsidP="00FC53BF">
      <w:pPr>
        <w:pStyle w:val="BodyText"/>
        <w:numPr>
          <w:ilvl w:val="0"/>
          <w:numId w:val="15"/>
        </w:numPr>
        <w:contextualSpacing/>
        <w:rPr>
          <w:rFonts w:ascii="Verdana" w:hAnsi="Verdana"/>
          <w:color w:val="1F1F1F"/>
          <w:sz w:val="24"/>
          <w:szCs w:val="24"/>
        </w:rPr>
      </w:pPr>
      <w:r>
        <w:rPr>
          <w:rFonts w:ascii="Verdana" w:hAnsi="Verdana"/>
          <w:color w:val="1F1F1F"/>
          <w:sz w:val="24"/>
          <w:szCs w:val="24"/>
        </w:rPr>
        <w:t>Grounds Maintenance.</w:t>
      </w:r>
    </w:p>
    <w:p w14:paraId="3EADBED7" w14:textId="0EC516FD" w:rsidR="00FC53BF" w:rsidRDefault="00FC53BF" w:rsidP="00FC53BF">
      <w:pPr>
        <w:pStyle w:val="BodyText"/>
        <w:numPr>
          <w:ilvl w:val="0"/>
          <w:numId w:val="15"/>
        </w:numPr>
        <w:contextualSpacing/>
        <w:rPr>
          <w:rFonts w:ascii="Verdana" w:hAnsi="Verdana"/>
          <w:color w:val="1F1F1F"/>
          <w:sz w:val="24"/>
          <w:szCs w:val="24"/>
        </w:rPr>
      </w:pPr>
      <w:r>
        <w:rPr>
          <w:rFonts w:ascii="Verdana" w:hAnsi="Verdana"/>
          <w:color w:val="1F1F1F"/>
          <w:sz w:val="24"/>
          <w:szCs w:val="24"/>
        </w:rPr>
        <w:t>Dog bins and feminine hygiene.</w:t>
      </w:r>
    </w:p>
    <w:p w14:paraId="2A7F2309" w14:textId="6FADDD71" w:rsidR="00FC53BF" w:rsidRDefault="00FC53BF" w:rsidP="00FC53BF">
      <w:pPr>
        <w:pStyle w:val="BodyText"/>
        <w:numPr>
          <w:ilvl w:val="0"/>
          <w:numId w:val="15"/>
        </w:numPr>
        <w:contextualSpacing/>
        <w:rPr>
          <w:rFonts w:ascii="Verdana" w:hAnsi="Verdana"/>
          <w:color w:val="1F1F1F"/>
          <w:sz w:val="24"/>
          <w:szCs w:val="24"/>
        </w:rPr>
      </w:pPr>
      <w:r>
        <w:rPr>
          <w:rFonts w:ascii="Verdana" w:hAnsi="Verdana"/>
          <w:color w:val="1F1F1F"/>
          <w:sz w:val="24"/>
          <w:szCs w:val="24"/>
        </w:rPr>
        <w:t xml:space="preserve">Christmas lights.  </w:t>
      </w:r>
    </w:p>
    <w:p w14:paraId="6A6FDD72" w14:textId="112F8E9F" w:rsidR="00FC53BF" w:rsidRDefault="00FC53BF" w:rsidP="00FC53BF">
      <w:pPr>
        <w:pStyle w:val="BodyText"/>
        <w:numPr>
          <w:ilvl w:val="0"/>
          <w:numId w:val="15"/>
        </w:numPr>
        <w:contextualSpacing/>
        <w:rPr>
          <w:rFonts w:ascii="Verdana" w:hAnsi="Verdana"/>
          <w:color w:val="1F1F1F"/>
          <w:sz w:val="24"/>
          <w:szCs w:val="24"/>
        </w:rPr>
      </w:pPr>
      <w:r>
        <w:rPr>
          <w:rFonts w:ascii="Verdana" w:hAnsi="Verdana"/>
          <w:color w:val="1F1F1F"/>
          <w:sz w:val="24"/>
          <w:szCs w:val="24"/>
        </w:rPr>
        <w:t>Computer related.</w:t>
      </w:r>
    </w:p>
    <w:p w14:paraId="71F22155" w14:textId="0A0FA655" w:rsidR="00FC53BF" w:rsidRDefault="00FC53BF" w:rsidP="00FC53BF">
      <w:pPr>
        <w:pStyle w:val="BodyText"/>
        <w:numPr>
          <w:ilvl w:val="0"/>
          <w:numId w:val="15"/>
        </w:numPr>
        <w:contextualSpacing/>
        <w:rPr>
          <w:rFonts w:ascii="Verdana" w:hAnsi="Verdana"/>
          <w:color w:val="1F1F1F"/>
          <w:sz w:val="24"/>
          <w:szCs w:val="24"/>
        </w:rPr>
      </w:pPr>
      <w:r>
        <w:rPr>
          <w:rFonts w:ascii="Verdana" w:hAnsi="Verdana"/>
          <w:color w:val="1F1F1F"/>
          <w:sz w:val="24"/>
          <w:szCs w:val="24"/>
        </w:rPr>
        <w:t>Hanging baskets.</w:t>
      </w:r>
    </w:p>
    <w:p w14:paraId="09CC43D8" w14:textId="04931B0A" w:rsidR="00FC53BF" w:rsidRDefault="00FC53BF" w:rsidP="00FC53BF">
      <w:pPr>
        <w:pStyle w:val="BodyText"/>
        <w:numPr>
          <w:ilvl w:val="0"/>
          <w:numId w:val="15"/>
        </w:numPr>
        <w:contextualSpacing/>
        <w:rPr>
          <w:rFonts w:ascii="Verdana" w:hAnsi="Verdana"/>
          <w:color w:val="1F1F1F"/>
          <w:sz w:val="24"/>
          <w:szCs w:val="24"/>
        </w:rPr>
      </w:pPr>
      <w:r>
        <w:rPr>
          <w:rFonts w:ascii="Verdana" w:hAnsi="Verdana"/>
          <w:color w:val="1F1F1F"/>
          <w:sz w:val="24"/>
          <w:szCs w:val="24"/>
        </w:rPr>
        <w:t>Utilities.</w:t>
      </w:r>
    </w:p>
    <w:p w14:paraId="6FEB4CAE" w14:textId="1132CCD0" w:rsidR="00FC53BF" w:rsidRDefault="00FC53BF" w:rsidP="00FC53BF">
      <w:pPr>
        <w:pStyle w:val="BodyText"/>
        <w:numPr>
          <w:ilvl w:val="0"/>
          <w:numId w:val="15"/>
        </w:numPr>
        <w:contextualSpacing/>
        <w:rPr>
          <w:rFonts w:ascii="Verdana" w:hAnsi="Verdana"/>
          <w:color w:val="1F1F1F"/>
          <w:sz w:val="24"/>
          <w:szCs w:val="24"/>
        </w:rPr>
      </w:pPr>
      <w:r>
        <w:rPr>
          <w:rFonts w:ascii="Verdana" w:hAnsi="Verdana"/>
          <w:color w:val="1F1F1F"/>
          <w:sz w:val="24"/>
          <w:szCs w:val="24"/>
        </w:rPr>
        <w:t xml:space="preserve">Book keeper. </w:t>
      </w:r>
    </w:p>
    <w:p w14:paraId="34512C64" w14:textId="280FAEF4" w:rsidR="00FC53BF" w:rsidRDefault="00FC53BF" w:rsidP="00FC53BF">
      <w:pPr>
        <w:pStyle w:val="BodyText"/>
        <w:numPr>
          <w:ilvl w:val="0"/>
          <w:numId w:val="15"/>
        </w:numPr>
        <w:contextualSpacing/>
        <w:rPr>
          <w:rFonts w:ascii="Verdana" w:hAnsi="Verdana"/>
          <w:color w:val="1F1F1F"/>
          <w:sz w:val="24"/>
          <w:szCs w:val="24"/>
        </w:rPr>
      </w:pPr>
      <w:r>
        <w:rPr>
          <w:rFonts w:ascii="Verdana" w:hAnsi="Verdana"/>
          <w:color w:val="1F1F1F"/>
          <w:sz w:val="24"/>
          <w:szCs w:val="24"/>
        </w:rPr>
        <w:t xml:space="preserve">Cleaning. </w:t>
      </w:r>
    </w:p>
    <w:p w14:paraId="16312404" w14:textId="77777777" w:rsidR="007405FC" w:rsidRDefault="007405FC" w:rsidP="00FC53BF">
      <w:pPr>
        <w:pStyle w:val="BodyText"/>
        <w:contextualSpacing/>
        <w:rPr>
          <w:rFonts w:ascii="Verdana" w:hAnsi="Verdana"/>
          <w:b/>
          <w:bCs/>
          <w:color w:val="1F1F1F"/>
          <w:sz w:val="24"/>
          <w:szCs w:val="24"/>
        </w:rPr>
      </w:pPr>
    </w:p>
    <w:p w14:paraId="70F5BBE0" w14:textId="4D8C3098" w:rsidR="00FC53BF" w:rsidRDefault="00FC53BF" w:rsidP="00FC53BF">
      <w:pPr>
        <w:pStyle w:val="BodyText"/>
        <w:contextualSpacing/>
        <w:rPr>
          <w:rFonts w:ascii="Verdana" w:hAnsi="Verdana"/>
          <w:b/>
          <w:bCs/>
          <w:color w:val="1F1F1F"/>
          <w:sz w:val="24"/>
          <w:szCs w:val="24"/>
        </w:rPr>
      </w:pPr>
      <w:r w:rsidRPr="00DC4480">
        <w:rPr>
          <w:rFonts w:ascii="Verdana" w:hAnsi="Verdana"/>
          <w:b/>
          <w:bCs/>
          <w:color w:val="1F1F1F"/>
          <w:sz w:val="24"/>
          <w:szCs w:val="24"/>
        </w:rPr>
        <w:t>Climate change</w:t>
      </w:r>
    </w:p>
    <w:p w14:paraId="0CA13B18" w14:textId="77777777" w:rsidR="00FC53BF" w:rsidRDefault="00FC53BF" w:rsidP="00FC53BF">
      <w:pPr>
        <w:pStyle w:val="BodyText"/>
        <w:contextualSpacing/>
        <w:rPr>
          <w:rFonts w:ascii="Verdana" w:hAnsi="Verdana"/>
          <w:color w:val="1F1F1F"/>
          <w:sz w:val="24"/>
          <w:szCs w:val="24"/>
        </w:rPr>
      </w:pPr>
    </w:p>
    <w:p w14:paraId="1D1A14A4" w14:textId="12381599"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Carbon footprint of buildings – An energy performance assessment is required for all buildings.  This is to allow for future efficiencies to be explored.    </w:t>
      </w:r>
    </w:p>
    <w:p w14:paraId="0C9697CC"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Electric charging points – need and availability being explored.  </w:t>
      </w:r>
    </w:p>
    <w:p w14:paraId="084A13C7" w14:textId="77777777" w:rsidR="00FC53BF" w:rsidRDefault="00FC53BF" w:rsidP="00FC53BF">
      <w:pPr>
        <w:pStyle w:val="BodyText"/>
        <w:contextualSpacing/>
        <w:rPr>
          <w:rFonts w:ascii="Verdana" w:hAnsi="Verdana"/>
          <w:color w:val="1F1F1F"/>
          <w:sz w:val="24"/>
          <w:szCs w:val="24"/>
          <w:lang w:val="en-GB"/>
        </w:rPr>
      </w:pPr>
      <w:r w:rsidRPr="00A308B8">
        <w:rPr>
          <w:rFonts w:ascii="Verdana" w:hAnsi="Verdana"/>
          <w:color w:val="1F1F1F"/>
          <w:sz w:val="24"/>
          <w:szCs w:val="24"/>
          <w:lang w:val="en-GB"/>
        </w:rPr>
        <w:t xml:space="preserve">SUV – photovoltaic panels </w:t>
      </w:r>
      <w:r>
        <w:rPr>
          <w:rFonts w:ascii="Verdana" w:hAnsi="Verdana"/>
          <w:color w:val="1F1F1F"/>
          <w:sz w:val="24"/>
          <w:szCs w:val="24"/>
          <w:lang w:val="en-GB"/>
        </w:rPr>
        <w:t>–</w:t>
      </w:r>
      <w:r w:rsidRPr="00126061">
        <w:rPr>
          <w:rFonts w:ascii="Verdana" w:hAnsi="Verdana"/>
          <w:color w:val="1F1F1F"/>
          <w:sz w:val="24"/>
          <w:szCs w:val="24"/>
          <w:lang w:val="en-GB"/>
        </w:rPr>
        <w:t xml:space="preserve"> need</w:t>
      </w:r>
      <w:r>
        <w:rPr>
          <w:rFonts w:ascii="Verdana" w:hAnsi="Verdana"/>
          <w:color w:val="1F1F1F"/>
          <w:sz w:val="24"/>
          <w:szCs w:val="24"/>
          <w:lang w:val="en-GB"/>
        </w:rPr>
        <w:t xml:space="preserve"> and availability will continue to be explored.  </w:t>
      </w:r>
      <w:r w:rsidRPr="00126061">
        <w:rPr>
          <w:rFonts w:ascii="Verdana" w:hAnsi="Verdana"/>
          <w:color w:val="1F1F1F"/>
          <w:sz w:val="24"/>
          <w:szCs w:val="24"/>
          <w:lang w:val="en-GB"/>
        </w:rPr>
        <w:tab/>
      </w:r>
    </w:p>
    <w:p w14:paraId="1CE56248" w14:textId="57E69A22" w:rsidR="00FC53BF" w:rsidRDefault="00FC53BF" w:rsidP="00FC53BF">
      <w:pPr>
        <w:pStyle w:val="BodyText"/>
        <w:contextualSpacing/>
        <w:rPr>
          <w:rFonts w:ascii="Verdana" w:hAnsi="Verdana"/>
          <w:color w:val="1F1F1F"/>
          <w:sz w:val="24"/>
          <w:szCs w:val="24"/>
          <w:lang w:val="en-GB"/>
        </w:rPr>
      </w:pPr>
      <w:r>
        <w:rPr>
          <w:rFonts w:ascii="Verdana" w:hAnsi="Verdana"/>
          <w:color w:val="1F1F1F"/>
          <w:sz w:val="24"/>
          <w:szCs w:val="24"/>
          <w:lang w:val="en-GB"/>
        </w:rPr>
        <w:t xml:space="preserve">Wildflower planting areas – will continue to evolve, working in conjunction with the ground’s maintenance contractors.  </w:t>
      </w:r>
    </w:p>
    <w:p w14:paraId="26F82559" w14:textId="25D6F561" w:rsidR="00FC53BF" w:rsidRDefault="00FC53BF" w:rsidP="00FC53BF">
      <w:pPr>
        <w:pStyle w:val="BodyText"/>
        <w:contextualSpacing/>
        <w:rPr>
          <w:rFonts w:ascii="Verdana" w:hAnsi="Verdana"/>
          <w:color w:val="1F1F1F"/>
          <w:sz w:val="24"/>
          <w:szCs w:val="24"/>
        </w:rPr>
      </w:pPr>
      <w:r>
        <w:rPr>
          <w:rFonts w:ascii="Verdana" w:hAnsi="Verdana"/>
          <w:color w:val="1F1F1F"/>
          <w:sz w:val="24"/>
          <w:szCs w:val="24"/>
          <w:lang w:val="en-GB"/>
        </w:rPr>
        <w:t xml:space="preserve">Tree planting to be explored for existing and new areas of land.  This can take place </w:t>
      </w:r>
      <w:r>
        <w:rPr>
          <w:rFonts w:ascii="Verdana" w:hAnsi="Verdana"/>
          <w:color w:val="1F1F1F"/>
          <w:sz w:val="24"/>
          <w:szCs w:val="24"/>
        </w:rPr>
        <w:t xml:space="preserve">in the new council year and when the new land is acquired.  </w:t>
      </w:r>
    </w:p>
    <w:p w14:paraId="18BD7BDC"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Bulb planting working in collaboration with local residents to improve the visual aesthetics of the village and improve carbon footprint.  </w:t>
      </w:r>
    </w:p>
    <w:p w14:paraId="38456710" w14:textId="77777777" w:rsidR="00FC53BF" w:rsidRDefault="00FC53BF" w:rsidP="00FC53BF">
      <w:pPr>
        <w:pStyle w:val="BodyText"/>
        <w:contextualSpacing/>
        <w:rPr>
          <w:rFonts w:ascii="Verdana" w:hAnsi="Verdana"/>
          <w:color w:val="1F1F1F"/>
          <w:sz w:val="24"/>
          <w:szCs w:val="24"/>
        </w:rPr>
      </w:pPr>
    </w:p>
    <w:p w14:paraId="598F96DF" w14:textId="77777777" w:rsidR="00FC53BF" w:rsidRPr="00DC4480" w:rsidRDefault="00FC53BF" w:rsidP="00FC53BF">
      <w:pPr>
        <w:pStyle w:val="BodyText"/>
        <w:contextualSpacing/>
        <w:rPr>
          <w:rFonts w:ascii="Verdana" w:hAnsi="Verdana"/>
          <w:b/>
          <w:bCs/>
          <w:color w:val="1F1F1F"/>
          <w:sz w:val="24"/>
          <w:szCs w:val="24"/>
        </w:rPr>
      </w:pPr>
      <w:r w:rsidRPr="00DC4480">
        <w:rPr>
          <w:rFonts w:ascii="Verdana" w:hAnsi="Verdana"/>
          <w:b/>
          <w:bCs/>
          <w:color w:val="1F1F1F"/>
          <w:sz w:val="24"/>
          <w:szCs w:val="24"/>
        </w:rPr>
        <w:t xml:space="preserve">Grant requests </w:t>
      </w:r>
    </w:p>
    <w:p w14:paraId="749BBC7B" w14:textId="77777777" w:rsidR="00FC53BF" w:rsidRDefault="00FC53BF" w:rsidP="00FC53BF">
      <w:pPr>
        <w:pStyle w:val="BodyText"/>
        <w:contextualSpacing/>
        <w:rPr>
          <w:rFonts w:ascii="Verdana" w:hAnsi="Verdana"/>
          <w:color w:val="1F1F1F"/>
          <w:sz w:val="24"/>
          <w:szCs w:val="24"/>
        </w:rPr>
      </w:pPr>
    </w:p>
    <w:p w14:paraId="68405368" w14:textId="7D65FB40"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Castle Donington Community Library and the Twinning Association have requested grants to assist with their running costs and events.  </w:t>
      </w:r>
    </w:p>
    <w:p w14:paraId="515A7F19" w14:textId="77777777" w:rsidR="007C7AD8" w:rsidRDefault="007C7AD8" w:rsidP="00FC53BF">
      <w:pPr>
        <w:pStyle w:val="BodyText"/>
        <w:contextualSpacing/>
        <w:rPr>
          <w:rFonts w:ascii="Verdana" w:hAnsi="Verdana"/>
          <w:color w:val="1F1F1F"/>
          <w:sz w:val="24"/>
          <w:szCs w:val="24"/>
        </w:rPr>
      </w:pPr>
    </w:p>
    <w:p w14:paraId="06CC987F"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lastRenderedPageBreak/>
        <w:t xml:space="preserve">No other increased grant requests have been received to date.  </w:t>
      </w:r>
    </w:p>
    <w:p w14:paraId="72030033" w14:textId="77777777" w:rsidR="00FC53BF" w:rsidRDefault="00FC53BF" w:rsidP="00FC53BF">
      <w:pPr>
        <w:pStyle w:val="BodyText"/>
        <w:contextualSpacing/>
        <w:rPr>
          <w:rFonts w:ascii="Verdana" w:hAnsi="Verdana"/>
          <w:color w:val="1F1F1F"/>
          <w:sz w:val="24"/>
          <w:szCs w:val="24"/>
        </w:rPr>
      </w:pPr>
    </w:p>
    <w:p w14:paraId="782B89FA"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Cost-of-living grants – It may be possible to support the local community by offering more small grants to local charities and groups.  </w:t>
      </w:r>
    </w:p>
    <w:p w14:paraId="395939ED" w14:textId="77777777" w:rsidR="00FC53BF" w:rsidRDefault="00FC53BF" w:rsidP="00FC53BF">
      <w:pPr>
        <w:pStyle w:val="BodyText"/>
        <w:contextualSpacing/>
        <w:rPr>
          <w:rFonts w:ascii="Verdana" w:hAnsi="Verdana"/>
          <w:color w:val="1F1F1F"/>
          <w:sz w:val="24"/>
          <w:szCs w:val="24"/>
        </w:rPr>
      </w:pPr>
    </w:p>
    <w:p w14:paraId="2F10078D" w14:textId="77777777" w:rsidR="00FC53BF" w:rsidRDefault="00FC53BF" w:rsidP="00FC53BF">
      <w:pPr>
        <w:pStyle w:val="BodyText"/>
        <w:contextualSpacing/>
        <w:rPr>
          <w:rFonts w:ascii="Verdana" w:hAnsi="Verdana"/>
          <w:b/>
          <w:bCs/>
          <w:color w:val="1F1F1F"/>
          <w:sz w:val="24"/>
          <w:szCs w:val="24"/>
        </w:rPr>
      </w:pPr>
      <w:r w:rsidRPr="001B40F6">
        <w:rPr>
          <w:rFonts w:ascii="Verdana" w:hAnsi="Verdana"/>
          <w:b/>
          <w:bCs/>
          <w:color w:val="1F1F1F"/>
          <w:sz w:val="24"/>
          <w:szCs w:val="24"/>
        </w:rPr>
        <w:t xml:space="preserve">Play area improvements  </w:t>
      </w:r>
    </w:p>
    <w:p w14:paraId="14FE6685" w14:textId="77777777" w:rsidR="00FC53BF" w:rsidRPr="001B40F6" w:rsidRDefault="00FC53BF" w:rsidP="00FC53BF">
      <w:pPr>
        <w:pStyle w:val="BodyText"/>
        <w:contextualSpacing/>
        <w:rPr>
          <w:rFonts w:ascii="Verdana" w:hAnsi="Verdana"/>
          <w:b/>
          <w:bCs/>
          <w:color w:val="1F1F1F"/>
          <w:sz w:val="24"/>
          <w:szCs w:val="24"/>
        </w:rPr>
      </w:pPr>
    </w:p>
    <w:p w14:paraId="7EAFBBED"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A lot of the play areas are getting to an age that there may be a requirement for some new equipment.  Within the Business Plan, it is recommended that this work can be funded through the Section 106 agreements. </w:t>
      </w:r>
    </w:p>
    <w:p w14:paraId="36C97B78" w14:textId="77777777" w:rsidR="00FC53BF" w:rsidRDefault="00FC53BF" w:rsidP="00FC53BF">
      <w:pPr>
        <w:pStyle w:val="BodyText"/>
        <w:contextualSpacing/>
        <w:rPr>
          <w:rFonts w:ascii="Verdana" w:hAnsi="Verdana"/>
          <w:color w:val="1F1F1F"/>
          <w:sz w:val="24"/>
          <w:szCs w:val="24"/>
        </w:rPr>
      </w:pPr>
    </w:p>
    <w:p w14:paraId="4568BC18" w14:textId="77777777" w:rsidR="00FC53BF" w:rsidRPr="00CF26F2" w:rsidRDefault="00FC53BF" w:rsidP="00FC53BF">
      <w:pPr>
        <w:pStyle w:val="BodyText"/>
        <w:contextualSpacing/>
        <w:rPr>
          <w:rFonts w:ascii="Verdana" w:hAnsi="Verdana"/>
          <w:b/>
          <w:bCs/>
          <w:color w:val="1F1F1F"/>
          <w:sz w:val="24"/>
          <w:szCs w:val="24"/>
        </w:rPr>
      </w:pPr>
      <w:r w:rsidRPr="00CF26F2">
        <w:rPr>
          <w:rFonts w:ascii="Verdana" w:hAnsi="Verdana"/>
          <w:b/>
          <w:bCs/>
          <w:color w:val="1F1F1F"/>
          <w:sz w:val="24"/>
          <w:szCs w:val="24"/>
        </w:rPr>
        <w:t>New land</w:t>
      </w:r>
    </w:p>
    <w:p w14:paraId="5E04AB9A" w14:textId="77777777" w:rsidR="00FC53BF" w:rsidRDefault="00FC53BF" w:rsidP="00FC53BF">
      <w:pPr>
        <w:pStyle w:val="BodyText"/>
        <w:contextualSpacing/>
        <w:rPr>
          <w:rFonts w:ascii="Verdana" w:hAnsi="Verdana"/>
          <w:color w:val="1F1F1F"/>
          <w:sz w:val="24"/>
          <w:szCs w:val="24"/>
        </w:rPr>
      </w:pPr>
    </w:p>
    <w:p w14:paraId="74381D57"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The Parish Council has agreed to purchase land behind Moira Dale playing field.  This is progressing.  </w:t>
      </w:r>
    </w:p>
    <w:p w14:paraId="27CA901D"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A large area of land will be transferred to the Parish Council from the developments off Park Lane.</w:t>
      </w:r>
    </w:p>
    <w:p w14:paraId="2107659B" w14:textId="77777777" w:rsidR="00FC53BF" w:rsidRDefault="00FC53BF" w:rsidP="00FC53BF">
      <w:pPr>
        <w:pStyle w:val="BodyText"/>
        <w:contextualSpacing/>
        <w:rPr>
          <w:rFonts w:ascii="Verdana" w:hAnsi="Verdana"/>
          <w:color w:val="1F1F1F"/>
          <w:sz w:val="24"/>
          <w:szCs w:val="24"/>
        </w:rPr>
      </w:pPr>
    </w:p>
    <w:p w14:paraId="33D1A036"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Both these areas will need careful planning and collaborative working with outside bodies to achieve their potential at minimal ongoing costs.  </w:t>
      </w:r>
    </w:p>
    <w:p w14:paraId="0BFBF43D" w14:textId="77777777" w:rsidR="00FC53BF" w:rsidRDefault="00FC53BF" w:rsidP="00FC53BF">
      <w:pPr>
        <w:pStyle w:val="BodyText"/>
        <w:contextualSpacing/>
        <w:rPr>
          <w:rFonts w:ascii="Verdana" w:hAnsi="Verdana"/>
          <w:color w:val="1F1F1F"/>
          <w:sz w:val="24"/>
          <w:szCs w:val="24"/>
        </w:rPr>
      </w:pPr>
    </w:p>
    <w:p w14:paraId="5BD5799D" w14:textId="77777777" w:rsidR="00FC53BF" w:rsidRPr="00CF26F2" w:rsidRDefault="00FC53BF" w:rsidP="00FC53BF">
      <w:pPr>
        <w:pStyle w:val="BodyText"/>
        <w:contextualSpacing/>
        <w:rPr>
          <w:rFonts w:ascii="Verdana" w:hAnsi="Verdana"/>
          <w:b/>
          <w:bCs/>
          <w:color w:val="1F1F1F"/>
          <w:sz w:val="24"/>
          <w:szCs w:val="24"/>
        </w:rPr>
      </w:pPr>
      <w:r w:rsidRPr="00CF26F2">
        <w:rPr>
          <w:rFonts w:ascii="Verdana" w:hAnsi="Verdana"/>
          <w:b/>
          <w:bCs/>
          <w:color w:val="1F1F1F"/>
          <w:sz w:val="24"/>
          <w:szCs w:val="24"/>
        </w:rPr>
        <w:t>New play areas</w:t>
      </w:r>
    </w:p>
    <w:p w14:paraId="27A75161" w14:textId="77777777" w:rsidR="00FC53BF" w:rsidRDefault="00FC53BF" w:rsidP="00FC53BF">
      <w:pPr>
        <w:pStyle w:val="BodyText"/>
        <w:contextualSpacing/>
        <w:rPr>
          <w:rFonts w:ascii="Verdana" w:hAnsi="Verdana"/>
          <w:color w:val="1F1F1F"/>
          <w:sz w:val="24"/>
          <w:szCs w:val="24"/>
        </w:rPr>
      </w:pPr>
    </w:p>
    <w:p w14:paraId="58E9CBCE"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Two new play areas will be transferred to the Parish Council from the developments off Park Lane.  These will be installed by the developers and a small amount of funds for ongoing maintenance will be given by the developers, but they will increase the levels of work for grounds staff, annual inspections and ongoing maintenance and vandalism.  </w:t>
      </w:r>
    </w:p>
    <w:p w14:paraId="1C3C8850" w14:textId="77777777" w:rsidR="00FC53BF" w:rsidRDefault="00FC53BF" w:rsidP="00FC53BF">
      <w:pPr>
        <w:pStyle w:val="BodyText"/>
        <w:contextualSpacing/>
        <w:rPr>
          <w:rFonts w:ascii="Verdana" w:hAnsi="Verdana"/>
          <w:b/>
          <w:bCs/>
          <w:color w:val="1F1F1F"/>
          <w:sz w:val="24"/>
          <w:szCs w:val="24"/>
        </w:rPr>
      </w:pPr>
      <w:r w:rsidRPr="00CF26F2">
        <w:rPr>
          <w:rFonts w:ascii="Verdana" w:hAnsi="Verdana"/>
          <w:b/>
          <w:bCs/>
          <w:color w:val="1F1F1F"/>
          <w:sz w:val="24"/>
          <w:szCs w:val="24"/>
        </w:rPr>
        <w:t>Section 106 funding</w:t>
      </w:r>
    </w:p>
    <w:p w14:paraId="59461CCF" w14:textId="77777777" w:rsidR="00FC53BF" w:rsidRPr="00CF26F2" w:rsidRDefault="00FC53BF" w:rsidP="00FC53BF">
      <w:pPr>
        <w:pStyle w:val="BodyText"/>
        <w:contextualSpacing/>
        <w:rPr>
          <w:rFonts w:ascii="Verdana" w:hAnsi="Verdana"/>
          <w:b/>
          <w:bCs/>
          <w:color w:val="1F1F1F"/>
          <w:sz w:val="24"/>
          <w:szCs w:val="24"/>
        </w:rPr>
      </w:pPr>
    </w:p>
    <w:p w14:paraId="71CC106E"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Money is due from the developments off Park Lane.  This comes through in phases at the agreed trigger points.  </w:t>
      </w:r>
    </w:p>
    <w:p w14:paraId="3C9F46FE" w14:textId="77777777" w:rsidR="00FC53BF" w:rsidRDefault="00FC53BF" w:rsidP="00FC53BF">
      <w:pPr>
        <w:pStyle w:val="BodyText"/>
        <w:contextualSpacing/>
        <w:rPr>
          <w:rFonts w:ascii="Verdana" w:hAnsi="Verdana"/>
          <w:color w:val="1F1F1F"/>
          <w:sz w:val="24"/>
          <w:szCs w:val="24"/>
        </w:rPr>
      </w:pPr>
    </w:p>
    <w:p w14:paraId="45736201" w14:textId="77777777" w:rsidR="00FC53BF" w:rsidRPr="00CF26F2" w:rsidRDefault="00FC53BF" w:rsidP="00FC53BF">
      <w:pPr>
        <w:pStyle w:val="BodyText"/>
        <w:contextualSpacing/>
        <w:rPr>
          <w:rFonts w:ascii="Verdana" w:hAnsi="Verdana"/>
          <w:b/>
          <w:bCs/>
          <w:color w:val="1F1F1F"/>
          <w:sz w:val="24"/>
          <w:szCs w:val="24"/>
        </w:rPr>
      </w:pPr>
      <w:r w:rsidRPr="00CF26F2">
        <w:rPr>
          <w:rFonts w:ascii="Verdana" w:hAnsi="Verdana"/>
          <w:b/>
          <w:bCs/>
          <w:color w:val="1F1F1F"/>
          <w:sz w:val="24"/>
          <w:szCs w:val="24"/>
        </w:rPr>
        <w:t>Cemetery footpaths</w:t>
      </w:r>
    </w:p>
    <w:p w14:paraId="76839122" w14:textId="77777777" w:rsidR="00FC53BF" w:rsidRDefault="00FC53BF" w:rsidP="00FC53BF">
      <w:pPr>
        <w:pStyle w:val="BodyText"/>
        <w:contextualSpacing/>
        <w:rPr>
          <w:rFonts w:ascii="Verdana" w:hAnsi="Verdana"/>
          <w:color w:val="1F1F1F"/>
          <w:sz w:val="24"/>
          <w:szCs w:val="24"/>
        </w:rPr>
      </w:pPr>
    </w:p>
    <w:p w14:paraId="3063BE36" w14:textId="527C6F66"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As part of the on-going maintenance plans and the Business Plan, it may be possible to look at improving the footpath surfaces over the next few years.  This can be investigated more when the funds are available and in the new council year (after the elections in May).   </w:t>
      </w:r>
    </w:p>
    <w:p w14:paraId="7D84F701" w14:textId="77777777" w:rsidR="00FC53BF" w:rsidRDefault="00FC53BF" w:rsidP="00FC53BF">
      <w:pPr>
        <w:pStyle w:val="BodyText"/>
        <w:contextualSpacing/>
        <w:rPr>
          <w:rFonts w:ascii="Verdana" w:hAnsi="Verdana"/>
          <w:color w:val="1F1F1F"/>
          <w:sz w:val="24"/>
          <w:szCs w:val="24"/>
        </w:rPr>
      </w:pPr>
    </w:p>
    <w:p w14:paraId="7104D5F3" w14:textId="77777777" w:rsidR="00FC53BF" w:rsidRPr="00EE5ED3" w:rsidRDefault="00FC53BF" w:rsidP="00FC53BF">
      <w:pPr>
        <w:pStyle w:val="BodyText"/>
        <w:contextualSpacing/>
        <w:rPr>
          <w:rFonts w:ascii="Verdana" w:hAnsi="Verdana"/>
          <w:b/>
          <w:bCs/>
          <w:color w:val="1F1F1F"/>
          <w:sz w:val="24"/>
          <w:szCs w:val="24"/>
        </w:rPr>
      </w:pPr>
      <w:r w:rsidRPr="00EE5ED3">
        <w:rPr>
          <w:rFonts w:ascii="Verdana" w:hAnsi="Verdana"/>
          <w:b/>
          <w:bCs/>
          <w:color w:val="1F1F1F"/>
          <w:sz w:val="24"/>
          <w:szCs w:val="24"/>
        </w:rPr>
        <w:t>Fees for Parish Council services</w:t>
      </w:r>
    </w:p>
    <w:p w14:paraId="6190BD64" w14:textId="77777777" w:rsidR="00FC53BF" w:rsidRDefault="00FC53BF" w:rsidP="00FC53BF">
      <w:pPr>
        <w:pStyle w:val="BodyText"/>
        <w:contextualSpacing/>
        <w:rPr>
          <w:rFonts w:ascii="Verdana" w:hAnsi="Verdana"/>
          <w:color w:val="1F1F1F"/>
          <w:sz w:val="24"/>
          <w:szCs w:val="24"/>
        </w:rPr>
      </w:pPr>
    </w:p>
    <w:p w14:paraId="08BE97BF"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Separate report</w:t>
      </w:r>
    </w:p>
    <w:p w14:paraId="560E501F" w14:textId="77777777" w:rsidR="007C7AD8" w:rsidRDefault="007C7AD8" w:rsidP="00FC53BF">
      <w:pPr>
        <w:pStyle w:val="BodyText"/>
        <w:contextualSpacing/>
        <w:rPr>
          <w:rFonts w:ascii="Verdana" w:hAnsi="Verdana"/>
          <w:color w:val="1F1F1F"/>
          <w:sz w:val="24"/>
          <w:szCs w:val="24"/>
        </w:rPr>
      </w:pPr>
    </w:p>
    <w:p w14:paraId="5FA05B6E" w14:textId="77777777" w:rsidR="007C7AD8" w:rsidRDefault="007C7AD8" w:rsidP="00FC53BF">
      <w:pPr>
        <w:pStyle w:val="BodyText"/>
        <w:contextualSpacing/>
        <w:rPr>
          <w:rFonts w:ascii="Verdana" w:hAnsi="Verdana"/>
          <w:color w:val="1F1F1F"/>
          <w:sz w:val="24"/>
          <w:szCs w:val="24"/>
        </w:rPr>
      </w:pPr>
    </w:p>
    <w:p w14:paraId="2DBE502E" w14:textId="77777777" w:rsidR="007C7AD8" w:rsidRDefault="007C7AD8" w:rsidP="00FC53BF">
      <w:pPr>
        <w:pStyle w:val="BodyText"/>
        <w:contextualSpacing/>
        <w:rPr>
          <w:rFonts w:ascii="Verdana" w:hAnsi="Verdana"/>
          <w:color w:val="1F1F1F"/>
          <w:sz w:val="24"/>
          <w:szCs w:val="24"/>
        </w:rPr>
      </w:pPr>
    </w:p>
    <w:p w14:paraId="5995D0C6" w14:textId="25E06CE5" w:rsidR="00FC53BF" w:rsidRPr="00EE5ED3" w:rsidRDefault="00FC53BF" w:rsidP="00FC53BF">
      <w:pPr>
        <w:pStyle w:val="BodyText"/>
        <w:contextualSpacing/>
        <w:rPr>
          <w:rFonts w:ascii="Verdana" w:hAnsi="Verdana"/>
          <w:b/>
          <w:bCs/>
          <w:color w:val="1F1F1F"/>
          <w:sz w:val="24"/>
          <w:szCs w:val="24"/>
        </w:rPr>
      </w:pPr>
      <w:r w:rsidRPr="00EE5ED3">
        <w:rPr>
          <w:rFonts w:ascii="Verdana" w:hAnsi="Verdana"/>
          <w:b/>
          <w:bCs/>
          <w:color w:val="1F1F1F"/>
          <w:sz w:val="24"/>
          <w:szCs w:val="24"/>
        </w:rPr>
        <w:lastRenderedPageBreak/>
        <w:t>Local Council Award Scheme</w:t>
      </w:r>
      <w:r>
        <w:rPr>
          <w:rFonts w:ascii="Verdana" w:hAnsi="Verdana"/>
          <w:b/>
          <w:bCs/>
          <w:color w:val="1F1F1F"/>
          <w:sz w:val="24"/>
          <w:szCs w:val="24"/>
        </w:rPr>
        <w:t xml:space="preserve"> (LCAS)</w:t>
      </w:r>
    </w:p>
    <w:p w14:paraId="637711F2" w14:textId="77777777" w:rsidR="00FC53BF" w:rsidRDefault="00FC53BF" w:rsidP="00FC53BF">
      <w:pPr>
        <w:pStyle w:val="BodyText"/>
        <w:contextualSpacing/>
        <w:rPr>
          <w:rFonts w:ascii="Verdana" w:hAnsi="Verdana"/>
          <w:color w:val="1F1F1F"/>
          <w:sz w:val="24"/>
          <w:szCs w:val="24"/>
        </w:rPr>
      </w:pPr>
    </w:p>
    <w:p w14:paraId="69F85ED5" w14:textId="3B29ED2B"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This scheme is now live again and should be explored in the new council year. </w:t>
      </w:r>
    </w:p>
    <w:p w14:paraId="785AFD1F" w14:textId="77777777" w:rsidR="00FC53BF" w:rsidRDefault="00FC53BF" w:rsidP="00FC53BF">
      <w:pPr>
        <w:pStyle w:val="BodyText"/>
        <w:contextualSpacing/>
        <w:rPr>
          <w:rFonts w:ascii="Verdana" w:hAnsi="Verdana"/>
          <w:color w:val="1F1F1F"/>
          <w:sz w:val="24"/>
          <w:szCs w:val="24"/>
        </w:rPr>
      </w:pPr>
    </w:p>
    <w:p w14:paraId="55AD961B"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This scheme has been designed to celebrate the successes of the very best councils and to provide a framework to support all local councils to improve and develop to meet their full potential.  The scheme offers councils the opportunity to show that they meet the standards set by the sector, assessed them by their peers, and put in place the conditions for continued development.  </w:t>
      </w:r>
    </w:p>
    <w:p w14:paraId="7F646FC8" w14:textId="77777777" w:rsidR="00FC53BF" w:rsidRDefault="00FC53BF" w:rsidP="00FC53BF">
      <w:pPr>
        <w:pStyle w:val="BodyText"/>
        <w:contextualSpacing/>
        <w:rPr>
          <w:rFonts w:ascii="Verdana" w:hAnsi="Verdana"/>
          <w:color w:val="1F1F1F"/>
          <w:sz w:val="24"/>
          <w:szCs w:val="24"/>
        </w:rPr>
      </w:pPr>
    </w:p>
    <w:p w14:paraId="4B215406" w14:textId="77777777" w:rsidR="00FC53BF" w:rsidRDefault="00FC53BF" w:rsidP="00FC53BF">
      <w:pPr>
        <w:pStyle w:val="BodyText"/>
        <w:contextualSpacing/>
        <w:rPr>
          <w:rFonts w:ascii="Verdana" w:hAnsi="Verdana"/>
          <w:color w:val="1F1F1F"/>
          <w:sz w:val="24"/>
          <w:szCs w:val="24"/>
        </w:rPr>
      </w:pPr>
      <w:r>
        <w:rPr>
          <w:rFonts w:ascii="Verdana" w:hAnsi="Verdana"/>
          <w:color w:val="1F1F1F"/>
          <w:sz w:val="24"/>
          <w:szCs w:val="24"/>
        </w:rPr>
        <w:t xml:space="preserve">The scheme has been designed to provide the tools and encouragement to those councils at the beginning of their development journeys, as well as promote and recognize councils that are at the cutting edge of the sector.  It is only through the sector working together, to share best practices, drive up standards and support those who are committed to improving their offer to the communities that individual councils and the sector as a whole will reach full potential.  </w:t>
      </w:r>
    </w:p>
    <w:p w14:paraId="58A15A7F" w14:textId="77777777" w:rsidR="00FC53BF" w:rsidRDefault="00FC53BF" w:rsidP="00FC53BF">
      <w:pPr>
        <w:pStyle w:val="BodyText"/>
        <w:contextualSpacing/>
        <w:rPr>
          <w:rFonts w:ascii="Verdana" w:hAnsi="Verdana"/>
          <w:color w:val="1F1F1F"/>
          <w:sz w:val="24"/>
          <w:szCs w:val="24"/>
        </w:rPr>
      </w:pPr>
    </w:p>
    <w:p w14:paraId="41199EB1" w14:textId="77777777" w:rsidR="00FC53BF" w:rsidRPr="00A3118B" w:rsidRDefault="00FC53BF" w:rsidP="00FC53BF">
      <w:pPr>
        <w:pStyle w:val="BodyText"/>
        <w:contextualSpacing/>
        <w:rPr>
          <w:rFonts w:ascii="Verdana" w:hAnsi="Verdana"/>
          <w:b/>
          <w:bCs/>
          <w:color w:val="1F1F1F"/>
          <w:sz w:val="24"/>
          <w:szCs w:val="24"/>
          <w:u w:val="single"/>
        </w:rPr>
      </w:pPr>
      <w:r>
        <w:rPr>
          <w:rFonts w:ascii="Verdana" w:hAnsi="Verdana"/>
          <w:b/>
          <w:bCs/>
          <w:color w:val="1F1F1F"/>
          <w:sz w:val="24"/>
          <w:szCs w:val="24"/>
          <w:u w:val="single"/>
        </w:rPr>
        <w:t xml:space="preserve">Recommendation </w:t>
      </w:r>
    </w:p>
    <w:p w14:paraId="0EE9BD00" w14:textId="77777777" w:rsidR="00FC53BF" w:rsidRDefault="00FC53BF" w:rsidP="00FC53BF">
      <w:pPr>
        <w:pStyle w:val="BodyText"/>
        <w:contextualSpacing/>
        <w:rPr>
          <w:rFonts w:ascii="Verdana" w:hAnsi="Verdana"/>
          <w:color w:val="1F1F1F"/>
          <w:sz w:val="24"/>
          <w:szCs w:val="24"/>
          <w:lang w:val="en-GB"/>
        </w:rPr>
      </w:pPr>
    </w:p>
    <w:p w14:paraId="38047487" w14:textId="4D86E238" w:rsidR="00FC53BF" w:rsidRPr="008A3969" w:rsidRDefault="00FC53BF" w:rsidP="00FC53BF">
      <w:pPr>
        <w:pStyle w:val="BodyText"/>
        <w:contextualSpacing/>
        <w:rPr>
          <w:rFonts w:ascii="Verdana" w:hAnsi="Verdana"/>
          <w:color w:val="1F1F1F"/>
          <w:sz w:val="24"/>
          <w:szCs w:val="24"/>
          <w:lang w:val="en-GB"/>
        </w:rPr>
      </w:pPr>
      <w:r>
        <w:rPr>
          <w:rFonts w:ascii="Verdana" w:hAnsi="Verdana"/>
          <w:color w:val="1F1F1F"/>
          <w:sz w:val="24"/>
          <w:szCs w:val="24"/>
          <w:lang w:val="en-GB"/>
        </w:rPr>
        <w:t>The recommendation to the council is to approve the budget and precept are circulated.  Price per Band D resident 2024-25 being £16</w:t>
      </w:r>
      <w:r w:rsidR="007C7AD8">
        <w:rPr>
          <w:rFonts w:ascii="Verdana" w:hAnsi="Verdana"/>
          <w:color w:val="1F1F1F"/>
          <w:sz w:val="24"/>
          <w:szCs w:val="24"/>
          <w:lang w:val="en-GB"/>
        </w:rPr>
        <w:t>4</w:t>
      </w:r>
      <w:r>
        <w:rPr>
          <w:rFonts w:ascii="Verdana" w:hAnsi="Verdana"/>
          <w:color w:val="1F1F1F"/>
          <w:sz w:val="24"/>
          <w:szCs w:val="24"/>
          <w:lang w:val="en-GB"/>
        </w:rPr>
        <w:t>.</w:t>
      </w:r>
      <w:r w:rsidR="007C7AD8">
        <w:rPr>
          <w:rFonts w:ascii="Verdana" w:hAnsi="Verdana"/>
          <w:color w:val="1F1F1F"/>
          <w:sz w:val="24"/>
          <w:szCs w:val="24"/>
          <w:lang w:val="en-GB"/>
        </w:rPr>
        <w:t>63</w:t>
      </w:r>
      <w:r>
        <w:rPr>
          <w:rFonts w:ascii="Verdana" w:hAnsi="Verdana"/>
          <w:color w:val="1F1F1F"/>
          <w:sz w:val="24"/>
          <w:szCs w:val="24"/>
          <w:lang w:val="en-GB"/>
        </w:rPr>
        <w:t>. Equivalent to 1</w:t>
      </w:r>
      <w:r w:rsidR="007C7AD8">
        <w:rPr>
          <w:rFonts w:ascii="Verdana" w:hAnsi="Verdana"/>
          <w:color w:val="1F1F1F"/>
          <w:sz w:val="24"/>
          <w:szCs w:val="24"/>
          <w:lang w:val="en-GB"/>
        </w:rPr>
        <w:t>7</w:t>
      </w:r>
      <w:r>
        <w:rPr>
          <w:rFonts w:ascii="Verdana" w:hAnsi="Verdana"/>
          <w:color w:val="1F1F1F"/>
          <w:sz w:val="24"/>
          <w:szCs w:val="24"/>
          <w:lang w:val="en-GB"/>
        </w:rPr>
        <w:t>p per week increase.</w:t>
      </w:r>
    </w:p>
    <w:p w14:paraId="35C6DFBC" w14:textId="77777777" w:rsidR="00942C0A" w:rsidRDefault="00942C0A" w:rsidP="008D65B2">
      <w:pPr>
        <w:pStyle w:val="BodyText"/>
        <w:contextualSpacing/>
        <w:rPr>
          <w:rFonts w:ascii="Verdana" w:hAnsi="Verdana"/>
          <w:b/>
          <w:bCs/>
          <w:color w:val="1F1F1F"/>
          <w:sz w:val="24"/>
          <w:szCs w:val="24"/>
        </w:rPr>
      </w:pPr>
    </w:p>
    <w:sectPr w:rsidR="00942C0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2A8D" w14:textId="77777777" w:rsidR="00F61723" w:rsidRDefault="00F61723">
      <w:r>
        <w:separator/>
      </w:r>
    </w:p>
  </w:endnote>
  <w:endnote w:type="continuationSeparator" w:id="0">
    <w:p w14:paraId="0532FCF1" w14:textId="77777777" w:rsidR="00F61723" w:rsidRDefault="00F6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FDA5" w14:textId="57162F5A" w:rsidR="007C1893" w:rsidRDefault="00E63E1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FA81890" wp14:editId="4D59A27C">
              <wp:simplePos x="0" y="0"/>
              <wp:positionH relativeFrom="page">
                <wp:posOffset>3703320</wp:posOffset>
              </wp:positionH>
              <wp:positionV relativeFrom="page">
                <wp:posOffset>9890760</wp:posOffset>
              </wp:positionV>
              <wp:extent cx="358140" cy="194310"/>
              <wp:effectExtent l="0" t="0" r="381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33463" w14:textId="77777777" w:rsidR="007C1893" w:rsidRPr="00114F82" w:rsidRDefault="00114F82">
                          <w:pPr>
                            <w:spacing w:before="10"/>
                            <w:ind w:left="60"/>
                            <w:rPr>
                              <w:rFonts w:ascii="Verdana" w:hAnsi="Verdana"/>
                              <w:sz w:val="24"/>
                            </w:rPr>
                          </w:pPr>
                          <w:r w:rsidRPr="00114F82">
                            <w:rPr>
                              <w:rFonts w:ascii="Verdana" w:hAnsi="Verdana"/>
                              <w:sz w:val="24"/>
                            </w:rPr>
                            <w:fldChar w:fldCharType="begin"/>
                          </w:r>
                          <w:r w:rsidRPr="00114F82">
                            <w:rPr>
                              <w:rFonts w:ascii="Verdana" w:hAnsi="Verdana"/>
                              <w:sz w:val="24"/>
                            </w:rPr>
                            <w:instrText xml:space="preserve"> PAGE </w:instrText>
                          </w:r>
                          <w:r w:rsidRPr="00114F82">
                            <w:rPr>
                              <w:rFonts w:ascii="Verdana" w:hAnsi="Verdana"/>
                              <w:sz w:val="24"/>
                            </w:rPr>
                            <w:fldChar w:fldCharType="separate"/>
                          </w:r>
                          <w:r w:rsidRPr="00114F82">
                            <w:rPr>
                              <w:rFonts w:ascii="Verdana" w:hAnsi="Verdana"/>
                              <w:sz w:val="24"/>
                            </w:rPr>
                            <w:t>1</w:t>
                          </w:r>
                          <w:r w:rsidRPr="00114F82">
                            <w:rPr>
                              <w:rFonts w:ascii="Verdana" w:hAnsi="Verdana"/>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81890" id="_x0000_t202" coordsize="21600,21600" o:spt="202" path="m,l,21600r21600,l21600,xe">
              <v:stroke joinstyle="miter"/>
              <v:path gradientshapeok="t" o:connecttype="rect"/>
            </v:shapetype>
            <v:shape id="Text Box 1" o:spid="_x0000_s1026" type="#_x0000_t202" style="position:absolute;margin-left:291.6pt;margin-top:778.8pt;width:28.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" filled="f" stroked="f">
              <v:textbox inset="0,0,0,0">
                <w:txbxContent>
                  <w:p w14:paraId="4EC33463" w14:textId="77777777" w:rsidR="007C1893" w:rsidRPr="00114F82" w:rsidRDefault="00114F82">
                    <w:pPr>
                      <w:spacing w:before="10"/>
                      <w:ind w:left="60"/>
                      <w:rPr>
                        <w:rFonts w:ascii="Verdana" w:hAnsi="Verdana"/>
                        <w:sz w:val="24"/>
                      </w:rPr>
                    </w:pPr>
                    <w:r w:rsidRPr="00114F82">
                      <w:rPr>
                        <w:rFonts w:ascii="Verdana" w:hAnsi="Verdana"/>
                        <w:sz w:val="24"/>
                      </w:rPr>
                      <w:fldChar w:fldCharType="begin"/>
                    </w:r>
                    <w:r w:rsidRPr="00114F82">
                      <w:rPr>
                        <w:rFonts w:ascii="Verdana" w:hAnsi="Verdana"/>
                        <w:sz w:val="24"/>
                      </w:rPr>
                      <w:instrText xml:space="preserve"> PAGE </w:instrText>
                    </w:r>
                    <w:r w:rsidRPr="00114F82">
                      <w:rPr>
                        <w:rFonts w:ascii="Verdana" w:hAnsi="Verdana"/>
                        <w:sz w:val="24"/>
                      </w:rPr>
                      <w:fldChar w:fldCharType="separate"/>
                    </w:r>
                    <w:r w:rsidRPr="00114F82">
                      <w:rPr>
                        <w:rFonts w:ascii="Verdana" w:hAnsi="Verdana"/>
                        <w:sz w:val="24"/>
                      </w:rPr>
                      <w:t>1</w:t>
                    </w:r>
                    <w:r w:rsidRPr="00114F82">
                      <w:rPr>
                        <w:rFonts w:ascii="Verdana" w:hAnsi="Verdana"/>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9735" w14:textId="77777777" w:rsidR="00F61723" w:rsidRDefault="00F61723">
      <w:r>
        <w:separator/>
      </w:r>
    </w:p>
  </w:footnote>
  <w:footnote w:type="continuationSeparator" w:id="0">
    <w:p w14:paraId="7F659959" w14:textId="77777777" w:rsidR="00F61723" w:rsidRDefault="00F61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E3B8" w14:textId="77777777" w:rsidR="007C1893" w:rsidRDefault="007C189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12"/>
    <w:multiLevelType w:val="hybridMultilevel"/>
    <w:tmpl w:val="E146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21163"/>
    <w:multiLevelType w:val="hybridMultilevel"/>
    <w:tmpl w:val="5044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96EF5"/>
    <w:multiLevelType w:val="hybridMultilevel"/>
    <w:tmpl w:val="1D0CB8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C451F7B"/>
    <w:multiLevelType w:val="hybridMultilevel"/>
    <w:tmpl w:val="ECFA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B6A"/>
    <w:multiLevelType w:val="hybridMultilevel"/>
    <w:tmpl w:val="667C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31277"/>
    <w:multiLevelType w:val="hybridMultilevel"/>
    <w:tmpl w:val="175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A535D"/>
    <w:multiLevelType w:val="hybridMultilevel"/>
    <w:tmpl w:val="9E8E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13C8F"/>
    <w:multiLevelType w:val="hybridMultilevel"/>
    <w:tmpl w:val="0A4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33694"/>
    <w:multiLevelType w:val="hybridMultilevel"/>
    <w:tmpl w:val="F598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50E5F"/>
    <w:multiLevelType w:val="hybridMultilevel"/>
    <w:tmpl w:val="F19A4E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2F0F4A"/>
    <w:multiLevelType w:val="hybridMultilevel"/>
    <w:tmpl w:val="9364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435E3"/>
    <w:multiLevelType w:val="hybridMultilevel"/>
    <w:tmpl w:val="AEBE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62FAF"/>
    <w:multiLevelType w:val="hybridMultilevel"/>
    <w:tmpl w:val="275A2B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D3A62C9"/>
    <w:multiLevelType w:val="hybridMultilevel"/>
    <w:tmpl w:val="E9003C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EE8705B"/>
    <w:multiLevelType w:val="hybridMultilevel"/>
    <w:tmpl w:val="402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483183">
    <w:abstractNumId w:val="13"/>
  </w:num>
  <w:num w:numId="2" w16cid:durableId="964846139">
    <w:abstractNumId w:val="6"/>
  </w:num>
  <w:num w:numId="3" w16cid:durableId="841816755">
    <w:abstractNumId w:val="0"/>
  </w:num>
  <w:num w:numId="4" w16cid:durableId="84114833">
    <w:abstractNumId w:val="1"/>
  </w:num>
  <w:num w:numId="5" w16cid:durableId="590162757">
    <w:abstractNumId w:val="2"/>
  </w:num>
  <w:num w:numId="6" w16cid:durableId="2029257274">
    <w:abstractNumId w:val="12"/>
  </w:num>
  <w:num w:numId="7" w16cid:durableId="2121563282">
    <w:abstractNumId w:val="9"/>
  </w:num>
  <w:num w:numId="8" w16cid:durableId="549923554">
    <w:abstractNumId w:val="11"/>
  </w:num>
  <w:num w:numId="9" w16cid:durableId="282734247">
    <w:abstractNumId w:val="14"/>
  </w:num>
  <w:num w:numId="10" w16cid:durableId="1541940394">
    <w:abstractNumId w:val="4"/>
  </w:num>
  <w:num w:numId="11" w16cid:durableId="905839887">
    <w:abstractNumId w:val="7"/>
  </w:num>
  <w:num w:numId="12" w16cid:durableId="553472710">
    <w:abstractNumId w:val="3"/>
  </w:num>
  <w:num w:numId="13" w16cid:durableId="712461308">
    <w:abstractNumId w:val="8"/>
  </w:num>
  <w:num w:numId="14" w16cid:durableId="1427000904">
    <w:abstractNumId w:val="10"/>
  </w:num>
  <w:num w:numId="15" w16cid:durableId="510030940">
    <w:abstractNumId w:val="5"/>
  </w:num>
  <w:num w:numId="16" w16cid:durableId="983000398">
    <w:abstractNumId w:val="12"/>
  </w:num>
  <w:num w:numId="17" w16cid:durableId="2089039018">
    <w:abstractNumId w:val="9"/>
  </w:num>
  <w:num w:numId="18" w16cid:durableId="1219126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14"/>
    <w:rsid w:val="00095956"/>
    <w:rsid w:val="000F465F"/>
    <w:rsid w:val="00104C9E"/>
    <w:rsid w:val="00114F82"/>
    <w:rsid w:val="00126061"/>
    <w:rsid w:val="00156495"/>
    <w:rsid w:val="001B40F6"/>
    <w:rsid w:val="001C1E0A"/>
    <w:rsid w:val="001E67F8"/>
    <w:rsid w:val="001F7A7C"/>
    <w:rsid w:val="00270321"/>
    <w:rsid w:val="002F400A"/>
    <w:rsid w:val="00331E2B"/>
    <w:rsid w:val="00340F97"/>
    <w:rsid w:val="003644DD"/>
    <w:rsid w:val="003871BA"/>
    <w:rsid w:val="00421BB4"/>
    <w:rsid w:val="004A4773"/>
    <w:rsid w:val="004B4C4B"/>
    <w:rsid w:val="00542387"/>
    <w:rsid w:val="00542CCB"/>
    <w:rsid w:val="005A5042"/>
    <w:rsid w:val="00623BA6"/>
    <w:rsid w:val="006536B3"/>
    <w:rsid w:val="00683567"/>
    <w:rsid w:val="007405FC"/>
    <w:rsid w:val="00760AF8"/>
    <w:rsid w:val="007968D2"/>
    <w:rsid w:val="007A09FE"/>
    <w:rsid w:val="007C1893"/>
    <w:rsid w:val="007C7AD8"/>
    <w:rsid w:val="007E2A36"/>
    <w:rsid w:val="00834FB6"/>
    <w:rsid w:val="0088006F"/>
    <w:rsid w:val="008836D1"/>
    <w:rsid w:val="008A3969"/>
    <w:rsid w:val="008A6571"/>
    <w:rsid w:val="008C1F20"/>
    <w:rsid w:val="008D65B2"/>
    <w:rsid w:val="008E2A83"/>
    <w:rsid w:val="008F23CF"/>
    <w:rsid w:val="009247FA"/>
    <w:rsid w:val="00942C0A"/>
    <w:rsid w:val="00980BD9"/>
    <w:rsid w:val="0098251F"/>
    <w:rsid w:val="009A7C89"/>
    <w:rsid w:val="009D7B93"/>
    <w:rsid w:val="00A308B8"/>
    <w:rsid w:val="00A3118B"/>
    <w:rsid w:val="00A36C5F"/>
    <w:rsid w:val="00A90535"/>
    <w:rsid w:val="00AB14C2"/>
    <w:rsid w:val="00AB2851"/>
    <w:rsid w:val="00B37E41"/>
    <w:rsid w:val="00B601FD"/>
    <w:rsid w:val="00B616AC"/>
    <w:rsid w:val="00BB3B13"/>
    <w:rsid w:val="00C56865"/>
    <w:rsid w:val="00C92F2F"/>
    <w:rsid w:val="00CE0350"/>
    <w:rsid w:val="00CF26F2"/>
    <w:rsid w:val="00D0120E"/>
    <w:rsid w:val="00D60997"/>
    <w:rsid w:val="00D6452E"/>
    <w:rsid w:val="00DC4480"/>
    <w:rsid w:val="00DF23CC"/>
    <w:rsid w:val="00E01A82"/>
    <w:rsid w:val="00E116E5"/>
    <w:rsid w:val="00E235B8"/>
    <w:rsid w:val="00E61196"/>
    <w:rsid w:val="00E63E14"/>
    <w:rsid w:val="00ED0C72"/>
    <w:rsid w:val="00EE5ED3"/>
    <w:rsid w:val="00F45913"/>
    <w:rsid w:val="00F61723"/>
    <w:rsid w:val="00F9575C"/>
    <w:rsid w:val="00FA431C"/>
    <w:rsid w:val="00FC53BF"/>
    <w:rsid w:val="00FD5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6966"/>
  <w15:chartTrackingRefBased/>
  <w15:docId w15:val="{F008A2BB-9515-429D-A2E3-94D8CC12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E14"/>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E63E14"/>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14"/>
    <w:rPr>
      <w:rFonts w:ascii="Arial" w:eastAsia="Arial" w:hAnsi="Arial" w:cs="Arial"/>
      <w:b/>
      <w:bCs/>
      <w:lang w:val="en-US"/>
    </w:rPr>
  </w:style>
  <w:style w:type="paragraph" w:styleId="BodyText">
    <w:name w:val="Body Text"/>
    <w:basedOn w:val="Normal"/>
    <w:link w:val="BodyTextChar"/>
    <w:uiPriority w:val="1"/>
    <w:qFormat/>
    <w:rsid w:val="00E63E14"/>
  </w:style>
  <w:style w:type="character" w:customStyle="1" w:styleId="BodyTextChar">
    <w:name w:val="Body Text Char"/>
    <w:basedOn w:val="DefaultParagraphFont"/>
    <w:link w:val="BodyText"/>
    <w:uiPriority w:val="1"/>
    <w:rsid w:val="00E63E14"/>
    <w:rPr>
      <w:rFonts w:ascii="Arial" w:eastAsia="Arial" w:hAnsi="Arial" w:cs="Arial"/>
      <w:lang w:val="en-US"/>
    </w:rPr>
  </w:style>
  <w:style w:type="paragraph" w:styleId="Title">
    <w:name w:val="Title"/>
    <w:basedOn w:val="Normal"/>
    <w:link w:val="TitleChar"/>
    <w:uiPriority w:val="10"/>
    <w:qFormat/>
    <w:rsid w:val="00E63E14"/>
    <w:pPr>
      <w:spacing w:before="91"/>
      <w:ind w:left="211" w:right="279"/>
      <w:jc w:val="center"/>
    </w:pPr>
    <w:rPr>
      <w:b/>
      <w:bCs/>
      <w:sz w:val="28"/>
      <w:szCs w:val="28"/>
    </w:rPr>
  </w:style>
  <w:style w:type="character" w:customStyle="1" w:styleId="TitleChar">
    <w:name w:val="Title Char"/>
    <w:basedOn w:val="DefaultParagraphFont"/>
    <w:link w:val="Title"/>
    <w:uiPriority w:val="10"/>
    <w:rsid w:val="00E63E14"/>
    <w:rPr>
      <w:rFonts w:ascii="Arial" w:eastAsia="Arial" w:hAnsi="Arial" w:cs="Arial"/>
      <w:b/>
      <w:bCs/>
      <w:sz w:val="28"/>
      <w:szCs w:val="28"/>
      <w:lang w:val="en-US"/>
    </w:rPr>
  </w:style>
  <w:style w:type="paragraph" w:customStyle="1" w:styleId="TableParagraph">
    <w:name w:val="Table Paragraph"/>
    <w:basedOn w:val="Normal"/>
    <w:uiPriority w:val="1"/>
    <w:qFormat/>
    <w:rsid w:val="00E63E14"/>
    <w:pPr>
      <w:spacing w:line="248" w:lineRule="exact"/>
      <w:ind w:left="105"/>
    </w:pPr>
    <w:rPr>
      <w:rFonts w:ascii="Calibri" w:eastAsia="Calibri" w:hAnsi="Calibri" w:cs="Calibri"/>
    </w:rPr>
  </w:style>
  <w:style w:type="character" w:styleId="Hyperlink">
    <w:name w:val="Hyperlink"/>
    <w:basedOn w:val="DefaultParagraphFont"/>
    <w:uiPriority w:val="99"/>
    <w:unhideWhenUsed/>
    <w:rsid w:val="00AB14C2"/>
    <w:rPr>
      <w:color w:val="0563C1" w:themeColor="hyperlink"/>
      <w:u w:val="single"/>
    </w:rPr>
  </w:style>
  <w:style w:type="character" w:styleId="UnresolvedMention">
    <w:name w:val="Unresolved Mention"/>
    <w:basedOn w:val="DefaultParagraphFont"/>
    <w:uiPriority w:val="99"/>
    <w:semiHidden/>
    <w:unhideWhenUsed/>
    <w:rsid w:val="00AB14C2"/>
    <w:rPr>
      <w:color w:val="605E5C"/>
      <w:shd w:val="clear" w:color="auto" w:fill="E1DFDD"/>
    </w:rPr>
  </w:style>
  <w:style w:type="paragraph" w:styleId="NormalWeb">
    <w:name w:val="Normal (Web)"/>
    <w:basedOn w:val="Normal"/>
    <w:uiPriority w:val="99"/>
    <w:semiHidden/>
    <w:unhideWhenUsed/>
    <w:rsid w:val="00EE5ED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114F82"/>
    <w:pPr>
      <w:tabs>
        <w:tab w:val="center" w:pos="4680"/>
        <w:tab w:val="right" w:pos="9360"/>
      </w:tabs>
    </w:pPr>
  </w:style>
  <w:style w:type="character" w:customStyle="1" w:styleId="HeaderChar">
    <w:name w:val="Header Char"/>
    <w:basedOn w:val="DefaultParagraphFont"/>
    <w:link w:val="Header"/>
    <w:uiPriority w:val="99"/>
    <w:rsid w:val="00114F82"/>
    <w:rPr>
      <w:rFonts w:ascii="Arial" w:eastAsia="Arial" w:hAnsi="Arial" w:cs="Arial"/>
      <w:lang w:val="en-US"/>
    </w:rPr>
  </w:style>
  <w:style w:type="paragraph" w:styleId="Footer">
    <w:name w:val="footer"/>
    <w:basedOn w:val="Normal"/>
    <w:link w:val="FooterChar"/>
    <w:uiPriority w:val="99"/>
    <w:unhideWhenUsed/>
    <w:rsid w:val="00114F82"/>
    <w:pPr>
      <w:tabs>
        <w:tab w:val="center" w:pos="4680"/>
        <w:tab w:val="right" w:pos="9360"/>
      </w:tabs>
    </w:pPr>
  </w:style>
  <w:style w:type="character" w:customStyle="1" w:styleId="FooterChar">
    <w:name w:val="Footer Char"/>
    <w:basedOn w:val="DefaultParagraphFont"/>
    <w:link w:val="Footer"/>
    <w:uiPriority w:val="99"/>
    <w:rsid w:val="00114F82"/>
    <w:rPr>
      <w:rFonts w:ascii="Arial" w:eastAsia="Arial" w:hAnsi="Arial" w:cs="Arial"/>
      <w:lang w:val="en-US"/>
    </w:rPr>
  </w:style>
  <w:style w:type="paragraph" w:styleId="ListParagraph">
    <w:name w:val="List Paragraph"/>
    <w:basedOn w:val="Normal"/>
    <w:uiPriority w:val="34"/>
    <w:qFormat/>
    <w:rsid w:val="008C1F20"/>
    <w:pPr>
      <w:widowControl/>
      <w:autoSpaceDE/>
      <w:autoSpaceDN/>
      <w:ind w:left="720"/>
    </w:pPr>
    <w:rPr>
      <w:rFonts w:ascii="Calibri" w:eastAsiaTheme="minorHAnsi" w:hAnsi="Calibri" w:cs="Calibri"/>
    </w:rPr>
  </w:style>
  <w:style w:type="character" w:styleId="FollowedHyperlink">
    <w:name w:val="FollowedHyperlink"/>
    <w:basedOn w:val="DefaultParagraphFont"/>
    <w:uiPriority w:val="99"/>
    <w:semiHidden/>
    <w:unhideWhenUsed/>
    <w:rsid w:val="00270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8303">
      <w:bodyDiv w:val="1"/>
      <w:marLeft w:val="0"/>
      <w:marRight w:val="0"/>
      <w:marTop w:val="0"/>
      <w:marBottom w:val="0"/>
      <w:divBdr>
        <w:top w:val="none" w:sz="0" w:space="0" w:color="auto"/>
        <w:left w:val="none" w:sz="0" w:space="0" w:color="auto"/>
        <w:bottom w:val="none" w:sz="0" w:space="0" w:color="auto"/>
        <w:right w:val="none" w:sz="0" w:space="0" w:color="auto"/>
      </w:divBdr>
    </w:div>
    <w:div w:id="526527855">
      <w:bodyDiv w:val="1"/>
      <w:marLeft w:val="0"/>
      <w:marRight w:val="0"/>
      <w:marTop w:val="0"/>
      <w:marBottom w:val="0"/>
      <w:divBdr>
        <w:top w:val="none" w:sz="0" w:space="0" w:color="auto"/>
        <w:left w:val="none" w:sz="0" w:space="0" w:color="auto"/>
        <w:bottom w:val="none" w:sz="0" w:space="0" w:color="auto"/>
        <w:right w:val="none" w:sz="0" w:space="0" w:color="auto"/>
      </w:divBdr>
    </w:div>
    <w:div w:id="540675020">
      <w:bodyDiv w:val="1"/>
      <w:marLeft w:val="0"/>
      <w:marRight w:val="0"/>
      <w:marTop w:val="0"/>
      <w:marBottom w:val="0"/>
      <w:divBdr>
        <w:top w:val="none" w:sz="0" w:space="0" w:color="auto"/>
        <w:left w:val="none" w:sz="0" w:space="0" w:color="auto"/>
        <w:bottom w:val="none" w:sz="0" w:space="0" w:color="auto"/>
        <w:right w:val="none" w:sz="0" w:space="0" w:color="auto"/>
      </w:divBdr>
    </w:div>
    <w:div w:id="887108165">
      <w:bodyDiv w:val="1"/>
      <w:marLeft w:val="0"/>
      <w:marRight w:val="0"/>
      <w:marTop w:val="0"/>
      <w:marBottom w:val="0"/>
      <w:divBdr>
        <w:top w:val="none" w:sz="0" w:space="0" w:color="auto"/>
        <w:left w:val="none" w:sz="0" w:space="0" w:color="auto"/>
        <w:bottom w:val="none" w:sz="0" w:space="0" w:color="auto"/>
        <w:right w:val="none" w:sz="0" w:space="0" w:color="auto"/>
      </w:divBdr>
    </w:div>
    <w:div w:id="1017194944">
      <w:bodyDiv w:val="1"/>
      <w:marLeft w:val="0"/>
      <w:marRight w:val="0"/>
      <w:marTop w:val="0"/>
      <w:marBottom w:val="0"/>
      <w:divBdr>
        <w:top w:val="none" w:sz="0" w:space="0" w:color="auto"/>
        <w:left w:val="none" w:sz="0" w:space="0" w:color="auto"/>
        <w:bottom w:val="none" w:sz="0" w:space="0" w:color="auto"/>
        <w:right w:val="none" w:sz="0" w:space="0" w:color="auto"/>
      </w:divBdr>
    </w:div>
    <w:div w:id="13096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lc.gov.uk/library/our-work/jpag/3859-practitioners-guide-2023/f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A4489.ACEEC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Palmer</dc:creator>
  <cp:keywords/>
  <dc:description/>
  <cp:lastModifiedBy>assistant</cp:lastModifiedBy>
  <cp:revision>4</cp:revision>
  <cp:lastPrinted>2024-01-11T14:52:00Z</cp:lastPrinted>
  <dcterms:created xsi:type="dcterms:W3CDTF">2024-01-11T11:15:00Z</dcterms:created>
  <dcterms:modified xsi:type="dcterms:W3CDTF">2024-01-11T14:52:00Z</dcterms:modified>
</cp:coreProperties>
</file>