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0EFAA204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FF4293">
        <w:rPr>
          <w:rFonts w:ascii="Verdana" w:hAnsi="Verdana"/>
          <w:sz w:val="22"/>
          <w:szCs w:val="22"/>
        </w:rPr>
        <w:t xml:space="preserve">17 May </w:t>
      </w:r>
      <w:r w:rsidR="00B704EC">
        <w:rPr>
          <w:rFonts w:ascii="Verdana" w:hAnsi="Verdana"/>
          <w:sz w:val="22"/>
          <w:szCs w:val="22"/>
        </w:rPr>
        <w:t>2021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747EA52E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 xml:space="preserve">Time/Date: </w:t>
      </w:r>
      <w:r w:rsidRPr="00FB2AFC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 xml:space="preserve">   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936F22">
        <w:rPr>
          <w:rFonts w:ascii="Verdana" w:hAnsi="Verdana"/>
          <w:b/>
          <w:i/>
        </w:rPr>
        <w:t>27</w:t>
      </w:r>
      <w:r w:rsidR="001B0BBE">
        <w:rPr>
          <w:rFonts w:ascii="Verdana" w:hAnsi="Verdana"/>
          <w:b/>
          <w:i/>
        </w:rPr>
        <w:t xml:space="preserve"> </w:t>
      </w:r>
      <w:r w:rsidR="00FF4293">
        <w:rPr>
          <w:rFonts w:ascii="Verdana" w:hAnsi="Verdana"/>
          <w:b/>
          <w:i/>
        </w:rPr>
        <w:t>May</w:t>
      </w:r>
      <w:r w:rsidR="00B704EC" w:rsidRPr="00FB2AFC">
        <w:rPr>
          <w:rFonts w:ascii="Verdana" w:hAnsi="Verdana"/>
          <w:b/>
          <w:i/>
        </w:rPr>
        <w:t xml:space="preserve"> 2021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5852A543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 xml:space="preserve">Location:           </w:t>
      </w:r>
      <w:r w:rsidR="00B37A3D" w:rsidRPr="00BE2C4C">
        <w:rPr>
          <w:rFonts w:ascii="Verdana" w:hAnsi="Verdana"/>
          <w:b/>
          <w:bCs/>
        </w:rPr>
        <w:t>Via ZOOM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4EAEAF7D" w14:textId="5A99B816" w:rsidR="00B37A3D" w:rsidRPr="00BE2C4C" w:rsidRDefault="00B37A3D" w:rsidP="00B37A3D">
      <w:pPr>
        <w:rPr>
          <w:rFonts w:ascii="Verdana" w:hAnsi="Verdana" w:cs="Arial"/>
          <w:b/>
          <w:bCs/>
          <w:szCs w:val="24"/>
        </w:rPr>
      </w:pPr>
      <w:r w:rsidRPr="00BE2C4C">
        <w:rPr>
          <w:rFonts w:ascii="Verdana" w:hAnsi="Verdana" w:cs="Arial"/>
          <w:b/>
          <w:bCs/>
          <w:szCs w:val="24"/>
        </w:rPr>
        <w:t>Due to the Covid-19 virus and the guidance around social distancing and self-isolation, the Parish Council will be holding its meeting virtually through ZOOM</w:t>
      </w:r>
      <w:r w:rsidR="00FF4293">
        <w:rPr>
          <w:rFonts w:ascii="Verdana" w:hAnsi="Verdana" w:cs="Arial"/>
          <w:b/>
          <w:bCs/>
          <w:szCs w:val="24"/>
        </w:rPr>
        <w:t xml:space="preserve"> </w:t>
      </w:r>
      <w:r w:rsidR="00FF4293" w:rsidRPr="00FF4293">
        <w:rPr>
          <w:rFonts w:ascii="Verdana" w:hAnsi="Verdana" w:cs="Arial"/>
          <w:b/>
          <w:bCs/>
          <w:i/>
          <w:iCs/>
          <w:szCs w:val="24"/>
          <w:highlight w:val="yellow"/>
        </w:rPr>
        <w:t>(see additional note at the foot of the agenda).</w:t>
      </w:r>
      <w:r w:rsidRPr="00BE2C4C">
        <w:rPr>
          <w:rFonts w:ascii="Verdana" w:hAnsi="Verdana" w:cs="Arial"/>
          <w:b/>
          <w:bCs/>
          <w:szCs w:val="24"/>
        </w:rPr>
        <w:t xml:space="preserve"> </w:t>
      </w:r>
    </w:p>
    <w:p w14:paraId="786C09DD" w14:textId="77777777" w:rsidR="00B37A3D" w:rsidRPr="00BE2C4C" w:rsidRDefault="00B37A3D" w:rsidP="00B37A3D">
      <w:pPr>
        <w:rPr>
          <w:rFonts w:ascii="Verdana" w:hAnsi="Verdana" w:cs="Arial"/>
          <w:sz w:val="22"/>
          <w:szCs w:val="22"/>
        </w:rPr>
      </w:pPr>
    </w:p>
    <w:p w14:paraId="641BE4B0" w14:textId="77777777" w:rsidR="000342C3" w:rsidRPr="000342C3" w:rsidRDefault="000342C3" w:rsidP="000342C3">
      <w:pPr>
        <w:pStyle w:val="NormalWeb"/>
        <w:rPr>
          <w:rFonts w:ascii="Verdana" w:hAnsi="Verdana"/>
          <w:sz w:val="22"/>
          <w:lang w:val="en-US" w:eastAsia="en-US"/>
        </w:rPr>
      </w:pPr>
      <w:r w:rsidRPr="000342C3">
        <w:rPr>
          <w:rFonts w:ascii="Verdana" w:hAnsi="Verdana"/>
        </w:rPr>
        <w:t xml:space="preserve">Join Zoom Meeting </w:t>
      </w:r>
      <w:r w:rsidRPr="000342C3">
        <w:rPr>
          <w:rFonts w:ascii="Verdana" w:hAnsi="Verdana"/>
        </w:rPr>
        <w:br/>
      </w:r>
      <w:hyperlink r:id="rId8" w:history="1">
        <w:r w:rsidRPr="000342C3">
          <w:rPr>
            <w:rStyle w:val="Hyperlink"/>
            <w:rFonts w:ascii="Verdana" w:hAnsi="Verdana"/>
          </w:rPr>
          <w:t>https://us02web.zoom.us/j/86910427340?pwd=aHJQRVp0ekJwK1pGejF1WEdSb2MxZz09</w:t>
        </w:r>
      </w:hyperlink>
      <w:r w:rsidRPr="000342C3">
        <w:rPr>
          <w:rFonts w:ascii="Verdana" w:hAnsi="Verdana"/>
        </w:rPr>
        <w:t xml:space="preserve"> </w:t>
      </w:r>
    </w:p>
    <w:p w14:paraId="0FBDC209" w14:textId="1D212528" w:rsidR="006C1A85" w:rsidRPr="000342C3" w:rsidRDefault="000342C3" w:rsidP="000342C3">
      <w:pPr>
        <w:rPr>
          <w:rFonts w:ascii="Verdana" w:hAnsi="Verdana" w:cs="Arial"/>
          <w:sz w:val="22"/>
          <w:szCs w:val="22"/>
        </w:rPr>
      </w:pPr>
      <w:r w:rsidRPr="000342C3">
        <w:rPr>
          <w:rFonts w:ascii="Verdana" w:hAnsi="Verdana"/>
        </w:rPr>
        <w:t xml:space="preserve">Meeting ID: 869 1042 7340 </w:t>
      </w:r>
      <w:r w:rsidRPr="000342C3">
        <w:rPr>
          <w:rFonts w:ascii="Verdana" w:hAnsi="Verdana"/>
        </w:rPr>
        <w:br/>
        <w:t>Passcode: 058494</w:t>
      </w: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081A4132" w14:textId="2817438D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  <w:r w:rsidRPr="00BE2C4C">
        <w:rPr>
          <w:rFonts w:ascii="Verdana" w:hAnsi="Verdana"/>
          <w:i/>
          <w:sz w:val="22"/>
          <w:szCs w:val="22"/>
        </w:rPr>
        <w:t xml:space="preserve">Members of the public may make representations, give evidence or answer questions in </w:t>
      </w:r>
      <w:r w:rsidR="005C20C0" w:rsidRPr="00BE2C4C">
        <w:rPr>
          <w:rFonts w:ascii="Verdana" w:hAnsi="Verdana"/>
          <w:i/>
          <w:sz w:val="22"/>
          <w:szCs w:val="22"/>
        </w:rPr>
        <w:t>respect of any matters included</w:t>
      </w:r>
      <w:r w:rsidRPr="00BE2C4C">
        <w:rPr>
          <w:rFonts w:ascii="Verdana" w:hAnsi="Verdana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434ABEE1" w14:textId="2E02CF11" w:rsidR="000E7FAF" w:rsidRDefault="000E7FAF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CCE9831" w14:textId="77777777" w:rsidR="000342C3" w:rsidRDefault="000342C3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5CD0AECE" w14:textId="77777777" w:rsidR="00951FC6" w:rsidRDefault="00951FC6" w:rsidP="00951FC6">
      <w:pPr>
        <w:ind w:left="360"/>
        <w:rPr>
          <w:rFonts w:ascii="Verdana" w:hAnsi="Verdana"/>
          <w:szCs w:val="24"/>
        </w:rPr>
      </w:pPr>
    </w:p>
    <w:p w14:paraId="1A95294C" w14:textId="52DD586D" w:rsidR="00951FC6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951FC6">
        <w:rPr>
          <w:rFonts w:ascii="Verdana" w:hAnsi="Verdana"/>
          <w:szCs w:val="24"/>
        </w:rPr>
        <w:t>Council</w:t>
      </w:r>
    </w:p>
    <w:p w14:paraId="1B324E74" w14:textId="77777777" w:rsidR="00951FC6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951FC6">
        <w:rPr>
          <w:rFonts w:ascii="Verdana" w:hAnsi="Verdana"/>
          <w:szCs w:val="24"/>
        </w:rPr>
        <w:t>agenda</w:t>
      </w:r>
      <w:r w:rsidRPr="00951FC6">
        <w:rPr>
          <w:rFonts w:ascii="Verdana" w:hAnsi="Verdana"/>
          <w:szCs w:val="24"/>
        </w:rPr>
        <w:t xml:space="preserve"> </w:t>
      </w:r>
    </w:p>
    <w:p w14:paraId="7435682C" w14:textId="77777777" w:rsidR="00951FC6" w:rsidRPr="00951FC6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20CD06A2" w14:textId="31E97707" w:rsidR="00951FC6" w:rsidRDefault="00980EAF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 w:cs="Arial"/>
          <w:bCs/>
          <w:iCs/>
          <w:szCs w:val="24"/>
        </w:rPr>
        <w:t>Police Report</w:t>
      </w:r>
      <w:r w:rsidRPr="00951FC6">
        <w:rPr>
          <w:rFonts w:ascii="Verdana" w:hAnsi="Verdana" w:cs="Arial"/>
          <w:szCs w:val="24"/>
        </w:rPr>
        <w:t xml:space="preserve"> – </w:t>
      </w:r>
      <w:r w:rsidRPr="00951FC6">
        <w:rPr>
          <w:rFonts w:ascii="Verdana" w:hAnsi="Verdana"/>
          <w:bCs/>
          <w:iCs/>
          <w:szCs w:val="24"/>
        </w:rPr>
        <w:t>Update on local issue</w:t>
      </w:r>
      <w:r w:rsidR="003D7C58" w:rsidRPr="00951FC6">
        <w:rPr>
          <w:rFonts w:ascii="Verdana" w:hAnsi="Verdana"/>
          <w:bCs/>
          <w:iCs/>
          <w:szCs w:val="24"/>
        </w:rPr>
        <w:t>s</w:t>
      </w:r>
      <w:r w:rsidR="00936F22">
        <w:rPr>
          <w:rFonts w:ascii="Verdana" w:hAnsi="Verdana"/>
          <w:bCs/>
          <w:iCs/>
          <w:szCs w:val="24"/>
        </w:rPr>
        <w:tab/>
      </w:r>
      <w:r w:rsidR="00936F22">
        <w:rPr>
          <w:rFonts w:ascii="Verdana" w:hAnsi="Verdana"/>
          <w:bCs/>
          <w:iCs/>
          <w:szCs w:val="24"/>
        </w:rPr>
        <w:tab/>
      </w:r>
      <w:r w:rsidR="00936F22">
        <w:rPr>
          <w:rFonts w:ascii="Verdana" w:hAnsi="Verdana"/>
          <w:bCs/>
          <w:iCs/>
          <w:szCs w:val="24"/>
        </w:rPr>
        <w:tab/>
      </w:r>
      <w:r w:rsidR="00936F22">
        <w:rPr>
          <w:rFonts w:ascii="Verdana" w:hAnsi="Verdana"/>
          <w:bCs/>
          <w:iCs/>
          <w:szCs w:val="24"/>
        </w:rPr>
        <w:tab/>
      </w:r>
      <w:r w:rsidR="00936F22">
        <w:rPr>
          <w:rFonts w:ascii="Verdana" w:hAnsi="Verdana"/>
          <w:bCs/>
          <w:iCs/>
          <w:szCs w:val="24"/>
        </w:rPr>
        <w:tab/>
      </w:r>
      <w:r w:rsidR="00936F22" w:rsidRPr="00936F22">
        <w:rPr>
          <w:rFonts w:ascii="Verdana" w:hAnsi="Verdana"/>
          <w:b/>
          <w:iCs/>
          <w:szCs w:val="24"/>
        </w:rPr>
        <w:t>Appx A</w:t>
      </w:r>
    </w:p>
    <w:p w14:paraId="74843D14" w14:textId="77777777" w:rsidR="00951FC6" w:rsidRPr="00951FC6" w:rsidRDefault="00951FC6" w:rsidP="00951FC6">
      <w:pPr>
        <w:pStyle w:val="ListParagraph"/>
        <w:rPr>
          <w:rFonts w:ascii="Verdana" w:hAnsi="Verdana"/>
          <w:szCs w:val="24"/>
        </w:rPr>
      </w:pPr>
    </w:p>
    <w:p w14:paraId="31CBEA3E" w14:textId="485C87A8" w:rsidR="009B1583" w:rsidRPr="00951FC6" w:rsidRDefault="009B1583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lastRenderedPageBreak/>
        <w:t>To confirm the minutes of the following meetings of the Parish Council:</w:t>
      </w:r>
    </w:p>
    <w:p w14:paraId="76E60BE9" w14:textId="4E01D279" w:rsidR="009B1583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>Full Council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="00936F22">
        <w:rPr>
          <w:rFonts w:ascii="Verdana" w:hAnsi="Verdana"/>
          <w:szCs w:val="24"/>
        </w:rPr>
        <w:t>29 April</w:t>
      </w:r>
      <w:r w:rsidR="00794E1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2021</w:t>
      </w:r>
      <w:r w:rsidR="00E90765"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9B1583">
        <w:rPr>
          <w:rFonts w:ascii="Verdana" w:hAnsi="Verdana"/>
          <w:b/>
          <w:bCs/>
          <w:szCs w:val="24"/>
        </w:rPr>
        <w:t xml:space="preserve">Appx </w:t>
      </w:r>
      <w:r w:rsidR="00936F22">
        <w:rPr>
          <w:rFonts w:ascii="Verdana" w:hAnsi="Verdana"/>
          <w:b/>
          <w:bCs/>
          <w:szCs w:val="24"/>
        </w:rPr>
        <w:t>B</w:t>
      </w:r>
    </w:p>
    <w:p w14:paraId="36F44A5E" w14:textId="1F777088" w:rsidR="00936F22" w:rsidRDefault="00936F22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 xml:space="preserve">Annual </w:t>
      </w:r>
      <w:r w:rsidR="00FF4293">
        <w:rPr>
          <w:rFonts w:ascii="Verdana" w:hAnsi="Verdana"/>
          <w:szCs w:val="24"/>
        </w:rPr>
        <w:t xml:space="preserve">Statutory </w:t>
      </w:r>
      <w:r>
        <w:rPr>
          <w:rFonts w:ascii="Verdana" w:hAnsi="Verdana"/>
          <w:szCs w:val="24"/>
        </w:rPr>
        <w:t xml:space="preserve">Full Council </w:t>
      </w:r>
      <w:r>
        <w:rPr>
          <w:rFonts w:ascii="Verdana" w:hAnsi="Verdana"/>
          <w:szCs w:val="24"/>
        </w:rPr>
        <w:tab/>
      </w:r>
      <w:r w:rsidR="00FF4293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 6 May 2021</w:t>
      </w:r>
    </w:p>
    <w:p w14:paraId="2CAC2FB3" w14:textId="77777777" w:rsidR="00951FC6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4185806A" w:rsidR="007901E9" w:rsidRDefault="007901E9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>Chairman’s report</w:t>
      </w:r>
    </w:p>
    <w:p w14:paraId="399C2B90" w14:textId="18C0DBA9" w:rsidR="00463B9B" w:rsidRDefault="00463B9B" w:rsidP="00463B9B">
      <w:pPr>
        <w:pStyle w:val="ListParagraph"/>
        <w:numPr>
          <w:ilvl w:val="0"/>
          <w:numId w:val="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St Modwen planning application.</w:t>
      </w:r>
    </w:p>
    <w:p w14:paraId="09359ACC" w14:textId="2EB7EA19" w:rsidR="00951FC6" w:rsidRDefault="00C61604" w:rsidP="00951FC6">
      <w:pPr>
        <w:pStyle w:val="ListParagraph"/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</w:t>
      </w:r>
    </w:p>
    <w:p w14:paraId="3E247F57" w14:textId="10540622" w:rsidR="006F44AE" w:rsidRPr="00951FC6" w:rsidRDefault="006F44AE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Representatives' &amp; Councillors reports, including reports from LCC and NWLDC councillors</w:t>
      </w:r>
    </w:p>
    <w:p w14:paraId="57348826" w14:textId="77777777" w:rsidR="00951FC6" w:rsidRDefault="00951FC6" w:rsidP="00951FC6">
      <w:pPr>
        <w:pStyle w:val="ListParagraph"/>
        <w:ind w:left="1080"/>
        <w:rPr>
          <w:rFonts w:ascii="Verdana" w:hAnsi="Verdana"/>
          <w:szCs w:val="24"/>
        </w:rPr>
      </w:pPr>
    </w:p>
    <w:p w14:paraId="7E5771A2" w14:textId="3EFA5191" w:rsidR="00746438" w:rsidRPr="00951FC6" w:rsidRDefault="00746438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Clerk’s Report</w:t>
      </w:r>
    </w:p>
    <w:p w14:paraId="14343FDD" w14:textId="79EC0D7A" w:rsidR="00BD187F" w:rsidRDefault="005B149A" w:rsidP="00463B9B">
      <w:pPr>
        <w:pStyle w:val="ListParagraph"/>
        <w:numPr>
          <w:ilvl w:val="0"/>
          <w:numId w:val="5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The Community Hub as a Covid Vaccination Centre – Update on the plans to provide a local centre</w:t>
      </w:r>
      <w:r w:rsidR="0085716E">
        <w:rPr>
          <w:rFonts w:ascii="Verdana" w:hAnsi="Verdana"/>
          <w:szCs w:val="24"/>
        </w:rPr>
        <w:t>.</w:t>
      </w:r>
    </w:p>
    <w:p w14:paraId="1BF81838" w14:textId="77777777" w:rsidR="000342C3" w:rsidRDefault="00FF4293" w:rsidP="00463B9B">
      <w:pPr>
        <w:pStyle w:val="ListParagraph"/>
        <w:numPr>
          <w:ilvl w:val="0"/>
          <w:numId w:val="5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Volunteer Centre – </w:t>
      </w:r>
      <w:r w:rsidR="00936F22">
        <w:rPr>
          <w:rFonts w:ascii="Verdana" w:hAnsi="Verdana"/>
          <w:szCs w:val="24"/>
        </w:rPr>
        <w:t>Grow Cook Share dinners – Update on return to Community Hub as the venue</w:t>
      </w:r>
      <w:r>
        <w:rPr>
          <w:rFonts w:ascii="Verdana" w:hAnsi="Verdana"/>
          <w:szCs w:val="24"/>
        </w:rPr>
        <w:t xml:space="preserve"> for these events</w:t>
      </w:r>
      <w:r w:rsidR="00936F22">
        <w:rPr>
          <w:rFonts w:ascii="Verdana" w:hAnsi="Verdana"/>
          <w:szCs w:val="24"/>
        </w:rPr>
        <w:t>.</w:t>
      </w:r>
    </w:p>
    <w:p w14:paraId="6FCDE8CB" w14:textId="22818531" w:rsidR="00936F22" w:rsidRDefault="000342C3" w:rsidP="00463B9B">
      <w:pPr>
        <w:pStyle w:val="ListParagraph"/>
        <w:numPr>
          <w:ilvl w:val="0"/>
          <w:numId w:val="5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Councillor training – Update on training availability and dates.</w:t>
      </w:r>
      <w:r w:rsidR="00936F22">
        <w:rPr>
          <w:rFonts w:ascii="Verdana" w:hAnsi="Verdana"/>
          <w:szCs w:val="24"/>
        </w:rPr>
        <w:t xml:space="preserve"> </w:t>
      </w:r>
    </w:p>
    <w:p w14:paraId="7BECA358" w14:textId="77777777" w:rsidR="00951FC6" w:rsidRDefault="00951FC6" w:rsidP="00951FC6">
      <w:pPr>
        <w:pStyle w:val="ListParagraph"/>
        <w:ind w:left="1069"/>
        <w:rPr>
          <w:rFonts w:ascii="Verdana" w:hAnsi="Verdana"/>
          <w:szCs w:val="24"/>
        </w:rPr>
      </w:pPr>
      <w:bookmarkStart w:id="1" w:name="OLE_LINK1"/>
      <w:bookmarkStart w:id="2" w:name="OLE_LINK2"/>
    </w:p>
    <w:p w14:paraId="4BC60F37" w14:textId="1357DCAC" w:rsidR="00CE53A3" w:rsidRPr="00951FC6" w:rsidRDefault="00CE53A3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Accounts</w:t>
      </w:r>
    </w:p>
    <w:p w14:paraId="0842916B" w14:textId="573B53C0" w:rsidR="00CE53A3" w:rsidRPr="00BE2C4C" w:rsidRDefault="00CE53A3" w:rsidP="00463B9B">
      <w:pPr>
        <w:pStyle w:val="ListParagraph"/>
        <w:numPr>
          <w:ilvl w:val="0"/>
          <w:numId w:val="1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approve payments scheduled for </w:t>
      </w:r>
      <w:r w:rsidR="00936F22">
        <w:rPr>
          <w:rFonts w:ascii="Verdana" w:hAnsi="Verdana"/>
          <w:szCs w:val="24"/>
        </w:rPr>
        <w:t>May</w:t>
      </w:r>
      <w:r w:rsidRPr="00BE2C4C">
        <w:rPr>
          <w:rFonts w:ascii="Verdana" w:hAnsi="Verdana"/>
          <w:szCs w:val="24"/>
        </w:rPr>
        <w:t xml:space="preserve"> including the payment for wages for </w:t>
      </w:r>
      <w:r w:rsidR="00936F22">
        <w:rPr>
          <w:rFonts w:ascii="Verdana" w:hAnsi="Verdana"/>
          <w:szCs w:val="24"/>
        </w:rPr>
        <w:t>May</w:t>
      </w:r>
      <w:r w:rsidR="00245D93">
        <w:rPr>
          <w:rFonts w:ascii="Verdana" w:hAnsi="Verdana"/>
          <w:szCs w:val="24"/>
        </w:rPr>
        <w:t>.</w:t>
      </w:r>
    </w:p>
    <w:p w14:paraId="7CD16094" w14:textId="621B4DF6" w:rsidR="00CE53A3" w:rsidRPr="00BE2C4C" w:rsidRDefault="00CE53A3" w:rsidP="00463B9B">
      <w:pPr>
        <w:numPr>
          <w:ilvl w:val="0"/>
          <w:numId w:val="1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review and receive receipts for </w:t>
      </w:r>
      <w:r w:rsidR="00936F22">
        <w:rPr>
          <w:rFonts w:ascii="Verdana" w:hAnsi="Verdana"/>
          <w:szCs w:val="24"/>
        </w:rPr>
        <w:t>May</w:t>
      </w:r>
      <w:r w:rsidR="00245D93">
        <w:rPr>
          <w:rFonts w:ascii="Verdana" w:hAnsi="Verdana"/>
          <w:szCs w:val="24"/>
        </w:rPr>
        <w:t>.</w:t>
      </w:r>
    </w:p>
    <w:p w14:paraId="51390814" w14:textId="7F8293D4" w:rsidR="00766AC0" w:rsidRDefault="00CE53A3" w:rsidP="00463B9B">
      <w:pPr>
        <w:numPr>
          <w:ilvl w:val="0"/>
          <w:numId w:val="1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review and approve bank statements and bank reconciliation for </w:t>
      </w:r>
      <w:r w:rsidR="00936F22">
        <w:rPr>
          <w:rFonts w:ascii="Verdana" w:hAnsi="Verdana"/>
          <w:szCs w:val="24"/>
        </w:rPr>
        <w:t>May</w:t>
      </w:r>
      <w:r w:rsidR="00245D93">
        <w:rPr>
          <w:rFonts w:ascii="Verdana" w:hAnsi="Verdana"/>
          <w:szCs w:val="24"/>
        </w:rPr>
        <w:t>.</w:t>
      </w:r>
    </w:p>
    <w:p w14:paraId="1284DE6C" w14:textId="77777777" w:rsidR="00766AC0" w:rsidRDefault="00766AC0" w:rsidP="00766AC0">
      <w:pPr>
        <w:ind w:left="1080"/>
        <w:rPr>
          <w:rFonts w:ascii="Verdana" w:hAnsi="Verdana"/>
          <w:szCs w:val="24"/>
        </w:rPr>
      </w:pPr>
    </w:p>
    <w:p w14:paraId="6D162ED5" w14:textId="037175F8" w:rsidR="006F0110" w:rsidRPr="00951FC6" w:rsidRDefault="00766AC0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Village Hall / Moira Dale</w:t>
      </w:r>
    </w:p>
    <w:p w14:paraId="4BD7A0F9" w14:textId="5A0A37C4" w:rsidR="006F0110" w:rsidRDefault="006F0110" w:rsidP="00463B9B">
      <w:pPr>
        <w:pStyle w:val="ListParagraph"/>
        <w:numPr>
          <w:ilvl w:val="0"/>
          <w:numId w:val="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the submission of plans and the next stages.</w:t>
      </w:r>
    </w:p>
    <w:p w14:paraId="247EE14A" w14:textId="2F2001A6" w:rsidR="00C61604" w:rsidRDefault="00C61604" w:rsidP="00936F22">
      <w:pPr>
        <w:pStyle w:val="ListParagraph"/>
        <w:ind w:left="1069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bookmarkEnd w:id="0"/>
    <w:p w14:paraId="1D5FC613" w14:textId="5DDF72E7" w:rsidR="00A33578" w:rsidRDefault="00A33578" w:rsidP="00463B9B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Complaint received </w:t>
      </w:r>
      <w:r w:rsidR="00D578A2">
        <w:rPr>
          <w:rFonts w:ascii="Verdana" w:hAnsi="Verdana"/>
          <w:szCs w:val="24"/>
        </w:rPr>
        <w:t>from a local resident regarding how the Parish Council manages its green spaces in terms of use of herbicides (</w:t>
      </w:r>
      <w:r w:rsidR="005613AE">
        <w:rPr>
          <w:rFonts w:ascii="Verdana" w:hAnsi="Verdana"/>
          <w:szCs w:val="24"/>
        </w:rPr>
        <w:t>Residents</w:t>
      </w:r>
      <w:r w:rsidR="00D578A2">
        <w:rPr>
          <w:rFonts w:ascii="Verdana" w:hAnsi="Verdana"/>
          <w:szCs w:val="24"/>
        </w:rPr>
        <w:t xml:space="preserve"> wishes to attend and</w:t>
      </w:r>
      <w:r w:rsidR="005613AE">
        <w:rPr>
          <w:rFonts w:ascii="Verdana" w:hAnsi="Verdana"/>
          <w:szCs w:val="24"/>
        </w:rPr>
        <w:t xml:space="preserve"> explain the concerns)</w:t>
      </w:r>
      <w:r w:rsidR="000342C3">
        <w:rPr>
          <w:rFonts w:ascii="Verdana" w:hAnsi="Verdana"/>
          <w:szCs w:val="24"/>
        </w:rPr>
        <w:t>.</w:t>
      </w:r>
      <w:r w:rsidR="005613AE">
        <w:rPr>
          <w:rFonts w:ascii="Verdana" w:hAnsi="Verdana"/>
          <w:szCs w:val="24"/>
        </w:rPr>
        <w:t xml:space="preserve"> </w:t>
      </w:r>
    </w:p>
    <w:p w14:paraId="596F7618" w14:textId="77777777" w:rsidR="005613AE" w:rsidRDefault="005613AE" w:rsidP="005613AE">
      <w:pPr>
        <w:pStyle w:val="ListParagraph"/>
        <w:widowControl w:val="0"/>
        <w:spacing w:before="100" w:beforeAutospacing="1" w:after="100" w:afterAutospacing="1"/>
        <w:rPr>
          <w:rFonts w:ascii="Verdana" w:hAnsi="Verdana"/>
          <w:szCs w:val="24"/>
        </w:rPr>
      </w:pPr>
    </w:p>
    <w:p w14:paraId="71E27D93" w14:textId="33213E4C" w:rsidR="00DD106B" w:rsidRPr="00951FC6" w:rsidRDefault="00CE53A3" w:rsidP="00463B9B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 xml:space="preserve">Planning Applications </w:t>
      </w:r>
    </w:p>
    <w:p w14:paraId="3F7AF2BF" w14:textId="43A48D5B" w:rsidR="00906914" w:rsidRDefault="00906914" w:rsidP="00463B9B">
      <w:pPr>
        <w:pStyle w:val="ListParagraph"/>
        <w:widowControl w:val="0"/>
        <w:numPr>
          <w:ilvl w:val="0"/>
          <w:numId w:val="7"/>
        </w:numPr>
        <w:spacing w:before="100" w:beforeAutospacing="1" w:after="100" w:afterAutospacing="1"/>
        <w:ind w:left="1134" w:hanging="425"/>
        <w:rPr>
          <w:rFonts w:ascii="Verdana" w:hAnsi="Verdana"/>
          <w:szCs w:val="24"/>
        </w:rPr>
      </w:pPr>
      <w:r w:rsidRPr="00DD106B">
        <w:rPr>
          <w:rFonts w:ascii="Verdana" w:hAnsi="Verdana"/>
          <w:szCs w:val="24"/>
        </w:rPr>
        <w:t xml:space="preserve">To consider plans </w:t>
      </w:r>
      <w:r w:rsidR="007D5640" w:rsidRPr="00BE2C4C">
        <w:rPr>
          <w:rFonts w:ascii="Verdana" w:hAnsi="Verdana"/>
          <w:szCs w:val="24"/>
        </w:rPr>
        <w:t>received</w:t>
      </w:r>
      <w:r w:rsidR="007D5640" w:rsidRPr="00DD106B">
        <w:rPr>
          <w:rFonts w:ascii="Verdana" w:hAnsi="Verdana"/>
          <w:szCs w:val="24"/>
        </w:rPr>
        <w:t xml:space="preserve"> </w:t>
      </w:r>
      <w:r w:rsidRPr="00DD106B">
        <w:rPr>
          <w:rFonts w:ascii="Verdana" w:hAnsi="Verdana"/>
          <w:szCs w:val="24"/>
        </w:rPr>
        <w:t xml:space="preserve">for </w:t>
      </w:r>
      <w:r w:rsidR="00936F22">
        <w:rPr>
          <w:rFonts w:ascii="Verdana" w:hAnsi="Verdana"/>
          <w:szCs w:val="24"/>
        </w:rPr>
        <w:t>May</w:t>
      </w:r>
      <w:r w:rsidR="00245D93" w:rsidRPr="00DD106B">
        <w:rPr>
          <w:rFonts w:ascii="Verdana" w:hAnsi="Verdana"/>
          <w:szCs w:val="24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122"/>
        <w:gridCol w:w="30"/>
        <w:gridCol w:w="2521"/>
        <w:gridCol w:w="5387"/>
      </w:tblGrid>
      <w:tr w:rsidR="000342C3" w:rsidRPr="000342C3" w14:paraId="529F0C0D" w14:textId="77777777" w:rsidTr="00EE5206">
        <w:trPr>
          <w:trHeight w:val="1017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8597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21/00554/DIS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C5ED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Land North and South of Park Lane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E74C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The approval of details reserved by condition 5 (Masterplan) relating to planning permission ref: 16/00465/VCUM</w:t>
            </w:r>
          </w:p>
        </w:tc>
      </w:tr>
      <w:tr w:rsidR="000342C3" w:rsidRPr="000342C3" w14:paraId="5D4BC0BC" w14:textId="77777777" w:rsidTr="00EE5206">
        <w:trPr>
          <w:trHeight w:val="1259"/>
        </w:trPr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2677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21/00793/FULM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719B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Sherwood Self Store, Station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2100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Demolition of existing buildings and construction of a food store (use class E), together with car parking, landscaping and associated works</w:t>
            </w:r>
          </w:p>
        </w:tc>
      </w:tr>
      <w:tr w:rsidR="000342C3" w:rsidRPr="000342C3" w14:paraId="19B70773" w14:textId="77777777" w:rsidTr="00EE5206">
        <w:trPr>
          <w:trHeight w:val="426"/>
        </w:trPr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CDEE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21/00800/FUL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0EF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71 Stonehill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9FC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Single storey side and rear extension</w:t>
            </w:r>
          </w:p>
        </w:tc>
      </w:tr>
      <w:tr w:rsidR="000342C3" w:rsidRPr="000342C3" w14:paraId="455552CC" w14:textId="77777777" w:rsidTr="00EE5206">
        <w:trPr>
          <w:trHeight w:val="1255"/>
        </w:trPr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8485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21/00507/FUL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AF91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5 Bentley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31EE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Raise overall roof height to facilitate loft conversion, single storey front extension and 2 no. dormer windows to front roof slope</w:t>
            </w:r>
          </w:p>
        </w:tc>
      </w:tr>
      <w:tr w:rsidR="000342C3" w:rsidRPr="000342C3" w14:paraId="1B655CD0" w14:textId="77777777" w:rsidTr="00EE5206">
        <w:trPr>
          <w:trHeight w:val="701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460E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21/00870/FUL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8126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14 Borough Street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3E3C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Change of use to residential dwelling house</w:t>
            </w:r>
          </w:p>
        </w:tc>
      </w:tr>
      <w:tr w:rsidR="000342C3" w:rsidRPr="000342C3" w14:paraId="4BB914CA" w14:textId="77777777" w:rsidTr="00EE5206">
        <w:trPr>
          <w:trHeight w:val="70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6950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21/00889/OUT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DC0E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7 Garden Crescent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F58E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Erection of bungalow (outline - access only)</w:t>
            </w:r>
          </w:p>
        </w:tc>
      </w:tr>
      <w:tr w:rsidR="00EE5206" w:rsidRPr="00EE5206" w14:paraId="4306E534" w14:textId="77777777" w:rsidTr="00EE5206">
        <w:trPr>
          <w:trHeight w:val="15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233C" w14:textId="77777777" w:rsidR="00EE5206" w:rsidRPr="00EE5206" w:rsidRDefault="00EE5206" w:rsidP="00EE520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5206">
              <w:rPr>
                <w:rFonts w:ascii="Verdana" w:hAnsi="Verdana" w:cs="Calibri"/>
                <w:szCs w:val="24"/>
                <w:lang w:val="en-US" w:eastAsia="en-US"/>
              </w:rPr>
              <w:t>20/02039/FUL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B992" w14:textId="77777777" w:rsidR="00EE5206" w:rsidRPr="00EE5206" w:rsidRDefault="00EE5206" w:rsidP="00EE520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5206">
              <w:rPr>
                <w:rFonts w:ascii="Verdana" w:hAnsi="Verdana" w:cs="Calibri"/>
                <w:szCs w:val="24"/>
                <w:lang w:val="en-US" w:eastAsia="en-US"/>
              </w:rPr>
              <w:t>National Grid Tower Zd154, Land adjacent to Station Road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EAC8" w14:textId="77777777" w:rsidR="00EE5206" w:rsidRPr="00EE5206" w:rsidRDefault="00EE5206" w:rsidP="00EE520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5206">
              <w:rPr>
                <w:rFonts w:ascii="Verdana" w:hAnsi="Verdana" w:cs="Calibri"/>
                <w:szCs w:val="24"/>
                <w:lang w:val="en-US" w:eastAsia="en-US"/>
              </w:rPr>
              <w:t>Proposed access track from Station Road to the National Grid Overhead Electrical Transmission Line Pylon (Tower ZD154) to include associated vegetation removal - AMENDED APPLICATION</w:t>
            </w:r>
          </w:p>
        </w:tc>
      </w:tr>
    </w:tbl>
    <w:p w14:paraId="7DEB41D8" w14:textId="77777777" w:rsidR="000342C3" w:rsidRPr="00EA1F6C" w:rsidRDefault="000342C3" w:rsidP="00EA1F6C">
      <w:pPr>
        <w:pStyle w:val="ListParagraph"/>
        <w:rPr>
          <w:rFonts w:ascii="Verdana" w:hAnsi="Verdana" w:cs="Arial"/>
          <w:szCs w:val="24"/>
        </w:rPr>
      </w:pPr>
    </w:p>
    <w:p w14:paraId="168F5196" w14:textId="6BDB6EA0" w:rsidR="00906914" w:rsidRPr="00951FC6" w:rsidRDefault="00CE53A3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 w:cs="Arial"/>
          <w:szCs w:val="24"/>
        </w:rPr>
      </w:pPr>
      <w:r w:rsidRPr="00951FC6">
        <w:rPr>
          <w:rFonts w:ascii="Verdana" w:hAnsi="Verdana"/>
          <w:szCs w:val="24"/>
        </w:rPr>
        <w:t>Planning Permissions</w:t>
      </w:r>
      <w:r w:rsidR="002C430A" w:rsidRPr="00951FC6">
        <w:rPr>
          <w:rFonts w:ascii="Verdana" w:hAnsi="Verdana"/>
          <w:szCs w:val="24"/>
        </w:rPr>
        <w:t xml:space="preserve"> </w:t>
      </w:r>
    </w:p>
    <w:p w14:paraId="3E97ADAA" w14:textId="28D71EC2" w:rsidR="003D49EE" w:rsidRDefault="00906914" w:rsidP="00463B9B">
      <w:pPr>
        <w:pStyle w:val="ListParagraph"/>
        <w:numPr>
          <w:ilvl w:val="0"/>
          <w:numId w:val="2"/>
        </w:numPr>
        <w:rPr>
          <w:rFonts w:ascii="Verdana" w:hAnsi="Verdana" w:cs="Arial"/>
          <w:szCs w:val="24"/>
        </w:rPr>
      </w:pPr>
      <w:r w:rsidRPr="00BE2C4C">
        <w:rPr>
          <w:rFonts w:ascii="Verdana" w:hAnsi="Verdana"/>
          <w:szCs w:val="24"/>
        </w:rPr>
        <w:t xml:space="preserve">To receive planning permissions received during </w:t>
      </w:r>
      <w:r w:rsidR="00936F22">
        <w:rPr>
          <w:rFonts w:ascii="Verdana" w:hAnsi="Verdana"/>
          <w:szCs w:val="24"/>
        </w:rPr>
        <w:t>May</w:t>
      </w:r>
      <w:r w:rsidR="00245D93">
        <w:rPr>
          <w:rFonts w:ascii="Verdana" w:hAnsi="Verdana"/>
          <w:szCs w:val="24"/>
        </w:rPr>
        <w:t>.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1950"/>
        <w:gridCol w:w="1664"/>
        <w:gridCol w:w="2662"/>
        <w:gridCol w:w="2582"/>
        <w:gridCol w:w="1362"/>
      </w:tblGrid>
      <w:tr w:rsidR="000342C3" w:rsidRPr="000342C3" w14:paraId="7C98A4D9" w14:textId="77777777" w:rsidTr="000342C3">
        <w:trPr>
          <w:trHeight w:val="196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5E87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21/00210/FUL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2335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37-43 High Street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81A4" w14:textId="573CD7B8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Change of use to 5 no. self-contained units and small HMO 3 bedrooms (Use Class Sui Generis) - AMENDED APPLICATION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652B" w14:textId="77777777" w:rsidR="000342C3" w:rsidRPr="000342C3" w:rsidRDefault="000342C3" w:rsidP="000342C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szCs w:val="24"/>
                <w:lang w:val="en-US" w:eastAsia="en-US"/>
              </w:rPr>
              <w:t>No objection on condition the Management Plan is adopted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EE5F" w14:textId="77777777" w:rsidR="000342C3" w:rsidRPr="000342C3" w:rsidRDefault="000342C3" w:rsidP="000342C3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0342C3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</w:tbl>
    <w:p w14:paraId="5FC3B385" w14:textId="769CC26A" w:rsidR="003D49EE" w:rsidRDefault="003D49EE" w:rsidP="003D49EE">
      <w:pPr>
        <w:pStyle w:val="ListParagraph"/>
        <w:ind w:left="0"/>
        <w:rPr>
          <w:rFonts w:ascii="Verdana" w:hAnsi="Verdana" w:cs="Arial"/>
          <w:szCs w:val="24"/>
        </w:rPr>
      </w:pPr>
    </w:p>
    <w:p w14:paraId="31784CB1" w14:textId="64FFFD85" w:rsidR="003D49EE" w:rsidRPr="00F95514" w:rsidRDefault="003D49EE" w:rsidP="00463B9B">
      <w:pPr>
        <w:pStyle w:val="ListParagraph"/>
        <w:numPr>
          <w:ilvl w:val="0"/>
          <w:numId w:val="6"/>
        </w:numPr>
        <w:tabs>
          <w:tab w:val="num" w:pos="0"/>
        </w:tabs>
        <w:ind w:left="0" w:firstLine="0"/>
        <w:rPr>
          <w:rFonts w:ascii="Verdana" w:hAnsi="Verdana"/>
          <w:b/>
          <w:szCs w:val="24"/>
        </w:rPr>
      </w:pPr>
      <w:r w:rsidRPr="003D49EE">
        <w:rPr>
          <w:rFonts w:ascii="Verdana" w:hAnsi="Verdana"/>
          <w:szCs w:val="24"/>
        </w:rPr>
        <w:t xml:space="preserve">Audit – Annual review of key council policies and procedures </w:t>
      </w:r>
      <w:r w:rsidR="00FF4293">
        <w:rPr>
          <w:rFonts w:ascii="Verdana" w:hAnsi="Verdana"/>
          <w:szCs w:val="24"/>
        </w:rPr>
        <w:tab/>
      </w:r>
      <w:r w:rsidR="00FF4293" w:rsidRPr="00FF4293">
        <w:rPr>
          <w:rFonts w:ascii="Verdana" w:hAnsi="Verdana"/>
          <w:b/>
          <w:bCs/>
          <w:szCs w:val="24"/>
        </w:rPr>
        <w:t>Appx C</w:t>
      </w:r>
      <w:r w:rsidRPr="003D49EE">
        <w:rPr>
          <w:rFonts w:ascii="Verdana" w:hAnsi="Verdana"/>
          <w:szCs w:val="24"/>
        </w:rPr>
        <w:tab/>
      </w:r>
    </w:p>
    <w:p w14:paraId="6F22F7F1" w14:textId="4CF11454" w:rsidR="003D49EE" w:rsidRPr="003D49EE" w:rsidRDefault="003D49EE" w:rsidP="00463B9B">
      <w:pPr>
        <w:pStyle w:val="ListParagraph"/>
        <w:numPr>
          <w:ilvl w:val="0"/>
          <w:numId w:val="8"/>
        </w:numPr>
        <w:rPr>
          <w:rFonts w:ascii="Verdana" w:hAnsi="Verdana"/>
          <w:szCs w:val="24"/>
        </w:rPr>
      </w:pPr>
      <w:r w:rsidRPr="003D49EE">
        <w:rPr>
          <w:rFonts w:ascii="Verdana" w:hAnsi="Verdana"/>
          <w:szCs w:val="24"/>
        </w:rPr>
        <w:t xml:space="preserve">Standing Orders </w:t>
      </w:r>
    </w:p>
    <w:p w14:paraId="2B8EC9FE" w14:textId="77777777" w:rsidR="003D49EE" w:rsidRPr="003D49EE" w:rsidRDefault="003D49EE" w:rsidP="00463B9B">
      <w:pPr>
        <w:numPr>
          <w:ilvl w:val="0"/>
          <w:numId w:val="8"/>
        </w:numPr>
        <w:rPr>
          <w:rFonts w:ascii="Verdana" w:hAnsi="Verdana"/>
          <w:szCs w:val="24"/>
        </w:rPr>
      </w:pPr>
      <w:r w:rsidRPr="003D49EE">
        <w:rPr>
          <w:rFonts w:ascii="Verdana" w:hAnsi="Verdana"/>
          <w:szCs w:val="24"/>
        </w:rPr>
        <w:t>Statement of Internal Control and Review of Effectiveness of Internal Control</w:t>
      </w:r>
    </w:p>
    <w:p w14:paraId="1FE7EF6A" w14:textId="77777777" w:rsidR="003D49EE" w:rsidRPr="003D49EE" w:rsidRDefault="003D49EE" w:rsidP="00463B9B">
      <w:pPr>
        <w:numPr>
          <w:ilvl w:val="0"/>
          <w:numId w:val="8"/>
        </w:numPr>
        <w:rPr>
          <w:rFonts w:ascii="Verdana" w:hAnsi="Verdana"/>
          <w:szCs w:val="24"/>
        </w:rPr>
      </w:pPr>
      <w:r w:rsidRPr="003D49EE">
        <w:rPr>
          <w:rFonts w:ascii="Verdana" w:hAnsi="Verdana"/>
          <w:szCs w:val="24"/>
        </w:rPr>
        <w:t xml:space="preserve">Financial Regulation’s </w:t>
      </w:r>
    </w:p>
    <w:p w14:paraId="1FD87CB1" w14:textId="454A0410" w:rsidR="003D49EE" w:rsidRDefault="003D49EE" w:rsidP="00463B9B">
      <w:pPr>
        <w:numPr>
          <w:ilvl w:val="0"/>
          <w:numId w:val="8"/>
        </w:numPr>
        <w:rPr>
          <w:rFonts w:ascii="Verdana" w:hAnsi="Verdana"/>
          <w:szCs w:val="24"/>
        </w:rPr>
      </w:pPr>
      <w:r w:rsidRPr="003D49EE">
        <w:rPr>
          <w:rFonts w:ascii="Verdana" w:hAnsi="Verdana"/>
          <w:szCs w:val="24"/>
        </w:rPr>
        <w:t>Risk Assessment and Management</w:t>
      </w:r>
    </w:p>
    <w:p w14:paraId="438AB8BF" w14:textId="20B4BC93" w:rsidR="000342C3" w:rsidRDefault="000342C3" w:rsidP="00463B9B">
      <w:pPr>
        <w:numPr>
          <w:ilvl w:val="0"/>
          <w:numId w:val="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Mission Statement</w:t>
      </w:r>
    </w:p>
    <w:p w14:paraId="50B3199C" w14:textId="636CE1E9" w:rsidR="000342C3" w:rsidRDefault="000342C3" w:rsidP="00463B9B">
      <w:pPr>
        <w:numPr>
          <w:ilvl w:val="0"/>
          <w:numId w:val="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Parish Council Priorities</w:t>
      </w:r>
    </w:p>
    <w:p w14:paraId="6323841B" w14:textId="2D8D2685" w:rsidR="000342C3" w:rsidRPr="003D49EE" w:rsidRDefault="000342C3" w:rsidP="00463B9B">
      <w:pPr>
        <w:numPr>
          <w:ilvl w:val="0"/>
          <w:numId w:val="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Parish Council Business Plan</w:t>
      </w:r>
      <w:r w:rsidR="00463B9B">
        <w:rPr>
          <w:rFonts w:ascii="Verdana" w:hAnsi="Verdana"/>
          <w:szCs w:val="24"/>
        </w:rPr>
        <w:t xml:space="preserve"> (new, as recommended by LRALC and Auditor.  Bringing together of some of the Parish Council’s policies and plans).</w:t>
      </w:r>
    </w:p>
    <w:p w14:paraId="76DB4E2C" w14:textId="64A8E538" w:rsidR="003D49EE" w:rsidRPr="003D49EE" w:rsidRDefault="003D49EE" w:rsidP="00FF4293">
      <w:pPr>
        <w:pStyle w:val="ListParagraph"/>
        <w:ind w:left="1080"/>
        <w:rPr>
          <w:rFonts w:ascii="Verdana" w:hAnsi="Verdana" w:cs="Arial"/>
          <w:szCs w:val="24"/>
        </w:rPr>
      </w:pPr>
    </w:p>
    <w:p w14:paraId="57823F97" w14:textId="77777777" w:rsidR="008177EA" w:rsidRDefault="008177EA" w:rsidP="008177EA">
      <w:pPr>
        <w:pStyle w:val="ListParagraph"/>
        <w:tabs>
          <w:tab w:val="left" w:pos="567"/>
        </w:tabs>
        <w:rPr>
          <w:rFonts w:ascii="Verdana" w:hAnsi="Verdana"/>
          <w:sz w:val="22"/>
          <w:szCs w:val="22"/>
        </w:rPr>
      </w:pPr>
    </w:p>
    <w:p w14:paraId="4294586C" w14:textId="3E1EF4A4" w:rsidR="00AE179C" w:rsidRPr="00AE179C" w:rsidRDefault="00D55E5C" w:rsidP="00CC3315">
      <w:pPr>
        <w:pStyle w:val="ListParagraph"/>
        <w:tabs>
          <w:tab w:val="left" w:pos="567"/>
        </w:tabs>
        <w:ind w:left="927"/>
        <w:rPr>
          <w:rFonts w:ascii="Verdana" w:hAnsi="Verdana" w:cs="Arial"/>
        </w:rPr>
      </w:pP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="00213E5A" w:rsidRPr="00213E5A">
        <w:rPr>
          <w:rFonts w:ascii="Verdana" w:hAnsi="Verdana"/>
          <w:szCs w:val="24"/>
        </w:rPr>
        <w:tab/>
      </w:r>
      <w:r w:rsidR="00213E5A" w:rsidRPr="00213E5A">
        <w:rPr>
          <w:rFonts w:ascii="Verdana" w:hAnsi="Verdana"/>
          <w:szCs w:val="24"/>
        </w:rPr>
        <w:tab/>
      </w:r>
    </w:p>
    <w:bookmarkEnd w:id="1"/>
    <w:bookmarkEnd w:id="2"/>
    <w:p w14:paraId="6988D398" w14:textId="7C5A45D7" w:rsidR="00816150" w:rsidRPr="00BE2C4C" w:rsidRDefault="00816150" w:rsidP="00816150">
      <w:pPr>
        <w:widowControl w:val="0"/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b/>
          <w:sz w:val="22"/>
          <w:szCs w:val="22"/>
        </w:rPr>
        <w:t xml:space="preserve">REMINDERS: </w:t>
      </w:r>
    </w:p>
    <w:p w14:paraId="412A6308" w14:textId="77777777" w:rsidR="00816150" w:rsidRPr="00BE2C4C" w:rsidRDefault="00816150" w:rsidP="00816150">
      <w:pPr>
        <w:rPr>
          <w:rFonts w:ascii="Verdana" w:hAnsi="Verdana"/>
          <w:b/>
          <w:sz w:val="22"/>
          <w:szCs w:val="22"/>
        </w:rPr>
      </w:pPr>
      <w:r w:rsidRPr="00BE2C4C">
        <w:rPr>
          <w:rFonts w:ascii="Verdana" w:hAnsi="Verdana"/>
          <w:b/>
          <w:sz w:val="22"/>
          <w:szCs w:val="22"/>
        </w:rPr>
        <w:t>Diary Notes:</w:t>
      </w:r>
      <w:r w:rsidRPr="00BE2C4C">
        <w:rPr>
          <w:rFonts w:ascii="Verdana" w:hAnsi="Verdana"/>
          <w:b/>
          <w:sz w:val="22"/>
          <w:szCs w:val="22"/>
        </w:rPr>
        <w:tab/>
      </w:r>
    </w:p>
    <w:p w14:paraId="1BEE1DBB" w14:textId="7517ADF0" w:rsidR="00936F22" w:rsidRDefault="00936F22" w:rsidP="002A2EB7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Committee meetings – 10 June 2021 </w:t>
      </w:r>
      <w:r w:rsidRPr="00BE2C4C">
        <w:rPr>
          <w:rFonts w:ascii="Verdana" w:hAnsi="Verdana"/>
          <w:sz w:val="22"/>
          <w:szCs w:val="22"/>
        </w:rPr>
        <w:t>– Via Zoom</w:t>
      </w:r>
    </w:p>
    <w:p w14:paraId="099E2D94" w14:textId="4662BB6D" w:rsidR="00844777" w:rsidRPr="00BE2C4C" w:rsidRDefault="00936F22" w:rsidP="002A2EB7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Full</w:t>
      </w:r>
      <w:r w:rsidR="002A200A">
        <w:rPr>
          <w:rFonts w:ascii="Verdana" w:hAnsi="Verdana"/>
          <w:sz w:val="22"/>
          <w:szCs w:val="22"/>
        </w:rPr>
        <w:t xml:space="preserve"> Council meeting</w:t>
      </w:r>
      <w:r w:rsidR="00844777" w:rsidRPr="00BE2C4C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24</w:t>
      </w:r>
      <w:r w:rsidR="00D55E5C">
        <w:rPr>
          <w:rFonts w:ascii="Verdana" w:hAnsi="Verdana"/>
          <w:sz w:val="22"/>
          <w:szCs w:val="22"/>
        </w:rPr>
        <w:t xml:space="preserve"> 2021</w:t>
      </w:r>
      <w:r w:rsidR="00FB2AFC">
        <w:rPr>
          <w:rFonts w:ascii="Verdana" w:hAnsi="Verdana"/>
          <w:sz w:val="22"/>
          <w:szCs w:val="22"/>
        </w:rPr>
        <w:t>.</w:t>
      </w:r>
      <w:r w:rsidR="00CE53A3" w:rsidRPr="00BE2C4C">
        <w:rPr>
          <w:rFonts w:ascii="Verdana" w:hAnsi="Verdana"/>
          <w:sz w:val="22"/>
          <w:szCs w:val="22"/>
        </w:rPr>
        <w:t xml:space="preserve"> </w:t>
      </w:r>
      <w:r w:rsidR="00844777" w:rsidRPr="00BE2C4C">
        <w:rPr>
          <w:rFonts w:ascii="Verdana" w:hAnsi="Verdana"/>
          <w:sz w:val="22"/>
          <w:szCs w:val="22"/>
        </w:rPr>
        <w:t xml:space="preserve"> </w:t>
      </w:r>
    </w:p>
    <w:p w14:paraId="7DC152E6" w14:textId="77777777" w:rsidR="00D55E5C" w:rsidRPr="00BE2C4C" w:rsidRDefault="00D55E5C" w:rsidP="00816150">
      <w:pPr>
        <w:ind w:firstLine="720"/>
        <w:rPr>
          <w:rFonts w:ascii="Verdana" w:hAnsi="Verdana"/>
          <w:sz w:val="22"/>
          <w:szCs w:val="22"/>
        </w:rPr>
      </w:pPr>
    </w:p>
    <w:p w14:paraId="5C797950" w14:textId="12200ADB" w:rsidR="00816150" w:rsidRDefault="00816150" w:rsidP="00BA6338">
      <w:pPr>
        <w:ind w:left="720" w:hanging="720"/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Cheque</w:t>
      </w:r>
      <w:r w:rsidR="00BA6338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Pr="00BE2C4C">
        <w:rPr>
          <w:rFonts w:ascii="Verdana" w:hAnsi="Verdana"/>
          <w:b/>
          <w:i/>
          <w:sz w:val="22"/>
          <w:szCs w:val="22"/>
        </w:rPr>
        <w:t xml:space="preserve">signing rota for </w:t>
      </w:r>
      <w:r w:rsidR="00936F22">
        <w:rPr>
          <w:rFonts w:ascii="Verdana" w:hAnsi="Verdana"/>
          <w:b/>
          <w:bCs/>
          <w:i/>
          <w:iCs/>
          <w:szCs w:val="24"/>
        </w:rPr>
        <w:t>May</w:t>
      </w:r>
      <w:r w:rsidR="00CE53A3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D55272" w:rsidRPr="00BE2C4C">
        <w:rPr>
          <w:rFonts w:ascii="Verdana" w:hAnsi="Verdana"/>
          <w:b/>
          <w:i/>
          <w:sz w:val="22"/>
          <w:szCs w:val="22"/>
        </w:rPr>
        <w:t>–</w:t>
      </w:r>
      <w:r w:rsidRPr="00BE2C4C">
        <w:rPr>
          <w:rFonts w:ascii="Verdana" w:hAnsi="Verdana"/>
          <w:b/>
          <w:i/>
          <w:sz w:val="22"/>
          <w:szCs w:val="22"/>
        </w:rPr>
        <w:t xml:space="preserve"> Cllrs </w:t>
      </w:r>
      <w:r w:rsidR="00936F22">
        <w:rPr>
          <w:rFonts w:ascii="Verdana" w:hAnsi="Verdana"/>
          <w:b/>
          <w:i/>
          <w:sz w:val="22"/>
          <w:szCs w:val="22"/>
        </w:rPr>
        <w:t>C Burton</w:t>
      </w:r>
      <w:r w:rsidR="00E02334">
        <w:rPr>
          <w:rFonts w:ascii="Verdana" w:hAnsi="Verdana"/>
          <w:b/>
          <w:i/>
          <w:sz w:val="22"/>
          <w:szCs w:val="22"/>
        </w:rPr>
        <w:t xml:space="preserve"> and </w:t>
      </w:r>
      <w:r w:rsidR="00936F22">
        <w:rPr>
          <w:rFonts w:ascii="Verdana" w:hAnsi="Verdana"/>
          <w:b/>
          <w:i/>
          <w:sz w:val="22"/>
          <w:szCs w:val="22"/>
        </w:rPr>
        <w:t>T Saffell</w:t>
      </w:r>
      <w:r w:rsidR="00E70AE6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6B24D4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844777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32413A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D600F7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7324B3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5722B9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9A4F15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21474C" w:rsidRPr="00BE2C4C">
        <w:rPr>
          <w:rFonts w:ascii="Verdana" w:hAnsi="Verdana"/>
          <w:b/>
          <w:i/>
          <w:sz w:val="22"/>
          <w:szCs w:val="22"/>
        </w:rPr>
        <w:t xml:space="preserve"> </w:t>
      </w:r>
    </w:p>
    <w:p w14:paraId="724D38DD" w14:textId="1B425270" w:rsidR="003D49EE" w:rsidRDefault="003D49EE" w:rsidP="00BA6338">
      <w:pPr>
        <w:ind w:left="720" w:hanging="720"/>
        <w:rPr>
          <w:rFonts w:ascii="Verdana" w:hAnsi="Verdana"/>
          <w:b/>
          <w:i/>
          <w:sz w:val="22"/>
          <w:szCs w:val="22"/>
        </w:rPr>
      </w:pPr>
    </w:p>
    <w:p w14:paraId="73B858ED" w14:textId="77777777" w:rsidR="003D49EE" w:rsidRDefault="003D49EE" w:rsidP="003D49EE">
      <w:pPr>
        <w:pStyle w:val="ListParagraph"/>
        <w:ind w:left="0" w:right="-613"/>
        <w:rPr>
          <w:rFonts w:ascii="Verdana" w:hAnsi="Verdana" w:cs="Arial"/>
          <w:i/>
          <w:iCs/>
          <w:szCs w:val="24"/>
          <w:highlight w:val="yellow"/>
        </w:rPr>
      </w:pPr>
      <w:r>
        <w:rPr>
          <w:rFonts w:ascii="Verdana" w:hAnsi="Verdana" w:cs="Arial"/>
          <w:i/>
          <w:iCs/>
          <w:szCs w:val="24"/>
          <w:highlight w:val="yellow"/>
        </w:rPr>
        <w:t>Covid arrangements:</w:t>
      </w:r>
    </w:p>
    <w:p w14:paraId="3F34376E" w14:textId="10A6AC8F" w:rsidR="003D49EE" w:rsidRPr="003D49EE" w:rsidRDefault="003D49EE" w:rsidP="003D49EE">
      <w:pPr>
        <w:pStyle w:val="ListParagraph"/>
        <w:ind w:left="0" w:right="-613"/>
        <w:rPr>
          <w:rFonts w:ascii="Verdana" w:hAnsi="Verdana" w:cs="Arial"/>
          <w:i/>
          <w:iCs/>
          <w:szCs w:val="24"/>
          <w:highlight w:val="yellow"/>
        </w:rPr>
      </w:pPr>
      <w:r>
        <w:rPr>
          <w:rFonts w:ascii="Verdana" w:hAnsi="Verdana" w:cs="Arial"/>
          <w:i/>
          <w:iCs/>
          <w:szCs w:val="24"/>
          <w:highlight w:val="yellow"/>
        </w:rPr>
        <w:t xml:space="preserve">Until the Road Map allows, which is hoped to be 21 June 2021, a </w:t>
      </w:r>
      <w:r w:rsidRPr="003D49EE">
        <w:rPr>
          <w:rFonts w:ascii="Verdana" w:hAnsi="Verdana" w:cs="Arial"/>
          <w:i/>
          <w:iCs/>
          <w:szCs w:val="24"/>
          <w:highlight w:val="yellow"/>
        </w:rPr>
        <w:t>Temporary Scheme of Delegation to the Clerk</w:t>
      </w:r>
      <w:r>
        <w:rPr>
          <w:rFonts w:ascii="Verdana" w:hAnsi="Verdana" w:cs="Arial"/>
          <w:i/>
          <w:iCs/>
          <w:szCs w:val="24"/>
          <w:highlight w:val="yellow"/>
        </w:rPr>
        <w:t xml:space="preserve"> has been agreed by the Full Council.</w:t>
      </w:r>
    </w:p>
    <w:p w14:paraId="48DD03AF" w14:textId="7146901C" w:rsidR="003D49EE" w:rsidRDefault="003D49EE" w:rsidP="003D49EE">
      <w:pPr>
        <w:ind w:right="-613"/>
        <w:rPr>
          <w:rFonts w:ascii="Verdana" w:hAnsi="Verdana" w:cs="Arial"/>
          <w:i/>
          <w:iCs/>
          <w:szCs w:val="24"/>
          <w:highlight w:val="yellow"/>
        </w:rPr>
      </w:pPr>
      <w:r w:rsidRPr="003D49EE">
        <w:rPr>
          <w:rFonts w:ascii="Verdana" w:hAnsi="Verdana" w:cs="Arial"/>
          <w:i/>
          <w:iCs/>
          <w:szCs w:val="24"/>
          <w:highlight w:val="yellow"/>
        </w:rPr>
        <w:t xml:space="preserve">This </w:t>
      </w:r>
      <w:r>
        <w:rPr>
          <w:rFonts w:ascii="Verdana" w:hAnsi="Verdana" w:cs="Arial"/>
          <w:i/>
          <w:iCs/>
          <w:szCs w:val="24"/>
          <w:highlight w:val="yellow"/>
        </w:rPr>
        <w:t xml:space="preserve">means that </w:t>
      </w:r>
      <w:r w:rsidRPr="003D49EE">
        <w:rPr>
          <w:rFonts w:ascii="Verdana" w:hAnsi="Verdana" w:cs="Arial"/>
          <w:i/>
          <w:iCs/>
          <w:szCs w:val="24"/>
          <w:highlight w:val="yellow"/>
        </w:rPr>
        <w:t xml:space="preserve">the meetings </w:t>
      </w:r>
      <w:r>
        <w:rPr>
          <w:rFonts w:ascii="Verdana" w:hAnsi="Verdana" w:cs="Arial"/>
          <w:i/>
          <w:iCs/>
          <w:szCs w:val="24"/>
          <w:highlight w:val="yellow"/>
        </w:rPr>
        <w:t xml:space="preserve">will be held via Zoom in the format of the last twelve months.  Any resolutions made will be to </w:t>
      </w:r>
      <w:r w:rsidRPr="003D49EE">
        <w:rPr>
          <w:rFonts w:ascii="Verdana" w:hAnsi="Verdana" w:cs="Arial"/>
          <w:i/>
          <w:iCs/>
          <w:szCs w:val="24"/>
          <w:highlight w:val="yellow"/>
        </w:rPr>
        <w:t xml:space="preserve">recommend </w:t>
      </w:r>
      <w:r>
        <w:rPr>
          <w:rFonts w:ascii="Verdana" w:hAnsi="Verdana" w:cs="Arial"/>
          <w:i/>
          <w:iCs/>
          <w:szCs w:val="24"/>
          <w:highlight w:val="yellow"/>
        </w:rPr>
        <w:t xml:space="preserve">the </w:t>
      </w:r>
      <w:r w:rsidRPr="003D49EE">
        <w:rPr>
          <w:rFonts w:ascii="Verdana" w:hAnsi="Verdana" w:cs="Arial"/>
          <w:i/>
          <w:iCs/>
          <w:szCs w:val="24"/>
          <w:highlight w:val="yellow"/>
        </w:rPr>
        <w:t xml:space="preserve">decision to the Parish Clerk, who </w:t>
      </w:r>
      <w:r>
        <w:rPr>
          <w:rFonts w:ascii="Verdana" w:hAnsi="Verdana" w:cs="Arial"/>
          <w:i/>
          <w:iCs/>
          <w:szCs w:val="24"/>
          <w:highlight w:val="yellow"/>
        </w:rPr>
        <w:t>will</w:t>
      </w:r>
      <w:r w:rsidRPr="003D49EE">
        <w:rPr>
          <w:rFonts w:ascii="Verdana" w:hAnsi="Verdana" w:cs="Arial"/>
          <w:i/>
          <w:iCs/>
          <w:szCs w:val="24"/>
          <w:highlight w:val="yellow"/>
        </w:rPr>
        <w:t xml:space="preserve"> then enact th</w:t>
      </w:r>
      <w:r>
        <w:rPr>
          <w:rFonts w:ascii="Verdana" w:hAnsi="Verdana" w:cs="Arial"/>
          <w:i/>
          <w:iCs/>
          <w:szCs w:val="24"/>
          <w:highlight w:val="yellow"/>
        </w:rPr>
        <w:t>e</w:t>
      </w:r>
      <w:r w:rsidRPr="003D49EE">
        <w:rPr>
          <w:rFonts w:ascii="Verdana" w:hAnsi="Verdana" w:cs="Arial"/>
          <w:i/>
          <w:iCs/>
          <w:szCs w:val="24"/>
          <w:highlight w:val="yellow"/>
        </w:rPr>
        <w:t xml:space="preserve">se recommendations. </w:t>
      </w:r>
    </w:p>
    <w:p w14:paraId="513F4B8E" w14:textId="3BDECB49" w:rsidR="003D49EE" w:rsidRPr="003D49EE" w:rsidRDefault="003D49EE" w:rsidP="003D49EE">
      <w:pPr>
        <w:ind w:right="-613"/>
        <w:rPr>
          <w:rFonts w:ascii="Verdana" w:hAnsi="Verdana" w:cs="Arial"/>
          <w:i/>
          <w:iCs/>
          <w:szCs w:val="24"/>
        </w:rPr>
      </w:pPr>
      <w:r w:rsidRPr="003D49EE">
        <w:rPr>
          <w:rFonts w:ascii="Verdana" w:hAnsi="Verdana" w:cs="Arial"/>
          <w:i/>
          <w:iCs/>
          <w:szCs w:val="24"/>
          <w:highlight w:val="yellow"/>
        </w:rPr>
        <w:t xml:space="preserve">The </w:t>
      </w:r>
      <w:r>
        <w:rPr>
          <w:rFonts w:ascii="Verdana" w:hAnsi="Verdana" w:cs="Arial"/>
          <w:i/>
          <w:iCs/>
          <w:szCs w:val="24"/>
          <w:highlight w:val="yellow"/>
        </w:rPr>
        <w:t>S</w:t>
      </w:r>
      <w:r w:rsidRPr="003D49EE">
        <w:rPr>
          <w:rFonts w:ascii="Verdana" w:hAnsi="Verdana" w:cs="Arial"/>
          <w:i/>
          <w:iCs/>
          <w:szCs w:val="24"/>
          <w:highlight w:val="yellow"/>
        </w:rPr>
        <w:t>cheme w</w:t>
      </w:r>
      <w:r>
        <w:rPr>
          <w:rFonts w:ascii="Verdana" w:hAnsi="Verdana" w:cs="Arial"/>
          <w:i/>
          <w:iCs/>
          <w:szCs w:val="24"/>
          <w:highlight w:val="yellow"/>
        </w:rPr>
        <w:t>ill</w:t>
      </w:r>
      <w:r w:rsidRPr="003D49EE">
        <w:rPr>
          <w:rFonts w:ascii="Verdana" w:hAnsi="Verdana" w:cs="Arial"/>
          <w:i/>
          <w:iCs/>
          <w:szCs w:val="24"/>
          <w:highlight w:val="yellow"/>
        </w:rPr>
        <w:t xml:space="preserve"> remain in place until Councillors decide that a return to face-to-face meetings </w:t>
      </w:r>
      <w:r>
        <w:rPr>
          <w:rFonts w:ascii="Verdana" w:hAnsi="Verdana" w:cs="Arial"/>
          <w:i/>
          <w:iCs/>
          <w:szCs w:val="24"/>
          <w:highlight w:val="yellow"/>
        </w:rPr>
        <w:t>are</w:t>
      </w:r>
      <w:r w:rsidRPr="003D49EE">
        <w:rPr>
          <w:rFonts w:ascii="Verdana" w:hAnsi="Verdana" w:cs="Arial"/>
          <w:i/>
          <w:iCs/>
          <w:szCs w:val="24"/>
          <w:highlight w:val="yellow"/>
        </w:rPr>
        <w:t xml:space="preserve"> safe, or that the delegation should cease for any other reason.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31BD3"/>
    <w:multiLevelType w:val="hybridMultilevel"/>
    <w:tmpl w:val="F418DAE4"/>
    <w:lvl w:ilvl="0" w:tplc="0CE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62EFD"/>
    <w:multiLevelType w:val="hybridMultilevel"/>
    <w:tmpl w:val="A3C4FE52"/>
    <w:lvl w:ilvl="0" w:tplc="24C85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7A409F3"/>
    <w:multiLevelType w:val="hybridMultilevel"/>
    <w:tmpl w:val="D03C25BC"/>
    <w:lvl w:ilvl="0" w:tplc="4AB80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356"/>
    <w:rsid w:val="00072981"/>
    <w:rsid w:val="000733DE"/>
    <w:rsid w:val="000744D7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04EC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FF9"/>
    <w:rsid w:val="00EA00C7"/>
    <w:rsid w:val="00EA1A5A"/>
    <w:rsid w:val="00EA1F6C"/>
    <w:rsid w:val="00EA51D4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910427340?pwd=aHJQRVp0ekJwK1pGejF1WEdSb2Mx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45</TotalTime>
  <Pages>3</Pages>
  <Words>741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6</cp:revision>
  <cp:lastPrinted>2021-05-21T10:50:00Z</cp:lastPrinted>
  <dcterms:created xsi:type="dcterms:W3CDTF">2021-05-17T11:18:00Z</dcterms:created>
  <dcterms:modified xsi:type="dcterms:W3CDTF">2021-05-21T11:00:00Z</dcterms:modified>
</cp:coreProperties>
</file>