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3A34B873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060CD3">
        <w:rPr>
          <w:rFonts w:ascii="Verdana" w:hAnsi="Verdana"/>
          <w:sz w:val="22"/>
          <w:szCs w:val="22"/>
        </w:rPr>
        <w:t>20 July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55B3EC6A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060CD3">
        <w:rPr>
          <w:rFonts w:ascii="Verdana" w:hAnsi="Verdana"/>
          <w:b/>
          <w:i/>
        </w:rPr>
        <w:t>28 July</w:t>
      </w:r>
      <w:r w:rsidR="00B97614">
        <w:rPr>
          <w:rFonts w:ascii="Verdana" w:hAnsi="Verdana"/>
          <w:b/>
          <w:i/>
        </w:rPr>
        <w:t xml:space="preserve"> </w:t>
      </w:r>
      <w:r w:rsidR="00F47D2A" w:rsidRPr="0019100B">
        <w:rPr>
          <w:rFonts w:ascii="Verdana" w:hAnsi="Verdana"/>
          <w:b/>
          <w:i/>
        </w:rPr>
        <w:t>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F8C875F" w14:textId="77777777" w:rsidR="0006068A" w:rsidRPr="0006068A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083B0D00" w:rsidR="009B1583" w:rsidRPr="00636BDD" w:rsidRDefault="009B1583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37C437F9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060CD3">
        <w:rPr>
          <w:rFonts w:ascii="Verdana" w:hAnsi="Verdana"/>
          <w:szCs w:val="24"/>
        </w:rPr>
        <w:t>30 June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5FEA787E" w:rsidR="007901E9" w:rsidRDefault="007901E9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411D58EF" w14:textId="7DDE41DA" w:rsidR="00B34489" w:rsidRDefault="00B34489" w:rsidP="00B34489">
      <w:pPr>
        <w:pStyle w:val="ListParagraph"/>
        <w:numPr>
          <w:ilvl w:val="0"/>
          <w:numId w:val="2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Local Plan meeting – Update report.</w:t>
      </w:r>
    </w:p>
    <w:p w14:paraId="08A622AF" w14:textId="2B7EC98F" w:rsidR="00B34489" w:rsidRDefault="00B34489" w:rsidP="00B34489">
      <w:pPr>
        <w:pStyle w:val="ListParagraph"/>
        <w:numPr>
          <w:ilvl w:val="0"/>
          <w:numId w:val="2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Meeting with residents </w:t>
      </w:r>
      <w:r w:rsidR="005F4AF8">
        <w:rPr>
          <w:rFonts w:ascii="Verdana" w:hAnsi="Verdana"/>
          <w:szCs w:val="24"/>
        </w:rPr>
        <w:t xml:space="preserve">of Tanyard Close </w:t>
      </w:r>
      <w:r>
        <w:rPr>
          <w:rFonts w:ascii="Verdana" w:hAnsi="Verdana"/>
          <w:szCs w:val="24"/>
        </w:rPr>
        <w:t xml:space="preserve">– Update report. (MR &amp; TP) 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47990270" w:rsidR="00C2096C" w:rsidRDefault="006F44AE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3D0821">
        <w:rPr>
          <w:rFonts w:ascii="Verdana" w:hAnsi="Verdana"/>
          <w:szCs w:val="24"/>
        </w:rPr>
        <w:t xml:space="preserve">.  </w:t>
      </w:r>
    </w:p>
    <w:p w14:paraId="0CFF06D7" w14:textId="249FFBF6" w:rsidR="00B34489" w:rsidRDefault="00060CD3" w:rsidP="003E49A0">
      <w:pPr>
        <w:pStyle w:val="ListParagraph"/>
        <w:numPr>
          <w:ilvl w:val="0"/>
          <w:numId w:val="20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Hall and Moira Dale sports improvements</w:t>
      </w:r>
      <w:r w:rsidR="00B34489">
        <w:rPr>
          <w:rFonts w:ascii="Verdana" w:hAnsi="Verdana"/>
          <w:szCs w:val="24"/>
        </w:rPr>
        <w:t xml:space="preserve"> – </w:t>
      </w:r>
      <w:r>
        <w:rPr>
          <w:rFonts w:ascii="Verdana" w:hAnsi="Verdana"/>
          <w:szCs w:val="24"/>
        </w:rPr>
        <w:t>Update report.</w:t>
      </w:r>
      <w:r w:rsidR="00B34489">
        <w:rPr>
          <w:rFonts w:ascii="Verdana" w:hAnsi="Verdana"/>
          <w:szCs w:val="24"/>
        </w:rPr>
        <w:t xml:space="preserve"> (CB)</w:t>
      </w:r>
    </w:p>
    <w:p w14:paraId="4412F7E2" w14:textId="36535421" w:rsidR="003C5F46" w:rsidRPr="00877ECB" w:rsidRDefault="00B34489" w:rsidP="003E49A0">
      <w:pPr>
        <w:pStyle w:val="ListParagraph"/>
        <w:numPr>
          <w:ilvl w:val="0"/>
          <w:numId w:val="20"/>
        </w:numPr>
        <w:ind w:left="1134" w:hanging="425"/>
        <w:rPr>
          <w:rFonts w:ascii="Verdana" w:hAnsi="Verdana"/>
          <w:szCs w:val="24"/>
        </w:rPr>
      </w:pPr>
      <w:r w:rsidRPr="00B34489">
        <w:rPr>
          <w:rFonts w:ascii="Verdana" w:hAnsi="Verdana"/>
        </w:rPr>
        <w:t>Cemetery Rules issues</w:t>
      </w:r>
      <w:r w:rsidR="00877ECB">
        <w:rPr>
          <w:rFonts w:ascii="Verdana" w:hAnsi="Verdana"/>
        </w:rPr>
        <w:t>.</w:t>
      </w:r>
      <w:r w:rsidRPr="00B34489">
        <w:rPr>
          <w:rFonts w:ascii="Verdana" w:hAnsi="Verdana"/>
        </w:rPr>
        <w:t xml:space="preserve"> (AS)</w:t>
      </w:r>
    </w:p>
    <w:p w14:paraId="488ECE46" w14:textId="49587547" w:rsidR="00877ECB" w:rsidRPr="005F4AF8" w:rsidRDefault="00877ECB" w:rsidP="003E49A0">
      <w:pPr>
        <w:pStyle w:val="ListParagraph"/>
        <w:numPr>
          <w:ilvl w:val="0"/>
          <w:numId w:val="20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</w:rPr>
        <w:t>Meeting with Football Club – Update report.  (CB)</w:t>
      </w:r>
    </w:p>
    <w:p w14:paraId="619803BA" w14:textId="557F3D84" w:rsidR="005F4AF8" w:rsidRPr="00877ECB" w:rsidRDefault="005F4AF8" w:rsidP="003E49A0">
      <w:pPr>
        <w:pStyle w:val="ListParagraph"/>
        <w:numPr>
          <w:ilvl w:val="0"/>
          <w:numId w:val="20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</w:rPr>
        <w:lastRenderedPageBreak/>
        <w:t>Airport – Issues of contamination.  (CH &amp; TP)</w:t>
      </w:r>
    </w:p>
    <w:p w14:paraId="71B500A9" w14:textId="77777777" w:rsidR="00877ECB" w:rsidRPr="00B34489" w:rsidRDefault="00877ECB" w:rsidP="00877ECB">
      <w:pPr>
        <w:pStyle w:val="ListParagraph"/>
        <w:ind w:left="1134"/>
        <w:rPr>
          <w:rFonts w:ascii="Verdana" w:hAnsi="Verdana"/>
          <w:szCs w:val="24"/>
        </w:rPr>
      </w:pPr>
    </w:p>
    <w:p w14:paraId="076CF528" w14:textId="6747E876" w:rsidR="00A039BA" w:rsidRDefault="00746438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734737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53973727" w14:textId="764C6CC1" w:rsidR="003E49A0" w:rsidRDefault="003E49A0" w:rsidP="003E49A0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LCC</w:t>
      </w:r>
      <w:r w:rsidR="0086331D">
        <w:rPr>
          <w:rFonts w:ascii="Verdana" w:hAnsi="Verdana"/>
          <w:szCs w:val="24"/>
        </w:rPr>
        <w:t>/</w:t>
      </w:r>
      <w:r>
        <w:rPr>
          <w:rFonts w:ascii="Verdana" w:hAnsi="Verdana"/>
          <w:szCs w:val="24"/>
        </w:rPr>
        <w:t>LRALC</w:t>
      </w:r>
      <w:r w:rsidR="0086331D">
        <w:rPr>
          <w:rFonts w:ascii="Verdana" w:hAnsi="Verdana"/>
          <w:szCs w:val="24"/>
        </w:rPr>
        <w:t xml:space="preserve"> annual parish council laision meeting – Update report.</w:t>
      </w:r>
    </w:p>
    <w:p w14:paraId="008A7D2F" w14:textId="5DD32700" w:rsidR="0086331D" w:rsidRDefault="0086331D" w:rsidP="003E49A0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CCTV – Update report.</w:t>
      </w:r>
    </w:p>
    <w:p w14:paraId="088C0FEF" w14:textId="460AFE40" w:rsidR="00800188" w:rsidRDefault="00800188" w:rsidP="003E49A0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 w:rsidRPr="00800188">
        <w:rPr>
          <w:rFonts w:ascii="Verdana" w:hAnsi="Verdana"/>
          <w:szCs w:val="24"/>
        </w:rPr>
        <w:t>EMA Low carbon fund</w:t>
      </w:r>
      <w:r>
        <w:rPr>
          <w:rFonts w:ascii="Verdana" w:hAnsi="Verdana"/>
          <w:szCs w:val="24"/>
        </w:rPr>
        <w:t xml:space="preserve"> – Update report on grant application.</w:t>
      </w:r>
    </w:p>
    <w:p w14:paraId="45416176" w14:textId="77777777" w:rsidR="00A039BA" w:rsidRDefault="00A039BA" w:rsidP="00A039BA">
      <w:pPr>
        <w:pStyle w:val="ListParagraph"/>
        <w:rPr>
          <w:rFonts w:ascii="Verdana" w:hAnsi="Verdana"/>
          <w:szCs w:val="24"/>
        </w:rPr>
      </w:pPr>
    </w:p>
    <w:p w14:paraId="355F3E89" w14:textId="25C2463B" w:rsidR="00B45795" w:rsidRPr="00A039BA" w:rsidRDefault="00B45795" w:rsidP="00B45795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A039BA">
        <w:rPr>
          <w:rFonts w:ascii="Verdana" w:hAnsi="Verdana"/>
          <w:szCs w:val="24"/>
        </w:rPr>
        <w:t>Accounts</w:t>
      </w:r>
    </w:p>
    <w:p w14:paraId="21EEE596" w14:textId="3A1638BB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F851B6">
        <w:rPr>
          <w:rFonts w:ascii="Verdana" w:hAnsi="Verdana"/>
          <w:szCs w:val="24"/>
        </w:rPr>
        <w:t>Ju</w:t>
      </w:r>
      <w:r w:rsidR="00060CD3">
        <w:rPr>
          <w:rFonts w:ascii="Verdana" w:hAnsi="Verdana"/>
          <w:szCs w:val="24"/>
        </w:rPr>
        <w:t>ly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F851B6">
        <w:rPr>
          <w:rFonts w:ascii="Verdana" w:hAnsi="Verdana"/>
          <w:szCs w:val="24"/>
        </w:rPr>
        <w:t>Ju</w:t>
      </w:r>
      <w:r w:rsidR="00060CD3">
        <w:rPr>
          <w:rFonts w:ascii="Verdana" w:hAnsi="Verdana"/>
          <w:szCs w:val="24"/>
        </w:rPr>
        <w:t>ly</w:t>
      </w:r>
      <w:r w:rsidRPr="00636BDD">
        <w:rPr>
          <w:rFonts w:ascii="Verdana" w:hAnsi="Verdana"/>
          <w:szCs w:val="24"/>
        </w:rPr>
        <w:t>.</w:t>
      </w:r>
    </w:p>
    <w:p w14:paraId="64EA80D5" w14:textId="59288B30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F851B6">
        <w:rPr>
          <w:rFonts w:ascii="Verdana" w:hAnsi="Verdana"/>
          <w:szCs w:val="24"/>
        </w:rPr>
        <w:t>Ju</w:t>
      </w:r>
      <w:r w:rsidR="00060CD3">
        <w:rPr>
          <w:rFonts w:ascii="Verdana" w:hAnsi="Verdana"/>
          <w:szCs w:val="24"/>
        </w:rPr>
        <w:t>ly</w:t>
      </w:r>
      <w:r w:rsidRPr="00636BDD">
        <w:rPr>
          <w:rFonts w:ascii="Verdana" w:hAnsi="Verdana"/>
          <w:szCs w:val="24"/>
        </w:rPr>
        <w:t>.</w:t>
      </w:r>
    </w:p>
    <w:p w14:paraId="3D14506E" w14:textId="4F1DB084" w:rsidR="00B45795" w:rsidRDefault="00B45795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 w:rsidRPr="00A97896">
        <w:rPr>
          <w:rFonts w:ascii="Verdana" w:hAnsi="Verdana"/>
          <w:szCs w:val="24"/>
        </w:rPr>
        <w:t xml:space="preserve">To review and approve bank statements and bank reconciliation for </w:t>
      </w:r>
      <w:r w:rsidR="00F851B6">
        <w:rPr>
          <w:rFonts w:ascii="Verdana" w:hAnsi="Verdana"/>
          <w:szCs w:val="24"/>
        </w:rPr>
        <w:t>Ju</w:t>
      </w:r>
      <w:r w:rsidR="00060CD3">
        <w:rPr>
          <w:rFonts w:ascii="Verdana" w:hAnsi="Verdana"/>
          <w:szCs w:val="24"/>
        </w:rPr>
        <w:t>ly</w:t>
      </w:r>
      <w:r w:rsidRPr="00A97896">
        <w:rPr>
          <w:rFonts w:ascii="Verdana" w:hAnsi="Verdana"/>
          <w:szCs w:val="24"/>
        </w:rPr>
        <w:t>.</w:t>
      </w:r>
    </w:p>
    <w:p w14:paraId="41099BFC" w14:textId="71CE59EF" w:rsidR="003E49A0" w:rsidRDefault="003E49A0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Request from St Edward’s church for a grant towards the upgrade of the church clock to automatically adjust itself in March and October each year.  </w:t>
      </w:r>
    </w:p>
    <w:bookmarkEnd w:id="0"/>
    <w:p w14:paraId="71E27D93" w14:textId="3A6214A5" w:rsidR="00DD106B" w:rsidRPr="003C6EDF" w:rsidRDefault="003E39F5" w:rsidP="005E3193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Verdana" w:hAnsi="Verdana"/>
          <w:szCs w:val="24"/>
        </w:rPr>
      </w:pPr>
      <w:r w:rsidRPr="003C6EDF">
        <w:rPr>
          <w:rFonts w:ascii="Verdana" w:hAnsi="Verdana"/>
          <w:szCs w:val="24"/>
        </w:rPr>
        <w:t>Planning A</w:t>
      </w:r>
      <w:r w:rsidR="00CE53A3" w:rsidRPr="003C6EDF">
        <w:rPr>
          <w:rFonts w:ascii="Verdana" w:hAnsi="Verdana"/>
          <w:szCs w:val="24"/>
        </w:rPr>
        <w:t xml:space="preserve">pplications </w:t>
      </w:r>
    </w:p>
    <w:p w14:paraId="3B75815F" w14:textId="13A39924" w:rsidR="00ED3516" w:rsidRPr="007C4BA0" w:rsidRDefault="000319EA" w:rsidP="00B9666F">
      <w:pPr>
        <w:pStyle w:val="ListParagraph"/>
        <w:widowControl w:val="0"/>
        <w:numPr>
          <w:ilvl w:val="0"/>
          <w:numId w:val="5"/>
        </w:numPr>
        <w:ind w:left="1134"/>
        <w:rPr>
          <w:rFonts w:ascii="Verdana" w:hAnsi="Verdana"/>
          <w:szCs w:val="24"/>
        </w:rPr>
      </w:pPr>
      <w:r w:rsidRPr="007C4BA0">
        <w:rPr>
          <w:rFonts w:ascii="Verdana" w:hAnsi="Verdana"/>
          <w:szCs w:val="24"/>
        </w:rPr>
        <w:t xml:space="preserve">To consider plans received for </w:t>
      </w:r>
      <w:r w:rsidR="0026604F">
        <w:rPr>
          <w:rFonts w:ascii="Verdana" w:hAnsi="Verdana"/>
          <w:szCs w:val="24"/>
        </w:rPr>
        <w:t>Ju</w:t>
      </w:r>
      <w:r w:rsidR="0086331D">
        <w:rPr>
          <w:rFonts w:ascii="Verdana" w:hAnsi="Verdana"/>
          <w:szCs w:val="24"/>
        </w:rPr>
        <w:t>ly</w:t>
      </w:r>
      <w:r w:rsidRPr="007C4BA0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029"/>
        <w:gridCol w:w="8"/>
        <w:gridCol w:w="2353"/>
        <w:gridCol w:w="5670"/>
      </w:tblGrid>
      <w:tr w:rsidR="0086331D" w:rsidRPr="0086331D" w14:paraId="28495B4B" w14:textId="77777777" w:rsidTr="00E32E23">
        <w:trPr>
          <w:trHeight w:val="99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175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22/01118/FUL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4A3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37 Clapgun Street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CE5C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Change of use to a residential dwelling (Use Class C3) and erection of a single storey rear extension (revised scheme)</w:t>
            </w:r>
          </w:p>
        </w:tc>
      </w:tr>
      <w:tr w:rsidR="0086331D" w:rsidRPr="0086331D" w14:paraId="4AA9BFCC" w14:textId="77777777" w:rsidTr="00E32E23">
        <w:trPr>
          <w:trHeight w:val="702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04BF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22/01119/LBC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537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37 Clapgun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A0CD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 (revised scheme)</w:t>
            </w:r>
          </w:p>
        </w:tc>
      </w:tr>
      <w:tr w:rsidR="00E32E23" w:rsidRPr="00E32E23" w14:paraId="4C535750" w14:textId="77777777" w:rsidTr="00E32E23">
        <w:trPr>
          <w:trHeight w:val="55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4AA7" w14:textId="77777777" w:rsidR="00E32E23" w:rsidRPr="00E32E23" w:rsidRDefault="00E32E23" w:rsidP="00E32E2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32E23">
              <w:rPr>
                <w:rFonts w:ascii="Verdana" w:hAnsi="Verdana" w:cs="Calibri"/>
                <w:szCs w:val="24"/>
                <w:lang w:val="en-US" w:eastAsia="en-US"/>
              </w:rPr>
              <w:t>22/01181/HRN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D6D1" w14:textId="1CC17DAC" w:rsidR="00E32E23" w:rsidRPr="00E32E23" w:rsidRDefault="00E32E23" w:rsidP="00E32E2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32E23">
              <w:rPr>
                <w:rFonts w:ascii="Verdana" w:hAnsi="Verdana" w:cs="Calibri"/>
                <w:szCs w:val="24"/>
                <w:lang w:val="en-US" w:eastAsia="en-US"/>
              </w:rPr>
              <w:t xml:space="preserve">Land South of </w:t>
            </w:r>
            <w:proofErr w:type="spellStart"/>
            <w:r w:rsidRPr="00E32E23">
              <w:rPr>
                <w:rFonts w:ascii="Verdana" w:hAnsi="Verdana" w:cs="Calibri"/>
                <w:szCs w:val="24"/>
                <w:lang w:val="en-US" w:eastAsia="en-US"/>
              </w:rPr>
              <w:t>Welstead</w:t>
            </w:r>
            <w:proofErr w:type="spellEnd"/>
            <w:r w:rsidRPr="00E32E23">
              <w:rPr>
                <w:rFonts w:ascii="Verdana" w:hAnsi="Verdana" w:cs="Calibri"/>
                <w:szCs w:val="24"/>
                <w:lang w:val="en-US" w:eastAsia="en-US"/>
              </w:rPr>
              <w:t xml:space="preserve"> Road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C3DA" w14:textId="77777777" w:rsidR="00E32E23" w:rsidRPr="00E32E23" w:rsidRDefault="00E32E23" w:rsidP="00E32E2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32E23">
              <w:rPr>
                <w:rFonts w:ascii="Verdana" w:hAnsi="Verdana" w:cs="Calibri"/>
                <w:szCs w:val="24"/>
                <w:lang w:val="en-US" w:eastAsia="en-US"/>
              </w:rPr>
              <w:t>Removal of 75 metres of hedgerow</w:t>
            </w:r>
          </w:p>
        </w:tc>
      </w:tr>
    </w:tbl>
    <w:p w14:paraId="45495922" w14:textId="77777777" w:rsidR="006139C5" w:rsidRPr="00633AC8" w:rsidRDefault="006139C5" w:rsidP="006139C5">
      <w:pPr>
        <w:pStyle w:val="ListParagraph"/>
        <w:ind w:left="284"/>
        <w:rPr>
          <w:rFonts w:ascii="Verdana" w:hAnsi="Verdana" w:cs="Arial"/>
          <w:szCs w:val="24"/>
        </w:rPr>
      </w:pPr>
    </w:p>
    <w:p w14:paraId="5B0D3B4A" w14:textId="32124922" w:rsidR="00177A73" w:rsidRPr="00177A73" w:rsidRDefault="00CE53A3" w:rsidP="00F55500">
      <w:pPr>
        <w:pStyle w:val="ListParagraph"/>
        <w:numPr>
          <w:ilvl w:val="0"/>
          <w:numId w:val="4"/>
        </w:numPr>
        <w:ind w:left="284" w:hanging="284"/>
        <w:rPr>
          <w:rFonts w:ascii="Verdana" w:hAnsi="Verdana" w:cs="Arial"/>
          <w:szCs w:val="24"/>
        </w:rPr>
      </w:pPr>
      <w:r w:rsidRPr="00040D85">
        <w:rPr>
          <w:rFonts w:ascii="Verdana" w:hAnsi="Verdana"/>
          <w:szCs w:val="24"/>
        </w:rPr>
        <w:t xml:space="preserve">Planning </w:t>
      </w:r>
      <w:r w:rsidR="00177A73">
        <w:rPr>
          <w:rFonts w:ascii="Verdana" w:hAnsi="Verdana"/>
          <w:szCs w:val="24"/>
        </w:rPr>
        <w:t>Matters</w:t>
      </w:r>
    </w:p>
    <w:p w14:paraId="141974BD" w14:textId="66A4279F" w:rsidR="00177A73" w:rsidRPr="00177A73" w:rsidRDefault="00177A73" w:rsidP="00177A73">
      <w:pPr>
        <w:pStyle w:val="ListParagraph"/>
        <w:numPr>
          <w:ilvl w:val="0"/>
          <w:numId w:val="23"/>
        </w:numPr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>St Modwen – To ratify the continued support of the joint parish work to oppose this planning application for the sum of circa £2,000 towards the photomontage costs.</w:t>
      </w:r>
    </w:p>
    <w:p w14:paraId="4290E0B1" w14:textId="7A6FC6B3" w:rsidR="00177A73" w:rsidRPr="00877ECB" w:rsidRDefault="00877ECB" w:rsidP="00177A73">
      <w:pPr>
        <w:pStyle w:val="ListParagraph"/>
        <w:numPr>
          <w:ilvl w:val="0"/>
          <w:numId w:val="23"/>
        </w:numPr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 xml:space="preserve">Street naming – It was suggested that the new relief road is renamed in celebration of the Queen’s Platinum Jubilee. Update report on procedure and related costs.  </w:t>
      </w:r>
    </w:p>
    <w:p w14:paraId="2D26A848" w14:textId="77777777" w:rsidR="00877ECB" w:rsidRPr="00177A73" w:rsidRDefault="00877ECB" w:rsidP="00877ECB">
      <w:pPr>
        <w:pStyle w:val="ListParagraph"/>
        <w:ind w:left="644"/>
        <w:rPr>
          <w:rFonts w:ascii="Verdana" w:hAnsi="Verdana" w:cs="Arial"/>
          <w:szCs w:val="24"/>
        </w:rPr>
      </w:pPr>
    </w:p>
    <w:p w14:paraId="168F5196" w14:textId="7AAD97A9" w:rsidR="00906914" w:rsidRPr="00040D85" w:rsidRDefault="00177A73" w:rsidP="00F55500">
      <w:pPr>
        <w:pStyle w:val="ListParagraph"/>
        <w:numPr>
          <w:ilvl w:val="0"/>
          <w:numId w:val="4"/>
        </w:numPr>
        <w:ind w:left="284" w:hanging="284"/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 xml:space="preserve">Planning </w:t>
      </w:r>
      <w:r w:rsidR="00CE53A3" w:rsidRPr="00040D85">
        <w:rPr>
          <w:rFonts w:ascii="Verdana" w:hAnsi="Verdana"/>
          <w:szCs w:val="24"/>
        </w:rPr>
        <w:t>Permissions</w:t>
      </w:r>
    </w:p>
    <w:p w14:paraId="3E97ADAA" w14:textId="2AD7596A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>To receive planning permissions</w:t>
      </w:r>
      <w:r w:rsidR="00C70485">
        <w:rPr>
          <w:rFonts w:ascii="Verdana" w:hAnsi="Verdana"/>
          <w:szCs w:val="24"/>
        </w:rPr>
        <w:t>/Withdrawn notices</w:t>
      </w:r>
      <w:r w:rsidRPr="00636BDD">
        <w:rPr>
          <w:rFonts w:ascii="Verdana" w:hAnsi="Verdana"/>
          <w:szCs w:val="24"/>
        </w:rPr>
        <w:t xml:space="preserve"> received during </w:t>
      </w:r>
      <w:r w:rsidR="0026604F">
        <w:rPr>
          <w:rFonts w:ascii="Verdana" w:hAnsi="Verdana"/>
          <w:szCs w:val="24"/>
        </w:rPr>
        <w:t>Ju</w:t>
      </w:r>
      <w:r w:rsidR="0086331D">
        <w:rPr>
          <w:rFonts w:ascii="Verdana" w:hAnsi="Verdana"/>
          <w:szCs w:val="24"/>
        </w:rPr>
        <w:t>ly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152"/>
        <w:gridCol w:w="1798"/>
        <w:gridCol w:w="2985"/>
        <w:gridCol w:w="1606"/>
        <w:gridCol w:w="1979"/>
      </w:tblGrid>
      <w:tr w:rsidR="0086331D" w:rsidRPr="0086331D" w14:paraId="5D61FDB4" w14:textId="77777777" w:rsidTr="004E54D0">
        <w:trPr>
          <w:trHeight w:val="70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bookmarkEnd w:id="2"/>
          <w:p w14:paraId="054D9CEE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22/00724/FUL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FE2D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15 Salter Close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C22B" w14:textId="74136990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Erection of a two-storey extension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997A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BD74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779507BA" w14:textId="77777777" w:rsidTr="004E54D0">
        <w:trPr>
          <w:trHeight w:val="12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D82E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22/00764/CLP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24DE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75 Barroon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2F6A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Use of the land for the siting a mobile home for use ancillary to the main dwelling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6DC62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8480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APPLICATION WITHDRAWN</w:t>
            </w:r>
          </w:p>
        </w:tc>
      </w:tr>
      <w:tr w:rsidR="0086331D" w:rsidRPr="0086331D" w14:paraId="752D22F4" w14:textId="77777777" w:rsidTr="004E54D0">
        <w:trPr>
          <w:trHeight w:val="18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539F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22/00763/CLP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C7B7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75 Barroon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7FDD" w14:textId="2512BBA2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Demolition of existing annex and erection of timber single storey granny annex for ancillary use to the main dwelling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0698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CFBC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2C1C8DAF" w14:textId="77777777" w:rsidTr="004E54D0">
        <w:trPr>
          <w:trHeight w:val="14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EBAA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22/00536/FUL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D0DF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70 Barroon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B501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Demolition of existing conservatory and construction of single storey extension to rear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D7D5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D282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60E61CF1" w14:textId="77777777" w:rsidTr="004E54D0">
        <w:trPr>
          <w:trHeight w:val="121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EDA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22/00762/LBC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0797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4 Cavendish Cottages, Cavendish Bridge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EFE3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Replacement timber windows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ED4F9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1187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Refused</w:t>
            </w:r>
          </w:p>
        </w:tc>
      </w:tr>
      <w:tr w:rsidR="0086331D" w:rsidRPr="0086331D" w14:paraId="034B0B3F" w14:textId="77777777" w:rsidTr="004E54D0">
        <w:trPr>
          <w:trHeight w:val="75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C87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22/00805/LBC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353A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Donington Hall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A10D" w14:textId="34408D7B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 xml:space="preserve">External alterations to Donington Hall, the attached chapel, game room, dairy and stables comprising the erection of a single storey extension to the rear of the main hall, a covered walkway from the stable to the main hall, refurbishment of existing replica windows, replacement of uPVC windows, a cast iron fire escape and cycle parking along with the removal of oil tanks, surface mounted </w:t>
            </w:r>
            <w:r w:rsidR="00212469" w:rsidRPr="0086331D">
              <w:rPr>
                <w:rFonts w:ascii="Verdana" w:hAnsi="Verdana" w:cs="Calibri"/>
                <w:szCs w:val="24"/>
                <w:lang w:val="en-US" w:eastAsia="en-US"/>
              </w:rPr>
              <w:t>armored</w:t>
            </w: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 xml:space="preserve"> cabling and air conditioning units as well as internal alterations comprising the provision of ensuite bathrooms and insertion of a lift so as to facilitate its use as hotel accommodation under use class C1 (listed building consent)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454A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125B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16BDB5CF" w14:textId="77777777" w:rsidTr="004E54D0">
        <w:trPr>
          <w:trHeight w:val="32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2FB9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22/00054/FULM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C31E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Plot 4 East Midlands Distribution Centre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50DB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AMENDED APPLICATION - Construction of a storage and distribution facility to be used for B8 use class, with ancillary office accommodation and associated service yard and infrastructure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EBE3E" w14:textId="2ABF87F4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</w:t>
            </w:r>
            <w:r w:rsidR="00212469"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objections:</w:t>
            </w: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please note that the PC is agreeable to the use of brownfield sites compared </w:t>
            </w: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lastRenderedPageBreak/>
              <w:t xml:space="preserve">to those on greenfield, hence the no objections to this application, but </w:t>
            </w:r>
            <w:r w:rsidR="0021246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ob</w:t>
            </w: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jects to the St Modwen site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44D0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lastRenderedPageBreak/>
              <w:t>Approved</w:t>
            </w:r>
          </w:p>
        </w:tc>
      </w:tr>
      <w:tr w:rsidR="0086331D" w:rsidRPr="0086331D" w14:paraId="5D9CCBE4" w14:textId="77777777" w:rsidTr="004E54D0">
        <w:trPr>
          <w:trHeight w:val="177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7C4D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22/00347/FUL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4EFE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85 Station Road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8E2" w14:textId="2486229C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First floor rear and single storey rear extension and formation of dropped kerb access to property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8BB13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B1DA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18D24E76" w14:textId="77777777" w:rsidTr="004E54D0">
        <w:trPr>
          <w:trHeight w:val="65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BF8B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22/00932/FUL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2FE8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 Meadow Crescent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AD27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86ACA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9503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6331D" w:rsidRPr="0086331D" w14:paraId="684BE39D" w14:textId="77777777" w:rsidTr="004E54D0">
        <w:trPr>
          <w:trHeight w:val="238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CB73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22/00967/TCA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D8A9" w14:textId="77777777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4 Apiary Gate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C17" w14:textId="7B8141B3" w:rsidR="0086331D" w:rsidRPr="0086331D" w:rsidRDefault="0086331D" w:rsidP="0086331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szCs w:val="24"/>
                <w:lang w:val="en-US" w:eastAsia="en-US"/>
              </w:rPr>
              <w:t>Fell 1 no. cherry tree and 1 no. conifer tree.  Reduce 1 no. holly tree by approximately 1/2 metre including minor reshape (Unprotected trees in a conservation area)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7907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BDA3" w14:textId="77777777" w:rsidR="0086331D" w:rsidRPr="0086331D" w:rsidRDefault="0086331D" w:rsidP="0086331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6331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77FBFDD6" w14:textId="77777777" w:rsidR="004E54D0" w:rsidRPr="004E54D0" w:rsidRDefault="004E54D0" w:rsidP="004E54D0">
      <w:pPr>
        <w:pStyle w:val="ListParagraph"/>
        <w:spacing w:line="276" w:lineRule="auto"/>
        <w:ind w:left="709"/>
        <w:rPr>
          <w:rFonts w:ascii="Verdana" w:hAnsi="Verdana"/>
        </w:rPr>
      </w:pPr>
    </w:p>
    <w:p w14:paraId="32DBFE60" w14:textId="7E43540A" w:rsidR="004E54D0" w:rsidRPr="00E97495" w:rsidRDefault="004E54D0" w:rsidP="004E54D0">
      <w:pPr>
        <w:pStyle w:val="ListParagraph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</w:rPr>
      </w:pPr>
      <w:r w:rsidRPr="00E97495">
        <w:rPr>
          <w:rFonts w:ascii="Verdana" w:hAnsi="Verdana"/>
          <w:szCs w:val="24"/>
        </w:rPr>
        <w:t>To give delegated powers to the Clerk to make necessary decisions on behalf of the Parish Council, after consultation with the Chairman and Vice-Chairman of the Council, or the Chairman and Vice-chairman of the committees, if appropriate, including payment of accounts during August, with all matters being reported to the September meeting.</w:t>
      </w:r>
    </w:p>
    <w:p w14:paraId="6B3A0FD2" w14:textId="193AD516" w:rsidR="00EC1A81" w:rsidRPr="00656F2D" w:rsidRDefault="00EC1A81" w:rsidP="00656F2D">
      <w:pPr>
        <w:pStyle w:val="ListParagraph"/>
        <w:widowControl w:val="0"/>
        <w:rPr>
          <w:rFonts w:ascii="Verdana" w:hAnsi="Verdana"/>
          <w:b/>
          <w:szCs w:val="24"/>
        </w:rPr>
      </w:pPr>
    </w:p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666CC7E7" w14:textId="751ABD29" w:rsidR="005F4AF8" w:rsidRDefault="005F4AF8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Committees – 8 September 2022.</w:t>
      </w:r>
    </w:p>
    <w:p w14:paraId="1969F670" w14:textId="1CF10C2C" w:rsidR="00074363" w:rsidRDefault="00074363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5F4AF8">
        <w:rPr>
          <w:rFonts w:ascii="Verdana" w:hAnsi="Verdana"/>
          <w:szCs w:val="24"/>
        </w:rPr>
        <w:t xml:space="preserve">29 </w:t>
      </w:r>
      <w:r w:rsidR="0086331D">
        <w:rPr>
          <w:rFonts w:ascii="Verdana" w:hAnsi="Verdana"/>
          <w:szCs w:val="24"/>
        </w:rPr>
        <w:t>September</w:t>
      </w:r>
      <w:r w:rsidR="007B2D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2022.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1E85AD10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26604F">
        <w:rPr>
          <w:rFonts w:ascii="Verdana" w:hAnsi="Verdana"/>
          <w:b/>
          <w:i/>
          <w:szCs w:val="24"/>
        </w:rPr>
        <w:t>Ju</w:t>
      </w:r>
      <w:r w:rsidR="0086331D">
        <w:rPr>
          <w:rFonts w:ascii="Verdana" w:hAnsi="Verdana"/>
          <w:b/>
          <w:i/>
          <w:szCs w:val="24"/>
        </w:rPr>
        <w:t>ly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212469">
        <w:rPr>
          <w:rFonts w:ascii="Verdana" w:hAnsi="Verdana"/>
          <w:b/>
          <w:i/>
          <w:szCs w:val="24"/>
        </w:rPr>
        <w:t>G Dalby</w:t>
      </w:r>
      <w:r w:rsidR="00A039BA">
        <w:rPr>
          <w:rFonts w:ascii="Verdana" w:hAnsi="Verdana"/>
          <w:b/>
          <w:i/>
          <w:szCs w:val="24"/>
        </w:rPr>
        <w:t xml:space="preserve"> and </w:t>
      </w:r>
      <w:r w:rsidR="00212469">
        <w:rPr>
          <w:rFonts w:ascii="Verdana" w:hAnsi="Verdana"/>
          <w:b/>
          <w:i/>
          <w:szCs w:val="24"/>
        </w:rPr>
        <w:t>C Burton</w:t>
      </w:r>
      <w:r w:rsidR="00A039BA">
        <w:rPr>
          <w:rFonts w:ascii="Verdana" w:hAnsi="Verdana"/>
          <w:b/>
          <w:i/>
          <w:szCs w:val="24"/>
        </w:rPr>
        <w:t>.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91B81"/>
    <w:multiLevelType w:val="hybridMultilevel"/>
    <w:tmpl w:val="24DA497C"/>
    <w:lvl w:ilvl="0" w:tplc="5EEAA2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31BD3"/>
    <w:multiLevelType w:val="hybridMultilevel"/>
    <w:tmpl w:val="2506C430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637E"/>
    <w:multiLevelType w:val="hybridMultilevel"/>
    <w:tmpl w:val="E45E7602"/>
    <w:lvl w:ilvl="0" w:tplc="C3B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67C48"/>
    <w:multiLevelType w:val="hybridMultilevel"/>
    <w:tmpl w:val="B2CA9110"/>
    <w:lvl w:ilvl="0" w:tplc="A5D8B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6F20"/>
    <w:multiLevelType w:val="hybridMultilevel"/>
    <w:tmpl w:val="5AB42CC8"/>
    <w:lvl w:ilvl="0" w:tplc="3E5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D6C703D"/>
    <w:multiLevelType w:val="hybridMultilevel"/>
    <w:tmpl w:val="180A8CE0"/>
    <w:lvl w:ilvl="0" w:tplc="80B8B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A159A"/>
    <w:multiLevelType w:val="hybridMultilevel"/>
    <w:tmpl w:val="3F006646"/>
    <w:lvl w:ilvl="0" w:tplc="6DB677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FD1E5E"/>
    <w:multiLevelType w:val="hybridMultilevel"/>
    <w:tmpl w:val="6DEEB986"/>
    <w:lvl w:ilvl="0" w:tplc="FA28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191450791">
    <w:abstractNumId w:val="9"/>
  </w:num>
  <w:num w:numId="3" w16cid:durableId="1372876085">
    <w:abstractNumId w:val="19"/>
  </w:num>
  <w:num w:numId="4" w16cid:durableId="2050839321">
    <w:abstractNumId w:val="6"/>
  </w:num>
  <w:num w:numId="5" w16cid:durableId="1199930174">
    <w:abstractNumId w:val="11"/>
  </w:num>
  <w:num w:numId="6" w16cid:durableId="1674917282">
    <w:abstractNumId w:val="5"/>
  </w:num>
  <w:num w:numId="7" w16cid:durableId="215968994">
    <w:abstractNumId w:val="4"/>
  </w:num>
  <w:num w:numId="8" w16cid:durableId="1843660282">
    <w:abstractNumId w:val="17"/>
  </w:num>
  <w:num w:numId="9" w16cid:durableId="1844126341">
    <w:abstractNumId w:val="20"/>
  </w:num>
  <w:num w:numId="10" w16cid:durableId="1635864716">
    <w:abstractNumId w:val="10"/>
  </w:num>
  <w:num w:numId="11" w16cid:durableId="232619288">
    <w:abstractNumId w:val="18"/>
  </w:num>
  <w:num w:numId="12" w16cid:durableId="1253900360">
    <w:abstractNumId w:val="23"/>
  </w:num>
  <w:num w:numId="13" w16cid:durableId="1569533338">
    <w:abstractNumId w:val="8"/>
  </w:num>
  <w:num w:numId="14" w16cid:durableId="1448543871">
    <w:abstractNumId w:val="3"/>
  </w:num>
  <w:num w:numId="15" w16cid:durableId="948393975">
    <w:abstractNumId w:val="14"/>
  </w:num>
  <w:num w:numId="16" w16cid:durableId="2079594889">
    <w:abstractNumId w:val="7"/>
  </w:num>
  <w:num w:numId="17" w16cid:durableId="261883181">
    <w:abstractNumId w:val="16"/>
  </w:num>
  <w:num w:numId="18" w16cid:durableId="1433819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515097">
    <w:abstractNumId w:val="13"/>
  </w:num>
  <w:num w:numId="20" w16cid:durableId="1485126331">
    <w:abstractNumId w:val="12"/>
  </w:num>
  <w:num w:numId="21" w16cid:durableId="1422066258">
    <w:abstractNumId w:val="15"/>
  </w:num>
  <w:num w:numId="22" w16cid:durableId="510680783">
    <w:abstractNumId w:val="21"/>
  </w:num>
  <w:num w:numId="23" w16cid:durableId="14825050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0376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C4D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12B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137</TotalTime>
  <Pages>4</Pages>
  <Words>861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7</cp:revision>
  <cp:lastPrinted>2022-06-24T10:18:00Z</cp:lastPrinted>
  <dcterms:created xsi:type="dcterms:W3CDTF">2022-07-20T21:23:00Z</dcterms:created>
  <dcterms:modified xsi:type="dcterms:W3CDTF">2022-07-22T11:24:00Z</dcterms:modified>
</cp:coreProperties>
</file>