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2302"/>
        <w:gridCol w:w="1786"/>
        <w:gridCol w:w="1785"/>
      </w:tblGrid>
      <w:tr w:rsidR="004823C7" w14:paraId="1EB69588" w14:textId="074D2BC2" w:rsidTr="00756953">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bl>
    <w:p w14:paraId="3F6CA448" w14:textId="36E9DD36"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8F0C05">
        <w:rPr>
          <w:rFonts w:ascii="Verdana" w:hAnsi="Verdana"/>
          <w:sz w:val="22"/>
          <w:szCs w:val="22"/>
        </w:rPr>
        <w:t xml:space="preserve">19 </w:t>
      </w:r>
      <w:r w:rsidR="00BF624A">
        <w:rPr>
          <w:rFonts w:ascii="Verdana" w:hAnsi="Verdana"/>
          <w:sz w:val="22"/>
          <w:szCs w:val="22"/>
        </w:rPr>
        <w:t>March</w:t>
      </w:r>
      <w:r w:rsidR="00B249F2">
        <w:rPr>
          <w:rFonts w:ascii="Verdana" w:hAnsi="Verdana"/>
          <w:sz w:val="22"/>
          <w:szCs w:val="22"/>
        </w:rPr>
        <w:t xml:space="preserve"> 2024</w:t>
      </w:r>
    </w:p>
    <w:p w14:paraId="54786AFF" w14:textId="3985227B" w:rsidR="00756953" w:rsidRPr="00756953" w:rsidRDefault="00756953" w:rsidP="003735E8">
      <w:pPr>
        <w:tabs>
          <w:tab w:val="center" w:pos="5103"/>
          <w:tab w:val="right" w:pos="10207"/>
        </w:tabs>
        <w:spacing w:before="40"/>
        <w:ind w:right="-1"/>
        <w:jc w:val="center"/>
        <w:rPr>
          <w:rFonts w:ascii="Verdana" w:hAnsi="Verdana"/>
          <w:b/>
        </w:rPr>
      </w:pPr>
      <w:r w:rsidRPr="00756953">
        <w:rPr>
          <w:rFonts w:ascii="Verdana" w:hAnsi="Verdana"/>
          <w:b/>
        </w:rPr>
        <w:t>SUMMONS TO ATTEND THE MEETING OF</w:t>
      </w:r>
    </w:p>
    <w:p w14:paraId="2AAD8A89" w14:textId="77777777" w:rsidR="00756953" w:rsidRPr="00756953" w:rsidRDefault="00756953" w:rsidP="003735E8">
      <w:pPr>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4339F24F" w:rsidR="00756953" w:rsidRPr="00756953" w:rsidRDefault="00756953" w:rsidP="00756953">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BF624A">
        <w:rPr>
          <w:rFonts w:ascii="Verdana" w:hAnsi="Verdana"/>
          <w:b/>
          <w:i/>
        </w:rPr>
        <w:t>28 March</w:t>
      </w:r>
      <w:r w:rsidR="00B249F2">
        <w:rPr>
          <w:rFonts w:ascii="Verdana" w:hAnsi="Verdana"/>
          <w:b/>
          <w:i/>
        </w:rPr>
        <w:t xml:space="preserve"> 2024</w:t>
      </w:r>
      <w:r w:rsidRPr="00756953">
        <w:rPr>
          <w:rFonts w:ascii="Verdana" w:hAnsi="Verdana"/>
          <w:b/>
          <w:i/>
        </w:rPr>
        <w:t xml:space="preserve"> </w:t>
      </w:r>
    </w:p>
    <w:p w14:paraId="5AF5327D" w14:textId="77777777" w:rsidR="00756953" w:rsidRPr="00756953" w:rsidRDefault="00756953" w:rsidP="00756953">
      <w:pPr>
        <w:spacing w:before="40"/>
        <w:ind w:left="1620"/>
        <w:rPr>
          <w:rFonts w:ascii="Verdana" w:hAnsi="Verdana"/>
          <w:b/>
          <w:i/>
        </w:rPr>
      </w:pPr>
    </w:p>
    <w:p w14:paraId="5532C3A4" w14:textId="77777777"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C85571">
      <w:pPr>
        <w:ind w:left="2160"/>
        <w:rPr>
          <w:rFonts w:ascii="Verdana" w:hAnsi="Verdana"/>
        </w:rPr>
      </w:pPr>
      <w:r w:rsidRPr="00756953">
        <w:rPr>
          <w:rFonts w:ascii="Verdana" w:hAnsi="Verdana"/>
          <w:b/>
          <w:bCs/>
        </w:rPr>
        <w:t>Castle Donington</w:t>
      </w: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5031145C">
            <wp:extent cx="2000250" cy="447675"/>
            <wp:effectExtent l="0" t="0" r="0" b="9525"/>
            <wp:docPr id="1" name="Picture 1" descr="A picture containing handwriting, font, calligraphy,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font, calligraphy,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Apologies for absence to be received and accepted by the Parish Council</w:t>
      </w:r>
    </w:p>
    <w:p w14:paraId="51CB7731" w14:textId="77777777" w:rsidR="00756953" w:rsidRPr="00756953" w:rsidRDefault="00756953" w:rsidP="00756953">
      <w:pPr>
        <w:ind w:left="720"/>
        <w:contextualSpacing/>
        <w:rPr>
          <w:rFonts w:ascii="Verdana" w:hAnsi="Verdana"/>
          <w:szCs w:val="24"/>
        </w:rPr>
      </w:pPr>
    </w:p>
    <w:p w14:paraId="2B745CFB" w14:textId="7E383F57" w:rsidR="006147D9" w:rsidRDefault="006147D9" w:rsidP="006147D9">
      <w:pPr>
        <w:numPr>
          <w:ilvl w:val="0"/>
          <w:numId w:val="3"/>
        </w:numPr>
        <w:ind w:hanging="720"/>
        <w:contextualSpacing/>
        <w:rPr>
          <w:rFonts w:ascii="Verdana" w:hAnsi="Verdana"/>
          <w:szCs w:val="24"/>
        </w:rPr>
      </w:pPr>
      <w:r>
        <w:rPr>
          <w:rFonts w:ascii="Verdana" w:hAnsi="Verdana"/>
          <w:szCs w:val="24"/>
        </w:rPr>
        <w:t>Co-option of new councillor</w:t>
      </w:r>
      <w:r w:rsidR="00725700">
        <w:rPr>
          <w:rFonts w:ascii="Verdana" w:hAnsi="Verdana"/>
          <w:szCs w:val="24"/>
        </w:rPr>
        <w:t xml:space="preserve"> (s)</w:t>
      </w:r>
      <w:r>
        <w:rPr>
          <w:rFonts w:ascii="Verdana" w:hAnsi="Verdana"/>
          <w:szCs w:val="24"/>
        </w:rPr>
        <w:t>.</w:t>
      </w:r>
    </w:p>
    <w:p w14:paraId="79CCA97F" w14:textId="77777777" w:rsidR="006147D9" w:rsidRDefault="006147D9" w:rsidP="006147D9">
      <w:pPr>
        <w:pStyle w:val="ListParagraph"/>
        <w:rPr>
          <w:rFonts w:ascii="Verdana" w:hAnsi="Verdana"/>
          <w:szCs w:val="24"/>
        </w:rPr>
      </w:pPr>
    </w:p>
    <w:p w14:paraId="05A87B8E"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Disclosures of Interest – Under the Code of Conduct members are reminded that in disclosing an interest the nature of the interest should be clear in respect of items on the agenda. </w:t>
      </w:r>
    </w:p>
    <w:p w14:paraId="2B98A784" w14:textId="77777777" w:rsidR="00756953" w:rsidRPr="00756953" w:rsidRDefault="00756953" w:rsidP="00756953">
      <w:pPr>
        <w:ind w:left="720"/>
        <w:contextualSpacing/>
        <w:rPr>
          <w:rFonts w:ascii="Verdana" w:hAnsi="Verdana" w:cs="Arial"/>
          <w:bCs/>
          <w:iCs/>
          <w:szCs w:val="24"/>
        </w:rPr>
      </w:pPr>
    </w:p>
    <w:p w14:paraId="5FE0431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To confirm the minutes of the following meetings of the Parish Council:</w:t>
      </w:r>
    </w:p>
    <w:p w14:paraId="0C7B5CDF" w14:textId="74A13B8F" w:rsidR="00BF624A" w:rsidRPr="00BF624A" w:rsidRDefault="00756953" w:rsidP="00756953">
      <w:pPr>
        <w:numPr>
          <w:ilvl w:val="0"/>
          <w:numId w:val="2"/>
        </w:numPr>
        <w:ind w:left="1134" w:hanging="425"/>
        <w:contextualSpacing/>
        <w:rPr>
          <w:rFonts w:ascii="Verdana" w:hAnsi="Verdana"/>
          <w:b/>
          <w:bCs/>
          <w:szCs w:val="24"/>
        </w:rPr>
      </w:pPr>
      <w:r w:rsidRPr="00756953">
        <w:rPr>
          <w:rFonts w:ascii="Verdana" w:hAnsi="Verdana"/>
          <w:szCs w:val="24"/>
        </w:rPr>
        <w:t>Full Council</w:t>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00BF624A">
        <w:rPr>
          <w:rFonts w:ascii="Verdana" w:hAnsi="Verdana"/>
          <w:szCs w:val="24"/>
        </w:rPr>
        <w:t>29 February</w:t>
      </w:r>
      <w:r w:rsidR="00B244AC">
        <w:rPr>
          <w:rFonts w:ascii="Verdana" w:hAnsi="Verdana"/>
          <w:szCs w:val="24"/>
        </w:rPr>
        <w:t xml:space="preserve"> 2024</w:t>
      </w:r>
      <w:r w:rsidR="00BF624A">
        <w:rPr>
          <w:rFonts w:ascii="Verdana" w:hAnsi="Verdana"/>
          <w:szCs w:val="24"/>
        </w:rPr>
        <w:t>.</w:t>
      </w:r>
    </w:p>
    <w:p w14:paraId="052E6BFB" w14:textId="0858DBDA" w:rsidR="002C39F5" w:rsidRPr="00B249F2" w:rsidRDefault="00BF624A" w:rsidP="00756953">
      <w:pPr>
        <w:numPr>
          <w:ilvl w:val="0"/>
          <w:numId w:val="2"/>
        </w:numPr>
        <w:ind w:left="1134" w:hanging="425"/>
        <w:contextualSpacing/>
        <w:rPr>
          <w:rFonts w:ascii="Verdana" w:hAnsi="Verdana"/>
          <w:b/>
          <w:bCs/>
          <w:szCs w:val="24"/>
        </w:rPr>
      </w:pPr>
      <w:r>
        <w:rPr>
          <w:rFonts w:ascii="Verdana" w:hAnsi="Verdana"/>
          <w:szCs w:val="24"/>
        </w:rPr>
        <w:t>Annual Parish</w:t>
      </w:r>
      <w:r w:rsidR="00B47218">
        <w:rPr>
          <w:rFonts w:ascii="Verdana" w:hAnsi="Verdana"/>
          <w:szCs w:val="24"/>
        </w:rPr>
        <w:t xml:space="preserve"> meeting</w:t>
      </w:r>
      <w:r w:rsidR="000418EC">
        <w:rPr>
          <w:rFonts w:ascii="Verdana" w:hAnsi="Verdana"/>
          <w:szCs w:val="24"/>
        </w:rPr>
        <w:tab/>
      </w:r>
      <w:r>
        <w:rPr>
          <w:rFonts w:ascii="Verdana" w:hAnsi="Verdana"/>
          <w:szCs w:val="24"/>
        </w:rPr>
        <w:t>14 March 2024</w:t>
      </w:r>
      <w:r w:rsidR="000418EC">
        <w:rPr>
          <w:rFonts w:ascii="Verdana" w:hAnsi="Verdana"/>
          <w:szCs w:val="24"/>
        </w:rPr>
        <w:t xml:space="preserve"> (for information only)</w:t>
      </w:r>
      <w:r>
        <w:rPr>
          <w:rFonts w:ascii="Verdana" w:hAnsi="Verdana"/>
          <w:szCs w:val="24"/>
        </w:rPr>
        <w:t>.</w:t>
      </w:r>
      <w:r w:rsidR="00756953" w:rsidRPr="00756953">
        <w:rPr>
          <w:rFonts w:ascii="Verdana" w:hAnsi="Verdana"/>
          <w:szCs w:val="24"/>
        </w:rPr>
        <w:tab/>
      </w:r>
    </w:p>
    <w:p w14:paraId="755B0341" w14:textId="6485B1F8" w:rsidR="008F1B69" w:rsidRDefault="008F1B69" w:rsidP="008F1B69">
      <w:pPr>
        <w:widowControl w:val="0"/>
        <w:numPr>
          <w:ilvl w:val="0"/>
          <w:numId w:val="3"/>
        </w:numPr>
        <w:ind w:hanging="720"/>
        <w:contextualSpacing/>
        <w:rPr>
          <w:rFonts w:ascii="Verdana" w:hAnsi="Verdana"/>
          <w:szCs w:val="24"/>
        </w:rPr>
      </w:pPr>
      <w:bookmarkStart w:id="2" w:name="OLE_LINK1"/>
      <w:bookmarkStart w:id="3" w:name="OLE_LINK2"/>
      <w:r w:rsidRPr="00756953">
        <w:rPr>
          <w:rFonts w:ascii="Verdana" w:hAnsi="Verdana"/>
          <w:szCs w:val="24"/>
        </w:rPr>
        <w:t>Chairman’s report</w:t>
      </w:r>
      <w:r>
        <w:rPr>
          <w:rFonts w:ascii="Verdana" w:hAnsi="Verdana"/>
          <w:szCs w:val="24"/>
        </w:rPr>
        <w:t>.</w:t>
      </w:r>
      <w:r w:rsidR="00673EC3">
        <w:rPr>
          <w:rFonts w:ascii="Verdana" w:hAnsi="Verdana"/>
          <w:szCs w:val="24"/>
        </w:rPr>
        <w:t xml:space="preserve">  </w:t>
      </w:r>
    </w:p>
    <w:p w14:paraId="5EE7C8F5" w14:textId="19FBBECE" w:rsidR="00B47218" w:rsidRPr="00B47218" w:rsidRDefault="00B47218" w:rsidP="00B47218">
      <w:pPr>
        <w:pStyle w:val="ListParagraph"/>
        <w:widowControl w:val="0"/>
        <w:numPr>
          <w:ilvl w:val="0"/>
          <w:numId w:val="50"/>
        </w:numPr>
        <w:rPr>
          <w:rFonts w:ascii="Verdana" w:hAnsi="Verdana"/>
          <w:szCs w:val="24"/>
        </w:rPr>
      </w:pPr>
      <w:r>
        <w:rPr>
          <w:rFonts w:ascii="Verdana" w:hAnsi="Verdana"/>
          <w:szCs w:val="24"/>
        </w:rPr>
        <w:t>To receive the resignation of Cllr M Barker-Lane.</w:t>
      </w:r>
    </w:p>
    <w:p w14:paraId="619FB055" w14:textId="77777777" w:rsidR="008F1B69" w:rsidRDefault="008F1B69" w:rsidP="008F1B69">
      <w:pPr>
        <w:widowControl w:val="0"/>
        <w:ind w:left="720"/>
        <w:contextualSpacing/>
        <w:rPr>
          <w:rFonts w:ascii="Verdana" w:hAnsi="Verdana"/>
          <w:szCs w:val="24"/>
        </w:rPr>
      </w:pPr>
    </w:p>
    <w:p w14:paraId="0F0B8B68" w14:textId="20BE4DAB" w:rsidR="00BF624A" w:rsidRPr="00B47218" w:rsidRDefault="005946DD" w:rsidP="00A93DE4">
      <w:pPr>
        <w:numPr>
          <w:ilvl w:val="0"/>
          <w:numId w:val="3"/>
        </w:numPr>
        <w:ind w:hanging="720"/>
        <w:contextualSpacing/>
        <w:rPr>
          <w:rFonts w:ascii="Verdana" w:hAnsi="Verdana"/>
          <w:szCs w:val="24"/>
        </w:rPr>
      </w:pPr>
      <w:r w:rsidRPr="00B47218">
        <w:rPr>
          <w:rFonts w:ascii="Verdana" w:hAnsi="Verdana"/>
          <w:szCs w:val="24"/>
        </w:rPr>
        <w:t>Representatives' &amp; Councillors reports, including reports from LCC and NWLDC councillors and the Police.</w:t>
      </w:r>
      <w:r w:rsidR="00673EC3" w:rsidRPr="00B47218">
        <w:rPr>
          <w:rFonts w:ascii="Verdana" w:hAnsi="Verdana"/>
          <w:szCs w:val="24"/>
        </w:rPr>
        <w:t xml:space="preserve">  </w:t>
      </w:r>
    </w:p>
    <w:p w14:paraId="69C1CD3C" w14:textId="76720908" w:rsidR="00936A2C" w:rsidRDefault="00936A2C" w:rsidP="00936A2C">
      <w:pPr>
        <w:contextualSpacing/>
        <w:rPr>
          <w:rFonts w:ascii="Verdana" w:hAnsi="Verdana"/>
          <w:i/>
          <w:iCs/>
          <w:szCs w:val="24"/>
        </w:rPr>
      </w:pPr>
      <w:r w:rsidRPr="001503CE">
        <w:rPr>
          <w:rFonts w:ascii="Verdana" w:hAnsi="Verdana"/>
          <w:i/>
          <w:iCs/>
          <w:szCs w:val="24"/>
          <w:highlight w:val="yellow"/>
        </w:rPr>
        <w:t>Please submit a report prior to the meeting if you wish to update the meeting to allow time for this to circulated to everyone.</w:t>
      </w:r>
      <w:r w:rsidRPr="00936A2C">
        <w:rPr>
          <w:rFonts w:ascii="Verdana" w:hAnsi="Verdana"/>
          <w:i/>
          <w:iCs/>
          <w:szCs w:val="24"/>
        </w:rPr>
        <w:t xml:space="preserve"> </w:t>
      </w:r>
    </w:p>
    <w:p w14:paraId="38B63014" w14:textId="553925AB" w:rsidR="008F1B69" w:rsidRDefault="008F1B69" w:rsidP="00384C5E">
      <w:pPr>
        <w:widowControl w:val="0"/>
        <w:numPr>
          <w:ilvl w:val="0"/>
          <w:numId w:val="3"/>
        </w:numPr>
        <w:ind w:hanging="720"/>
        <w:contextualSpacing/>
        <w:rPr>
          <w:rFonts w:ascii="Verdana" w:hAnsi="Verdana"/>
          <w:szCs w:val="24"/>
        </w:rPr>
      </w:pPr>
      <w:r w:rsidRPr="00756953">
        <w:rPr>
          <w:rFonts w:ascii="Verdana" w:hAnsi="Verdana"/>
          <w:szCs w:val="24"/>
        </w:rPr>
        <w:lastRenderedPageBreak/>
        <w:t>Clerk’s report</w:t>
      </w:r>
      <w:r w:rsidR="00DB7719">
        <w:rPr>
          <w:rFonts w:ascii="Verdana" w:hAnsi="Verdana"/>
          <w:szCs w:val="24"/>
        </w:rPr>
        <w:t xml:space="preserve"> – To follow if anything.</w:t>
      </w:r>
    </w:p>
    <w:p w14:paraId="7B872928" w14:textId="77777777" w:rsidR="00F61E8E" w:rsidRPr="00F61E8E" w:rsidRDefault="00F61E8E" w:rsidP="00F61E8E">
      <w:pPr>
        <w:pStyle w:val="ListParagraph"/>
        <w:widowControl w:val="0"/>
        <w:ind w:left="1080"/>
        <w:rPr>
          <w:rFonts w:ascii="Verdana" w:hAnsi="Verdana"/>
          <w:szCs w:val="24"/>
        </w:rPr>
      </w:pPr>
    </w:p>
    <w:p w14:paraId="18E680D1" w14:textId="1B5C22F7" w:rsidR="00756953" w:rsidRPr="00756953" w:rsidRDefault="00756953" w:rsidP="00384C5E">
      <w:pPr>
        <w:widowControl w:val="0"/>
        <w:numPr>
          <w:ilvl w:val="0"/>
          <w:numId w:val="3"/>
        </w:numPr>
        <w:ind w:hanging="720"/>
        <w:contextualSpacing/>
        <w:rPr>
          <w:rFonts w:ascii="Verdana" w:hAnsi="Verdana"/>
          <w:szCs w:val="24"/>
        </w:rPr>
      </w:pPr>
      <w:r w:rsidRPr="00756953">
        <w:rPr>
          <w:rFonts w:ascii="Verdana" w:hAnsi="Verdana"/>
          <w:szCs w:val="24"/>
        </w:rPr>
        <w:t>Monthly accounts for approval and review</w:t>
      </w:r>
      <w:r w:rsidR="00F43DD7">
        <w:rPr>
          <w:rFonts w:ascii="Verdana" w:hAnsi="Verdana"/>
          <w:szCs w:val="24"/>
        </w:rPr>
        <w:t>.</w:t>
      </w:r>
    </w:p>
    <w:p w14:paraId="5DE88D91" w14:textId="752DC1BE"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Payments scheduled for </w:t>
      </w:r>
      <w:r w:rsidR="00BF624A">
        <w:rPr>
          <w:rFonts w:ascii="Verdana" w:hAnsi="Verdana"/>
          <w:szCs w:val="24"/>
        </w:rPr>
        <w:t>March</w:t>
      </w:r>
      <w:r w:rsidR="00A9095A">
        <w:rPr>
          <w:rFonts w:ascii="Verdana" w:hAnsi="Verdana"/>
          <w:szCs w:val="24"/>
        </w:rPr>
        <w:t>.</w:t>
      </w:r>
      <w:r w:rsidRPr="00756953">
        <w:rPr>
          <w:rFonts w:ascii="Verdana" w:hAnsi="Verdana"/>
          <w:szCs w:val="24"/>
        </w:rPr>
        <w:t xml:space="preserve"> </w:t>
      </w:r>
    </w:p>
    <w:p w14:paraId="3D8BE3FE" w14:textId="081D9030"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Receipts </w:t>
      </w:r>
      <w:r w:rsidR="00786B16">
        <w:rPr>
          <w:rFonts w:ascii="Verdana" w:hAnsi="Verdana"/>
          <w:szCs w:val="24"/>
        </w:rPr>
        <w:t xml:space="preserve">received </w:t>
      </w:r>
      <w:r w:rsidRPr="00756953">
        <w:rPr>
          <w:rFonts w:ascii="Verdana" w:hAnsi="Verdana"/>
          <w:szCs w:val="24"/>
        </w:rPr>
        <w:t xml:space="preserve">for </w:t>
      </w:r>
      <w:r w:rsidR="00BF624A">
        <w:rPr>
          <w:rFonts w:ascii="Verdana" w:hAnsi="Verdana"/>
          <w:szCs w:val="24"/>
        </w:rPr>
        <w:t>March</w:t>
      </w:r>
      <w:r w:rsidRPr="00756953">
        <w:rPr>
          <w:rFonts w:ascii="Verdana" w:hAnsi="Verdana"/>
          <w:szCs w:val="24"/>
        </w:rPr>
        <w:t>.</w:t>
      </w:r>
    </w:p>
    <w:p w14:paraId="3AB66BD4" w14:textId="05244513" w:rsidR="00756953" w:rsidRDefault="00756953" w:rsidP="00352EFF">
      <w:pPr>
        <w:numPr>
          <w:ilvl w:val="0"/>
          <w:numId w:val="1"/>
        </w:numPr>
        <w:rPr>
          <w:rFonts w:ascii="Verdana" w:hAnsi="Verdana"/>
          <w:szCs w:val="24"/>
        </w:rPr>
      </w:pPr>
      <w:r w:rsidRPr="00756953">
        <w:rPr>
          <w:rFonts w:ascii="Verdana" w:hAnsi="Verdana"/>
          <w:szCs w:val="24"/>
        </w:rPr>
        <w:t>Bank statements and bank reconciliation f</w:t>
      </w:r>
      <w:r w:rsidRPr="00352EFF">
        <w:rPr>
          <w:rFonts w:ascii="Verdana" w:hAnsi="Verdana"/>
          <w:szCs w:val="24"/>
        </w:rPr>
        <w:t xml:space="preserve">or </w:t>
      </w:r>
      <w:r w:rsidR="00BF624A">
        <w:rPr>
          <w:rFonts w:ascii="Verdana" w:hAnsi="Verdana"/>
          <w:szCs w:val="24"/>
        </w:rPr>
        <w:t>March</w:t>
      </w:r>
      <w:r w:rsidRPr="00352EFF">
        <w:rPr>
          <w:rFonts w:ascii="Verdana" w:hAnsi="Verdana"/>
          <w:szCs w:val="24"/>
        </w:rPr>
        <w:t>.</w:t>
      </w:r>
    </w:p>
    <w:p w14:paraId="4FFF7E7B" w14:textId="1BF27E20" w:rsidR="00A701C4" w:rsidRPr="00A701C4" w:rsidRDefault="00B07CF4" w:rsidP="008F1B69">
      <w:pPr>
        <w:ind w:left="1080"/>
        <w:rPr>
          <w:rFonts w:ascii="Verdana" w:hAnsi="Verdana"/>
          <w:szCs w:val="24"/>
        </w:rPr>
      </w:pPr>
      <w:r>
        <w:rPr>
          <w:rFonts w:ascii="Verdana" w:hAnsi="Verdana"/>
          <w:szCs w:val="24"/>
        </w:rPr>
        <w:tab/>
      </w:r>
      <w:bookmarkEnd w:id="0"/>
      <w:bookmarkEnd w:id="2"/>
      <w:bookmarkEnd w:id="3"/>
    </w:p>
    <w:p w14:paraId="5560BBB9" w14:textId="64A7C689" w:rsidR="00D350A9" w:rsidRDefault="00B47218" w:rsidP="00D97258">
      <w:pPr>
        <w:pStyle w:val="ListParagraph"/>
        <w:widowControl w:val="0"/>
        <w:numPr>
          <w:ilvl w:val="0"/>
          <w:numId w:val="3"/>
        </w:numPr>
        <w:ind w:hanging="720"/>
        <w:rPr>
          <w:rFonts w:ascii="Verdana" w:hAnsi="Verdana"/>
          <w:szCs w:val="24"/>
        </w:rPr>
      </w:pPr>
      <w:r>
        <w:rPr>
          <w:rFonts w:ascii="Verdana" w:hAnsi="Verdana"/>
          <w:szCs w:val="24"/>
        </w:rPr>
        <w:t xml:space="preserve">Deferred from last meeting – </w:t>
      </w:r>
      <w:r w:rsidR="00DB7719">
        <w:rPr>
          <w:rFonts w:ascii="Verdana" w:hAnsi="Verdana"/>
          <w:szCs w:val="24"/>
        </w:rPr>
        <w:t xml:space="preserve">To consider a request regarding the </w:t>
      </w:r>
      <w:r w:rsidR="00D350A9">
        <w:rPr>
          <w:rFonts w:ascii="Verdana" w:hAnsi="Verdana"/>
          <w:szCs w:val="24"/>
        </w:rPr>
        <w:t xml:space="preserve">Catholic carpark </w:t>
      </w:r>
      <w:r w:rsidR="00C867A7">
        <w:rPr>
          <w:rFonts w:ascii="Verdana" w:hAnsi="Verdana"/>
          <w:szCs w:val="24"/>
        </w:rPr>
        <w:t>increase in annual charge</w:t>
      </w:r>
      <w:r w:rsidR="001503CE">
        <w:rPr>
          <w:rFonts w:ascii="Verdana" w:hAnsi="Verdana"/>
          <w:szCs w:val="24"/>
        </w:rPr>
        <w:t>.</w:t>
      </w:r>
      <w:r>
        <w:rPr>
          <w:rFonts w:ascii="Verdana" w:hAnsi="Verdana"/>
          <w:szCs w:val="24"/>
        </w:rPr>
        <w:t xml:space="preserve">  Additional information received.</w:t>
      </w:r>
      <w:r w:rsidR="00132B4E">
        <w:rPr>
          <w:rFonts w:ascii="Verdana" w:hAnsi="Verdana"/>
          <w:szCs w:val="24"/>
        </w:rPr>
        <w:t xml:space="preserve">  Separate report to follow.</w:t>
      </w:r>
      <w:r>
        <w:rPr>
          <w:rFonts w:ascii="Verdana" w:hAnsi="Verdana"/>
          <w:szCs w:val="24"/>
        </w:rPr>
        <w:t xml:space="preserve"> </w:t>
      </w:r>
      <w:r w:rsidR="00C867A7">
        <w:rPr>
          <w:rFonts w:ascii="Verdana" w:hAnsi="Verdana"/>
          <w:szCs w:val="24"/>
        </w:rPr>
        <w:t xml:space="preserve"> </w:t>
      </w:r>
    </w:p>
    <w:p w14:paraId="53181369" w14:textId="77777777" w:rsidR="008F0C05" w:rsidRDefault="008F0C05" w:rsidP="008F0C05">
      <w:pPr>
        <w:pStyle w:val="ListParagraph"/>
        <w:widowControl w:val="0"/>
        <w:rPr>
          <w:rFonts w:ascii="Verdana" w:hAnsi="Verdana"/>
          <w:szCs w:val="24"/>
        </w:rPr>
      </w:pPr>
    </w:p>
    <w:p w14:paraId="75AB1C9E" w14:textId="33D91CD9" w:rsidR="007D0620" w:rsidRDefault="007D0620" w:rsidP="00D97258">
      <w:pPr>
        <w:pStyle w:val="ListParagraph"/>
        <w:widowControl w:val="0"/>
        <w:numPr>
          <w:ilvl w:val="0"/>
          <w:numId w:val="3"/>
        </w:numPr>
        <w:ind w:hanging="720"/>
        <w:rPr>
          <w:rFonts w:ascii="Verdana" w:hAnsi="Verdana"/>
          <w:szCs w:val="24"/>
        </w:rPr>
      </w:pPr>
      <w:r>
        <w:rPr>
          <w:rFonts w:ascii="Verdana" w:hAnsi="Verdana"/>
          <w:szCs w:val="24"/>
        </w:rPr>
        <w:t>Local Government Boundary Commission consultation on ward boundaries – to consider any relevant comments for the local wards.</w:t>
      </w:r>
      <w:r w:rsidR="00725700">
        <w:rPr>
          <w:rFonts w:ascii="Verdana" w:hAnsi="Verdana"/>
          <w:szCs w:val="24"/>
        </w:rPr>
        <w:t xml:space="preserve">  </w:t>
      </w:r>
      <w:hyperlink r:id="rId9" w:history="1">
        <w:r w:rsidR="00725700">
          <w:rPr>
            <w:rStyle w:val="Hyperlink"/>
          </w:rPr>
          <w:t>North West Leicestershire | LGBCE</w:t>
        </w:r>
      </w:hyperlink>
      <w:r>
        <w:rPr>
          <w:rFonts w:ascii="Verdana" w:hAnsi="Verdana"/>
          <w:szCs w:val="24"/>
        </w:rPr>
        <w:t xml:space="preserve">  </w:t>
      </w:r>
    </w:p>
    <w:p w14:paraId="6EA6EDA9" w14:textId="77777777" w:rsidR="00DB7719" w:rsidRPr="00DB7719" w:rsidRDefault="00DB7719" w:rsidP="00DB7719">
      <w:pPr>
        <w:pStyle w:val="ListParagraph"/>
        <w:widowControl w:val="0"/>
        <w:ind w:left="1080"/>
        <w:rPr>
          <w:rFonts w:ascii="Verdana" w:hAnsi="Verdana"/>
          <w:szCs w:val="24"/>
        </w:rPr>
      </w:pPr>
    </w:p>
    <w:p w14:paraId="7460FA58" w14:textId="77777777" w:rsidR="00040B9D" w:rsidRPr="00B47218" w:rsidRDefault="00040B9D" w:rsidP="00040B9D">
      <w:pPr>
        <w:pStyle w:val="ListParagraph"/>
        <w:widowControl w:val="0"/>
        <w:numPr>
          <w:ilvl w:val="0"/>
          <w:numId w:val="3"/>
        </w:numPr>
        <w:ind w:hanging="720"/>
        <w:rPr>
          <w:rFonts w:ascii="Verdana" w:hAnsi="Verdana"/>
          <w:bCs/>
          <w:szCs w:val="24"/>
        </w:rPr>
      </w:pPr>
      <w:r w:rsidRPr="00B47218">
        <w:rPr>
          <w:rFonts w:ascii="Verdana" w:hAnsi="Verdana"/>
          <w:bCs/>
          <w:szCs w:val="24"/>
        </w:rPr>
        <w:t>Amenities committee matters:</w:t>
      </w:r>
    </w:p>
    <w:p w14:paraId="4771004C" w14:textId="3173C366" w:rsidR="00040B9D" w:rsidRDefault="00040B9D" w:rsidP="00040B9D">
      <w:pPr>
        <w:pStyle w:val="ListParagraph"/>
        <w:widowControl w:val="0"/>
        <w:numPr>
          <w:ilvl w:val="0"/>
          <w:numId w:val="48"/>
        </w:numPr>
        <w:rPr>
          <w:rFonts w:ascii="Verdana" w:hAnsi="Verdana"/>
          <w:bCs/>
          <w:szCs w:val="24"/>
        </w:rPr>
      </w:pPr>
      <w:r w:rsidRPr="00B47218">
        <w:rPr>
          <w:rFonts w:ascii="Verdana" w:hAnsi="Verdana"/>
          <w:bCs/>
          <w:szCs w:val="24"/>
        </w:rPr>
        <w:t xml:space="preserve">Summer to event – </w:t>
      </w:r>
      <w:r>
        <w:rPr>
          <w:rFonts w:ascii="Verdana" w:hAnsi="Verdana"/>
          <w:bCs/>
          <w:szCs w:val="24"/>
        </w:rPr>
        <w:t xml:space="preserve">No </w:t>
      </w:r>
      <w:r w:rsidRPr="00B47218">
        <w:rPr>
          <w:rFonts w:ascii="Verdana" w:hAnsi="Verdana"/>
          <w:bCs/>
          <w:szCs w:val="24"/>
        </w:rPr>
        <w:t xml:space="preserve">business plans from </w:t>
      </w:r>
      <w:r>
        <w:rPr>
          <w:rFonts w:ascii="Verdana" w:hAnsi="Verdana"/>
          <w:bCs/>
          <w:szCs w:val="24"/>
        </w:rPr>
        <w:t xml:space="preserve">any </w:t>
      </w:r>
      <w:r w:rsidRPr="00B47218">
        <w:rPr>
          <w:rFonts w:ascii="Verdana" w:hAnsi="Verdana"/>
          <w:bCs/>
          <w:szCs w:val="24"/>
        </w:rPr>
        <w:t>event organisers</w:t>
      </w:r>
      <w:r>
        <w:rPr>
          <w:rFonts w:ascii="Verdana" w:hAnsi="Verdana"/>
          <w:bCs/>
          <w:szCs w:val="24"/>
        </w:rPr>
        <w:t xml:space="preserve"> have been received that would allow for a suitable standalone event that didn’t conflict with any existing and regular uses of the Parish Council facilities.</w:t>
      </w:r>
      <w:r w:rsidR="00725700">
        <w:rPr>
          <w:rFonts w:ascii="Verdana" w:hAnsi="Verdana"/>
          <w:bCs/>
          <w:szCs w:val="24"/>
        </w:rPr>
        <w:t xml:space="preserve">  There has been response from four different event organisers, who have all expressed an interest but not at suitable times to work around existing and regular facility uses.  It is something that the Parish Council could potentially look at in the future.  The biggest issue is lack of available land and parking provision.  </w:t>
      </w:r>
      <w:r w:rsidRPr="00B47218">
        <w:rPr>
          <w:rFonts w:ascii="Verdana" w:hAnsi="Verdana"/>
          <w:bCs/>
          <w:szCs w:val="24"/>
        </w:rPr>
        <w:t xml:space="preserve">  </w:t>
      </w:r>
    </w:p>
    <w:p w14:paraId="326DE5DF" w14:textId="77777777" w:rsidR="00040B9D" w:rsidRPr="00040B9D" w:rsidRDefault="00040B9D" w:rsidP="00040B9D">
      <w:pPr>
        <w:pStyle w:val="ListParagraph"/>
        <w:rPr>
          <w:rFonts w:ascii="Verdana" w:hAnsi="Verdana"/>
          <w:szCs w:val="24"/>
        </w:rPr>
      </w:pPr>
    </w:p>
    <w:p w14:paraId="4991A4D2" w14:textId="17B2AFBF" w:rsidR="000265A7" w:rsidRPr="00C32B8C" w:rsidRDefault="000265A7" w:rsidP="00F61E8E">
      <w:pPr>
        <w:pStyle w:val="ListParagraph"/>
        <w:widowControl w:val="0"/>
        <w:numPr>
          <w:ilvl w:val="0"/>
          <w:numId w:val="3"/>
        </w:numPr>
        <w:ind w:hanging="720"/>
        <w:rPr>
          <w:rFonts w:ascii="Verdana" w:hAnsi="Verdana"/>
          <w:szCs w:val="24"/>
        </w:rPr>
      </w:pPr>
      <w:r w:rsidRPr="00C32B8C">
        <w:rPr>
          <w:rFonts w:ascii="Verdana" w:hAnsi="Verdana"/>
          <w:szCs w:val="24"/>
        </w:rPr>
        <w:t xml:space="preserve">Planning committee matters:  </w:t>
      </w:r>
      <w:r w:rsidRPr="00C32B8C">
        <w:rPr>
          <w:rFonts w:ascii="Verdana" w:hAnsi="Verdana"/>
          <w:szCs w:val="24"/>
        </w:rPr>
        <w:tab/>
      </w:r>
    </w:p>
    <w:p w14:paraId="07A01E41" w14:textId="77777777" w:rsidR="007D0620" w:rsidRDefault="00703EE5" w:rsidP="00703EE5">
      <w:pPr>
        <w:numPr>
          <w:ilvl w:val="0"/>
          <w:numId w:val="30"/>
        </w:numPr>
        <w:ind w:left="1077" w:hanging="357"/>
        <w:contextualSpacing/>
        <w:rPr>
          <w:rFonts w:ascii="Verdana" w:hAnsi="Verdana"/>
          <w:szCs w:val="24"/>
        </w:rPr>
      </w:pPr>
      <w:bookmarkStart w:id="4" w:name="_Hlk113959317"/>
      <w:r w:rsidRPr="00296B04">
        <w:rPr>
          <w:rFonts w:ascii="Verdana" w:hAnsi="Verdana"/>
          <w:szCs w:val="24"/>
        </w:rPr>
        <w:t>Local Plan consultation</w:t>
      </w:r>
      <w:r>
        <w:rPr>
          <w:rFonts w:ascii="Verdana" w:hAnsi="Verdana"/>
          <w:szCs w:val="24"/>
        </w:rPr>
        <w:t xml:space="preserve"> – To </w:t>
      </w:r>
      <w:r w:rsidR="00BF624A">
        <w:rPr>
          <w:rFonts w:ascii="Verdana" w:hAnsi="Verdana"/>
          <w:szCs w:val="24"/>
        </w:rPr>
        <w:t xml:space="preserve">ratify the Parish Council comments submitted by the close of the consultation period.  </w:t>
      </w:r>
    </w:p>
    <w:p w14:paraId="1FFE6356" w14:textId="77777777" w:rsidR="007D0620" w:rsidRDefault="007D0620" w:rsidP="00703EE5">
      <w:pPr>
        <w:numPr>
          <w:ilvl w:val="0"/>
          <w:numId w:val="30"/>
        </w:numPr>
        <w:ind w:left="1077" w:hanging="357"/>
        <w:contextualSpacing/>
        <w:rPr>
          <w:rFonts w:ascii="Verdana" w:hAnsi="Verdana"/>
          <w:szCs w:val="24"/>
        </w:rPr>
      </w:pPr>
      <w:r>
        <w:rPr>
          <w:rFonts w:ascii="Verdana" w:hAnsi="Verdana"/>
          <w:szCs w:val="24"/>
        </w:rPr>
        <w:t xml:space="preserve">Local Plan consultation – To ratify a joint “Northern Parishes” response.  </w:t>
      </w:r>
    </w:p>
    <w:p w14:paraId="642444A2" w14:textId="77777777" w:rsidR="006147D9" w:rsidRDefault="007D0620" w:rsidP="00703EE5">
      <w:pPr>
        <w:numPr>
          <w:ilvl w:val="0"/>
          <w:numId w:val="30"/>
        </w:numPr>
        <w:ind w:left="1077" w:hanging="357"/>
        <w:contextualSpacing/>
        <w:rPr>
          <w:rFonts w:ascii="Verdana" w:hAnsi="Verdana"/>
          <w:szCs w:val="24"/>
        </w:rPr>
      </w:pPr>
      <w:r>
        <w:rPr>
          <w:rFonts w:ascii="Verdana" w:hAnsi="Verdana"/>
          <w:szCs w:val="24"/>
        </w:rPr>
        <w:t xml:space="preserve">Planning application 23/00/3/FULM – Application has been called-in.  Parish Council to consider any additional comments to be relayed to Cllr A Morley (NWLDC).  </w:t>
      </w:r>
    </w:p>
    <w:p w14:paraId="1E2BE8F8" w14:textId="65F0DB91" w:rsidR="00703EE5" w:rsidRDefault="00703EE5" w:rsidP="006147D9">
      <w:pPr>
        <w:ind w:left="1077"/>
        <w:contextualSpacing/>
        <w:rPr>
          <w:rFonts w:ascii="Verdana" w:hAnsi="Verdana"/>
          <w:szCs w:val="24"/>
        </w:rPr>
      </w:pPr>
      <w:r>
        <w:rPr>
          <w:rFonts w:ascii="Verdana" w:hAnsi="Verdana"/>
          <w:szCs w:val="24"/>
        </w:rPr>
        <w:t xml:space="preserve"> </w:t>
      </w:r>
    </w:p>
    <w:p w14:paraId="4FB81054" w14:textId="63CB99BF" w:rsidR="000265A7" w:rsidRPr="009C44DC" w:rsidRDefault="000265A7" w:rsidP="000265A7">
      <w:pPr>
        <w:numPr>
          <w:ilvl w:val="0"/>
          <w:numId w:val="30"/>
        </w:numPr>
        <w:ind w:left="1077" w:hanging="357"/>
        <w:contextualSpacing/>
        <w:rPr>
          <w:rFonts w:ascii="Verdana" w:hAnsi="Verdana"/>
          <w:b/>
          <w:bCs/>
          <w:szCs w:val="24"/>
        </w:rPr>
      </w:pPr>
      <w:r w:rsidRPr="00756953">
        <w:rPr>
          <w:rFonts w:ascii="Verdana" w:hAnsi="Verdana"/>
          <w:szCs w:val="24"/>
        </w:rPr>
        <w:t>To consider the following applications</w:t>
      </w:r>
      <w:bookmarkEnd w:id="4"/>
      <w:r w:rsidR="009E4C83">
        <w:rPr>
          <w:rFonts w:ascii="Verdana" w:hAnsi="Verdana"/>
          <w:szCs w:val="24"/>
        </w:rPr>
        <w:t>:</w:t>
      </w:r>
    </w:p>
    <w:tbl>
      <w:tblPr>
        <w:tblW w:w="9351" w:type="dxa"/>
        <w:tblLook w:val="04A0" w:firstRow="1" w:lastRow="0" w:firstColumn="1" w:lastColumn="0" w:noHBand="0" w:noVBand="1"/>
      </w:tblPr>
      <w:tblGrid>
        <w:gridCol w:w="2137"/>
        <w:gridCol w:w="1615"/>
        <w:gridCol w:w="5599"/>
      </w:tblGrid>
      <w:tr w:rsidR="006147D9" w:rsidRPr="006147D9" w14:paraId="0304DBD3" w14:textId="77777777" w:rsidTr="006147D9">
        <w:trPr>
          <w:trHeight w:val="1479"/>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9B7A3CB"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24/00175/FUL</w:t>
            </w:r>
          </w:p>
        </w:tc>
        <w:tc>
          <w:tcPr>
            <w:tcW w:w="1606" w:type="dxa"/>
            <w:tcBorders>
              <w:top w:val="single" w:sz="4" w:space="0" w:color="auto"/>
              <w:left w:val="nil"/>
              <w:bottom w:val="single" w:sz="4" w:space="0" w:color="auto"/>
              <w:right w:val="single" w:sz="4" w:space="0" w:color="auto"/>
            </w:tcBorders>
            <w:shd w:val="clear" w:color="auto" w:fill="auto"/>
            <w:hideMark/>
          </w:tcPr>
          <w:p w14:paraId="45139CE2"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Cawarden Co, Home Farm, Park Lane</w:t>
            </w:r>
          </w:p>
        </w:tc>
        <w:tc>
          <w:tcPr>
            <w:tcW w:w="5608" w:type="dxa"/>
            <w:tcBorders>
              <w:top w:val="single" w:sz="4" w:space="0" w:color="auto"/>
              <w:left w:val="nil"/>
              <w:bottom w:val="single" w:sz="4" w:space="0" w:color="auto"/>
              <w:right w:val="single" w:sz="4" w:space="0" w:color="auto"/>
            </w:tcBorders>
            <w:shd w:val="clear" w:color="auto" w:fill="auto"/>
            <w:hideMark/>
          </w:tcPr>
          <w:p w14:paraId="1C76576E"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Proposed refurbishment of existing B2 building including re-cladding and insertion of new windows and doors, new first floor offices, removal of existing portacabin and new car parking</w:t>
            </w:r>
          </w:p>
        </w:tc>
      </w:tr>
      <w:tr w:rsidR="006147D9" w:rsidRPr="006147D9" w14:paraId="0FE64A0B" w14:textId="77777777" w:rsidTr="00725700">
        <w:trPr>
          <w:trHeight w:val="1840"/>
        </w:trPr>
        <w:tc>
          <w:tcPr>
            <w:tcW w:w="2137" w:type="dxa"/>
            <w:tcBorders>
              <w:top w:val="nil"/>
              <w:left w:val="single" w:sz="4" w:space="0" w:color="auto"/>
              <w:bottom w:val="single" w:sz="4" w:space="0" w:color="auto"/>
              <w:right w:val="single" w:sz="4" w:space="0" w:color="auto"/>
            </w:tcBorders>
            <w:shd w:val="clear" w:color="auto" w:fill="auto"/>
            <w:hideMark/>
          </w:tcPr>
          <w:p w14:paraId="6C71DE5A"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24/00160/VCIM</w:t>
            </w:r>
          </w:p>
        </w:tc>
        <w:tc>
          <w:tcPr>
            <w:tcW w:w="1606" w:type="dxa"/>
            <w:tcBorders>
              <w:top w:val="nil"/>
              <w:left w:val="nil"/>
              <w:bottom w:val="single" w:sz="4" w:space="0" w:color="auto"/>
              <w:right w:val="single" w:sz="4" w:space="0" w:color="auto"/>
            </w:tcBorders>
            <w:shd w:val="clear" w:color="auto" w:fill="auto"/>
            <w:hideMark/>
          </w:tcPr>
          <w:p w14:paraId="676C2572"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Land to the South of Park Lane</w:t>
            </w:r>
          </w:p>
        </w:tc>
        <w:tc>
          <w:tcPr>
            <w:tcW w:w="5608" w:type="dxa"/>
            <w:tcBorders>
              <w:top w:val="nil"/>
              <w:left w:val="nil"/>
              <w:bottom w:val="single" w:sz="4" w:space="0" w:color="auto"/>
              <w:right w:val="single" w:sz="4" w:space="0" w:color="auto"/>
            </w:tcBorders>
            <w:shd w:val="clear" w:color="auto" w:fill="auto"/>
            <w:hideMark/>
          </w:tcPr>
          <w:p w14:paraId="3AE575D5"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Development for uses permitted under planning permission reference 16/00465/VCUM without complying with Condition 21 so as to allow for an alternative timescale for BREEAM assessment and certification of non-residential buildings</w:t>
            </w:r>
          </w:p>
        </w:tc>
      </w:tr>
      <w:tr w:rsidR="006147D9" w:rsidRPr="006147D9" w14:paraId="0E9AA96E" w14:textId="77777777" w:rsidTr="00725700">
        <w:trPr>
          <w:trHeight w:val="637"/>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29EB5EAB"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lastRenderedPageBreak/>
              <w:t>24/00144/FUL</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14:paraId="459B9E50"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98 High Street</w:t>
            </w: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14:paraId="7E1534E1"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Alterations to garage/studio flat to form dwelling including the erection of a car port</w:t>
            </w:r>
          </w:p>
        </w:tc>
      </w:tr>
      <w:tr w:rsidR="00725700" w:rsidRPr="006147D9" w14:paraId="7C4F5412" w14:textId="77777777" w:rsidTr="00725700">
        <w:trPr>
          <w:trHeight w:val="989"/>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E62A704"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24/00323/TCA</w:t>
            </w:r>
          </w:p>
        </w:tc>
        <w:tc>
          <w:tcPr>
            <w:tcW w:w="1606" w:type="dxa"/>
            <w:tcBorders>
              <w:top w:val="single" w:sz="4" w:space="0" w:color="auto"/>
              <w:left w:val="nil"/>
              <w:bottom w:val="single" w:sz="4" w:space="0" w:color="auto"/>
              <w:right w:val="single" w:sz="4" w:space="0" w:color="auto"/>
            </w:tcBorders>
            <w:shd w:val="clear" w:color="auto" w:fill="auto"/>
            <w:hideMark/>
          </w:tcPr>
          <w:p w14:paraId="09AE3E4A"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Church of St Edward King and Martyr</w:t>
            </w:r>
          </w:p>
        </w:tc>
        <w:tc>
          <w:tcPr>
            <w:tcW w:w="5608" w:type="dxa"/>
            <w:tcBorders>
              <w:top w:val="single" w:sz="4" w:space="0" w:color="auto"/>
              <w:left w:val="nil"/>
              <w:bottom w:val="single" w:sz="4" w:space="0" w:color="auto"/>
              <w:right w:val="single" w:sz="4" w:space="0" w:color="auto"/>
            </w:tcBorders>
            <w:shd w:val="clear" w:color="auto" w:fill="auto"/>
            <w:hideMark/>
          </w:tcPr>
          <w:p w14:paraId="7C985DB1"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Works to 1 no sycamore tree, 1 no common lime tree and 1 no wild cherry tree (unprotected tree in a conservation area)</w:t>
            </w:r>
          </w:p>
        </w:tc>
      </w:tr>
      <w:tr w:rsidR="006147D9" w:rsidRPr="006147D9" w14:paraId="514AD96A" w14:textId="77777777" w:rsidTr="006147D9">
        <w:trPr>
          <w:trHeight w:val="705"/>
        </w:trPr>
        <w:tc>
          <w:tcPr>
            <w:tcW w:w="2137" w:type="dxa"/>
            <w:tcBorders>
              <w:top w:val="nil"/>
              <w:left w:val="single" w:sz="4" w:space="0" w:color="auto"/>
              <w:bottom w:val="single" w:sz="4" w:space="0" w:color="auto"/>
              <w:right w:val="single" w:sz="4" w:space="0" w:color="auto"/>
            </w:tcBorders>
            <w:shd w:val="clear" w:color="auto" w:fill="auto"/>
            <w:hideMark/>
          </w:tcPr>
          <w:p w14:paraId="0A5931A6"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24/00307/CLP</w:t>
            </w:r>
          </w:p>
        </w:tc>
        <w:tc>
          <w:tcPr>
            <w:tcW w:w="1606" w:type="dxa"/>
            <w:tcBorders>
              <w:top w:val="nil"/>
              <w:left w:val="nil"/>
              <w:bottom w:val="single" w:sz="4" w:space="0" w:color="auto"/>
              <w:right w:val="single" w:sz="4" w:space="0" w:color="auto"/>
            </w:tcBorders>
            <w:shd w:val="clear" w:color="auto" w:fill="auto"/>
            <w:hideMark/>
          </w:tcPr>
          <w:p w14:paraId="1AD27191"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4 Orly Avenue</w:t>
            </w:r>
          </w:p>
        </w:tc>
        <w:tc>
          <w:tcPr>
            <w:tcW w:w="5608" w:type="dxa"/>
            <w:tcBorders>
              <w:top w:val="nil"/>
              <w:left w:val="nil"/>
              <w:bottom w:val="single" w:sz="4" w:space="0" w:color="auto"/>
              <w:right w:val="single" w:sz="4" w:space="0" w:color="auto"/>
            </w:tcBorders>
            <w:shd w:val="clear" w:color="auto" w:fill="auto"/>
            <w:hideMark/>
          </w:tcPr>
          <w:p w14:paraId="165B8D5D"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Certificate of Lawful Proposed development for the erection of a boundary fence to side - for information only no comment required.</w:t>
            </w:r>
          </w:p>
        </w:tc>
      </w:tr>
      <w:tr w:rsidR="006147D9" w:rsidRPr="006147D9" w14:paraId="1B2224C8" w14:textId="77777777" w:rsidTr="006147D9">
        <w:trPr>
          <w:trHeight w:val="705"/>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2447494"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24/00301/PNM</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14:paraId="07392F94"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Unit 1, East Midlands Distribution Centre</w:t>
            </w: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14:paraId="37E30421"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Prior notification application for the installation of PV Solar panels on roof - for information only no comment required.</w:t>
            </w:r>
          </w:p>
        </w:tc>
      </w:tr>
    </w:tbl>
    <w:p w14:paraId="54B1E3D6" w14:textId="77777777" w:rsidR="009E4C83" w:rsidRPr="009E4C83" w:rsidRDefault="009E4C83" w:rsidP="009E4C83">
      <w:pPr>
        <w:widowControl w:val="0"/>
        <w:ind w:left="1080"/>
        <w:contextualSpacing/>
        <w:rPr>
          <w:rFonts w:ascii="Verdana" w:hAnsi="Verdana"/>
          <w:szCs w:val="24"/>
        </w:rPr>
      </w:pPr>
    </w:p>
    <w:p w14:paraId="7149FFD9" w14:textId="0372CB60" w:rsidR="000265A7" w:rsidRPr="00C867A7" w:rsidRDefault="000265A7" w:rsidP="0020633D">
      <w:pPr>
        <w:widowControl w:val="0"/>
        <w:numPr>
          <w:ilvl w:val="0"/>
          <w:numId w:val="30"/>
        </w:numPr>
        <w:contextualSpacing/>
        <w:rPr>
          <w:rFonts w:ascii="Verdana" w:hAnsi="Verdana"/>
          <w:szCs w:val="24"/>
        </w:rPr>
      </w:pPr>
      <w:r w:rsidRPr="00756953">
        <w:rPr>
          <w:rFonts w:ascii="Verdana" w:hAnsi="Verdana" w:cs="Arial"/>
          <w:szCs w:val="24"/>
        </w:rPr>
        <w:t>To receive the following permission notices</w:t>
      </w:r>
      <w:r w:rsidR="006147D9">
        <w:rPr>
          <w:rFonts w:ascii="Verdana" w:hAnsi="Verdana" w:cs="Arial"/>
          <w:szCs w:val="24"/>
        </w:rPr>
        <w:t xml:space="preserve"> and withdrawn applications</w:t>
      </w:r>
      <w:r w:rsidR="009E4C83">
        <w:rPr>
          <w:rFonts w:ascii="Verdana" w:hAnsi="Verdana" w:cs="Arial"/>
          <w:szCs w:val="24"/>
        </w:rPr>
        <w:t>:</w:t>
      </w:r>
    </w:p>
    <w:tbl>
      <w:tblPr>
        <w:tblW w:w="9177" w:type="dxa"/>
        <w:tblLook w:val="04A0" w:firstRow="1" w:lastRow="0" w:firstColumn="1" w:lastColumn="0" w:noHBand="0" w:noVBand="1"/>
      </w:tblPr>
      <w:tblGrid>
        <w:gridCol w:w="2019"/>
        <w:gridCol w:w="1615"/>
        <w:gridCol w:w="2059"/>
        <w:gridCol w:w="1974"/>
        <w:gridCol w:w="1510"/>
      </w:tblGrid>
      <w:tr w:rsidR="006147D9" w:rsidRPr="006147D9" w14:paraId="155B615D" w14:textId="77777777" w:rsidTr="00C40212">
        <w:trPr>
          <w:trHeight w:val="4920"/>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55FA8F8A"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23/01662/ADC</w:t>
            </w:r>
          </w:p>
        </w:tc>
        <w:tc>
          <w:tcPr>
            <w:tcW w:w="1520" w:type="dxa"/>
            <w:tcBorders>
              <w:top w:val="single" w:sz="4" w:space="0" w:color="auto"/>
              <w:left w:val="nil"/>
              <w:bottom w:val="single" w:sz="4" w:space="0" w:color="auto"/>
              <w:right w:val="single" w:sz="4" w:space="0" w:color="auto"/>
            </w:tcBorders>
            <w:shd w:val="clear" w:color="auto" w:fill="auto"/>
            <w:hideMark/>
          </w:tcPr>
          <w:p w14:paraId="086182C5"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Co-op Trent Lane</w:t>
            </w:r>
          </w:p>
        </w:tc>
        <w:tc>
          <w:tcPr>
            <w:tcW w:w="2154" w:type="dxa"/>
            <w:tcBorders>
              <w:top w:val="single" w:sz="4" w:space="0" w:color="auto"/>
              <w:left w:val="nil"/>
              <w:bottom w:val="single" w:sz="4" w:space="0" w:color="auto"/>
              <w:right w:val="single" w:sz="4" w:space="0" w:color="auto"/>
            </w:tcBorders>
            <w:shd w:val="clear" w:color="auto" w:fill="auto"/>
            <w:hideMark/>
          </w:tcPr>
          <w:p w14:paraId="1FE266AE" w14:textId="7FA66D3C" w:rsidR="006147D9" w:rsidRPr="006147D9" w:rsidRDefault="006147D9" w:rsidP="006147D9">
            <w:pPr>
              <w:rPr>
                <w:rFonts w:ascii="Verdana" w:hAnsi="Verdana" w:cs="Calibri"/>
                <w:color w:val="000000"/>
                <w:szCs w:val="24"/>
              </w:rPr>
            </w:pPr>
            <w:r w:rsidRPr="006147D9">
              <w:rPr>
                <w:rFonts w:ascii="Verdana" w:hAnsi="Verdana" w:cs="Calibri"/>
                <w:color w:val="000000"/>
                <w:szCs w:val="24"/>
              </w:rPr>
              <w:t xml:space="preserve">Display of 2 no internally illuminated solar powered </w:t>
            </w:r>
            <w:r w:rsidRPr="006147D9">
              <w:rPr>
                <w:rFonts w:ascii="Verdana" w:hAnsi="Verdana" w:cs="Calibri"/>
                <w:color w:val="000000"/>
                <w:szCs w:val="24"/>
              </w:rPr>
              <w:t>double-sided</w:t>
            </w:r>
            <w:r w:rsidRPr="006147D9">
              <w:rPr>
                <w:rFonts w:ascii="Verdana" w:hAnsi="Verdana" w:cs="Calibri"/>
                <w:color w:val="000000"/>
                <w:szCs w:val="24"/>
              </w:rPr>
              <w:t xml:space="preserve"> totems, 2 no internally illuminated Co-op logos, 1 no internally illuminated Co-op funeral care fascia, 1 no externally illuminated Co-op funeral care fascia by trough lighting, 1 no flat dibond fence mounted panel, 1 no internally applied opening hours vinyl and 2 no post mounted car park directional signs</w:t>
            </w:r>
          </w:p>
        </w:tc>
        <w:tc>
          <w:tcPr>
            <w:tcW w:w="1974" w:type="dxa"/>
            <w:tcBorders>
              <w:top w:val="single" w:sz="4" w:space="0" w:color="auto"/>
              <w:left w:val="nil"/>
              <w:bottom w:val="single" w:sz="4" w:space="0" w:color="auto"/>
              <w:right w:val="nil"/>
            </w:tcBorders>
            <w:shd w:val="clear" w:color="auto" w:fill="auto"/>
            <w:hideMark/>
          </w:tcPr>
          <w:p w14:paraId="4B89F402"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No objection</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662BF8E"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Approved</w:t>
            </w:r>
          </w:p>
        </w:tc>
      </w:tr>
      <w:tr w:rsidR="00C40212" w:rsidRPr="006147D9" w14:paraId="49143AE4" w14:textId="77777777" w:rsidTr="00C40212">
        <w:trPr>
          <w:trHeight w:val="1335"/>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6DB2D7CB" w14:textId="77777777" w:rsidR="006147D9" w:rsidRPr="006147D9" w:rsidRDefault="006147D9" w:rsidP="006147D9">
            <w:pPr>
              <w:rPr>
                <w:rFonts w:ascii="Verdana" w:hAnsi="Verdana" w:cs="Calibri"/>
                <w:szCs w:val="24"/>
              </w:rPr>
            </w:pPr>
            <w:r w:rsidRPr="006147D9">
              <w:rPr>
                <w:rFonts w:ascii="Verdana" w:hAnsi="Verdana" w:cs="Calibri"/>
                <w:szCs w:val="24"/>
              </w:rPr>
              <w:t>24/00110/CLP</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10D6AA1" w14:textId="77777777" w:rsidR="006147D9" w:rsidRPr="006147D9" w:rsidRDefault="006147D9" w:rsidP="006147D9">
            <w:pPr>
              <w:rPr>
                <w:rFonts w:ascii="Verdana" w:hAnsi="Verdana" w:cs="Calibri"/>
                <w:szCs w:val="24"/>
              </w:rPr>
            </w:pPr>
            <w:r w:rsidRPr="006147D9">
              <w:rPr>
                <w:rFonts w:ascii="Verdana" w:hAnsi="Verdana" w:cs="Calibri"/>
                <w:szCs w:val="24"/>
              </w:rPr>
              <w:t>25 Fox Road</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7AC05AE8" w14:textId="77777777" w:rsidR="006147D9" w:rsidRPr="006147D9" w:rsidRDefault="006147D9" w:rsidP="006147D9">
            <w:pPr>
              <w:rPr>
                <w:rFonts w:ascii="Verdana" w:hAnsi="Verdana" w:cs="Calibri"/>
                <w:szCs w:val="24"/>
              </w:rPr>
            </w:pPr>
            <w:r w:rsidRPr="006147D9">
              <w:rPr>
                <w:rFonts w:ascii="Verdana" w:hAnsi="Verdana" w:cs="Calibri"/>
                <w:szCs w:val="24"/>
              </w:rPr>
              <w:t>Certificate of lawful proposed development for the erection of a single storey rear extension</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14:paraId="406C6DDE"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FOR INFORMATION ONLY - no comment requested</w:t>
            </w:r>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14:paraId="1ABFBF22"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Approved</w:t>
            </w:r>
          </w:p>
        </w:tc>
      </w:tr>
      <w:tr w:rsidR="00C40212" w:rsidRPr="006147D9" w14:paraId="6108B3D1" w14:textId="77777777" w:rsidTr="00C40212">
        <w:trPr>
          <w:trHeight w:val="1680"/>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282417DE" w14:textId="77777777" w:rsidR="006147D9" w:rsidRPr="006147D9" w:rsidRDefault="006147D9" w:rsidP="006147D9">
            <w:pPr>
              <w:rPr>
                <w:rFonts w:ascii="Verdana" w:hAnsi="Verdana" w:cs="Calibri"/>
                <w:szCs w:val="24"/>
              </w:rPr>
            </w:pPr>
            <w:r w:rsidRPr="006147D9">
              <w:rPr>
                <w:rFonts w:ascii="Verdana" w:hAnsi="Verdana" w:cs="Calibri"/>
                <w:szCs w:val="24"/>
              </w:rPr>
              <w:t>24/00079/FUL</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BB46DBA" w14:textId="77777777" w:rsidR="006147D9" w:rsidRPr="006147D9" w:rsidRDefault="006147D9" w:rsidP="006147D9">
            <w:pPr>
              <w:rPr>
                <w:rFonts w:ascii="Verdana" w:hAnsi="Verdana" w:cs="Calibri"/>
                <w:szCs w:val="24"/>
              </w:rPr>
            </w:pPr>
            <w:r w:rsidRPr="006147D9">
              <w:rPr>
                <w:rFonts w:ascii="Verdana" w:hAnsi="Verdana" w:cs="Calibri"/>
                <w:szCs w:val="24"/>
              </w:rPr>
              <w:t>91 Stonehill</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23E23663" w14:textId="77777777" w:rsidR="006147D9" w:rsidRPr="006147D9" w:rsidRDefault="006147D9" w:rsidP="006147D9">
            <w:pPr>
              <w:rPr>
                <w:rFonts w:ascii="Verdana" w:hAnsi="Verdana" w:cs="Calibri"/>
                <w:szCs w:val="24"/>
              </w:rPr>
            </w:pPr>
            <w:r w:rsidRPr="006147D9">
              <w:rPr>
                <w:rFonts w:ascii="Verdana" w:hAnsi="Verdana" w:cs="Calibri"/>
                <w:szCs w:val="24"/>
              </w:rPr>
              <w:t>Erection of single storey side and rear extensions and porch canopy to the front (amended scheme to 23/00198/FUL)</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14:paraId="384D482F"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No objection</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7D71336"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Approved</w:t>
            </w:r>
          </w:p>
        </w:tc>
      </w:tr>
      <w:tr w:rsidR="006147D9" w:rsidRPr="006147D9" w14:paraId="6BB53037" w14:textId="77777777" w:rsidTr="00C40212">
        <w:trPr>
          <w:trHeight w:val="2265"/>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25E7316B" w14:textId="77777777" w:rsidR="006147D9" w:rsidRPr="006147D9" w:rsidRDefault="006147D9" w:rsidP="006147D9">
            <w:pPr>
              <w:rPr>
                <w:rFonts w:ascii="Verdana" w:hAnsi="Verdana" w:cs="Calibri"/>
                <w:szCs w:val="24"/>
              </w:rPr>
            </w:pPr>
            <w:r w:rsidRPr="006147D9">
              <w:rPr>
                <w:rFonts w:ascii="Verdana" w:hAnsi="Verdana" w:cs="Calibri"/>
                <w:szCs w:val="24"/>
              </w:rPr>
              <w:t>24/00019/FUL</w:t>
            </w:r>
          </w:p>
        </w:tc>
        <w:tc>
          <w:tcPr>
            <w:tcW w:w="1520" w:type="dxa"/>
            <w:tcBorders>
              <w:top w:val="single" w:sz="4" w:space="0" w:color="auto"/>
              <w:left w:val="nil"/>
              <w:bottom w:val="single" w:sz="4" w:space="0" w:color="auto"/>
              <w:right w:val="single" w:sz="4" w:space="0" w:color="auto"/>
            </w:tcBorders>
            <w:shd w:val="clear" w:color="auto" w:fill="auto"/>
            <w:hideMark/>
          </w:tcPr>
          <w:p w14:paraId="315F9D34" w14:textId="77777777" w:rsidR="006147D9" w:rsidRPr="006147D9" w:rsidRDefault="006147D9" w:rsidP="006147D9">
            <w:pPr>
              <w:rPr>
                <w:rFonts w:ascii="Verdana" w:hAnsi="Verdana" w:cs="Calibri"/>
                <w:szCs w:val="24"/>
              </w:rPr>
            </w:pPr>
            <w:r w:rsidRPr="006147D9">
              <w:rPr>
                <w:rFonts w:ascii="Verdana" w:hAnsi="Verdana" w:cs="Calibri"/>
                <w:szCs w:val="24"/>
              </w:rPr>
              <w:t>Land adjacent to plot 4, East Midlands Distribution Centre, Trent Lane</w:t>
            </w:r>
          </w:p>
        </w:tc>
        <w:tc>
          <w:tcPr>
            <w:tcW w:w="2154" w:type="dxa"/>
            <w:tcBorders>
              <w:top w:val="single" w:sz="4" w:space="0" w:color="auto"/>
              <w:left w:val="nil"/>
              <w:bottom w:val="single" w:sz="4" w:space="0" w:color="auto"/>
              <w:right w:val="single" w:sz="4" w:space="0" w:color="auto"/>
            </w:tcBorders>
            <w:shd w:val="clear" w:color="auto" w:fill="auto"/>
            <w:hideMark/>
          </w:tcPr>
          <w:p w14:paraId="3C1EAABC" w14:textId="77777777" w:rsidR="006147D9" w:rsidRPr="006147D9" w:rsidRDefault="006147D9" w:rsidP="006147D9">
            <w:pPr>
              <w:rPr>
                <w:rFonts w:ascii="Verdana" w:hAnsi="Verdana" w:cs="Calibri"/>
                <w:szCs w:val="24"/>
              </w:rPr>
            </w:pPr>
            <w:r w:rsidRPr="006147D9">
              <w:rPr>
                <w:rFonts w:ascii="Verdana" w:hAnsi="Verdana" w:cs="Calibri"/>
                <w:szCs w:val="24"/>
              </w:rPr>
              <w:t>Retrospective application for the construction of an electricity sub-station to serve plot 4</w:t>
            </w:r>
          </w:p>
        </w:tc>
        <w:tc>
          <w:tcPr>
            <w:tcW w:w="1974" w:type="dxa"/>
            <w:tcBorders>
              <w:top w:val="single" w:sz="4" w:space="0" w:color="auto"/>
              <w:left w:val="nil"/>
              <w:bottom w:val="single" w:sz="4" w:space="0" w:color="auto"/>
              <w:right w:val="single" w:sz="4" w:space="0" w:color="auto"/>
            </w:tcBorders>
            <w:shd w:val="clear" w:color="auto" w:fill="auto"/>
            <w:hideMark/>
          </w:tcPr>
          <w:p w14:paraId="7F88B5C6"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No objection</w:t>
            </w:r>
          </w:p>
        </w:tc>
        <w:tc>
          <w:tcPr>
            <w:tcW w:w="1510" w:type="dxa"/>
            <w:tcBorders>
              <w:top w:val="single" w:sz="4" w:space="0" w:color="auto"/>
              <w:left w:val="nil"/>
              <w:bottom w:val="single" w:sz="4" w:space="0" w:color="auto"/>
              <w:right w:val="single" w:sz="4" w:space="0" w:color="auto"/>
            </w:tcBorders>
            <w:shd w:val="clear" w:color="auto" w:fill="auto"/>
            <w:hideMark/>
          </w:tcPr>
          <w:p w14:paraId="3AB27812"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Approved</w:t>
            </w:r>
          </w:p>
        </w:tc>
      </w:tr>
      <w:tr w:rsidR="006147D9" w:rsidRPr="006147D9" w14:paraId="79EDED1B" w14:textId="77777777" w:rsidTr="00C40212">
        <w:trPr>
          <w:trHeight w:val="2265"/>
        </w:trPr>
        <w:tc>
          <w:tcPr>
            <w:tcW w:w="2019" w:type="dxa"/>
            <w:tcBorders>
              <w:top w:val="nil"/>
              <w:left w:val="single" w:sz="4" w:space="0" w:color="auto"/>
              <w:bottom w:val="single" w:sz="4" w:space="0" w:color="auto"/>
              <w:right w:val="single" w:sz="4" w:space="0" w:color="auto"/>
            </w:tcBorders>
            <w:shd w:val="clear" w:color="auto" w:fill="auto"/>
            <w:hideMark/>
          </w:tcPr>
          <w:p w14:paraId="67A18275" w14:textId="77777777" w:rsidR="006147D9" w:rsidRPr="006147D9" w:rsidRDefault="006147D9" w:rsidP="006147D9">
            <w:pPr>
              <w:rPr>
                <w:rFonts w:ascii="Verdana" w:hAnsi="Verdana" w:cs="Calibri"/>
                <w:szCs w:val="24"/>
              </w:rPr>
            </w:pPr>
            <w:r w:rsidRPr="006147D9">
              <w:rPr>
                <w:rFonts w:ascii="Verdana" w:hAnsi="Verdana" w:cs="Calibri"/>
                <w:szCs w:val="24"/>
              </w:rPr>
              <w:t>23/01590/OUT</w:t>
            </w:r>
          </w:p>
        </w:tc>
        <w:tc>
          <w:tcPr>
            <w:tcW w:w="1520" w:type="dxa"/>
            <w:tcBorders>
              <w:top w:val="nil"/>
              <w:left w:val="nil"/>
              <w:bottom w:val="single" w:sz="4" w:space="0" w:color="auto"/>
              <w:right w:val="single" w:sz="4" w:space="0" w:color="auto"/>
            </w:tcBorders>
            <w:shd w:val="clear" w:color="auto" w:fill="auto"/>
            <w:hideMark/>
          </w:tcPr>
          <w:p w14:paraId="3A16A1BD" w14:textId="77777777" w:rsidR="006147D9" w:rsidRPr="006147D9" w:rsidRDefault="006147D9" w:rsidP="006147D9">
            <w:pPr>
              <w:rPr>
                <w:rFonts w:ascii="Verdana" w:hAnsi="Verdana" w:cs="Calibri"/>
                <w:szCs w:val="24"/>
              </w:rPr>
            </w:pPr>
            <w:r w:rsidRPr="006147D9">
              <w:rPr>
                <w:rFonts w:ascii="Verdana" w:hAnsi="Verdana" w:cs="Calibri"/>
                <w:szCs w:val="24"/>
              </w:rPr>
              <w:t>10 Hastings Street</w:t>
            </w:r>
          </w:p>
        </w:tc>
        <w:tc>
          <w:tcPr>
            <w:tcW w:w="2154" w:type="dxa"/>
            <w:tcBorders>
              <w:top w:val="nil"/>
              <w:left w:val="nil"/>
              <w:bottom w:val="single" w:sz="4" w:space="0" w:color="auto"/>
              <w:right w:val="single" w:sz="4" w:space="0" w:color="auto"/>
            </w:tcBorders>
            <w:shd w:val="clear" w:color="auto" w:fill="auto"/>
            <w:hideMark/>
          </w:tcPr>
          <w:p w14:paraId="1147A455" w14:textId="77777777" w:rsidR="006147D9" w:rsidRPr="006147D9" w:rsidRDefault="006147D9" w:rsidP="006147D9">
            <w:pPr>
              <w:rPr>
                <w:rFonts w:ascii="Verdana" w:hAnsi="Verdana" w:cs="Calibri"/>
                <w:szCs w:val="24"/>
              </w:rPr>
            </w:pPr>
            <w:r w:rsidRPr="006147D9">
              <w:rPr>
                <w:rFonts w:ascii="Verdana" w:hAnsi="Verdana" w:cs="Calibri"/>
                <w:szCs w:val="24"/>
              </w:rPr>
              <w:t>Erection of 1 no. dwelling (outline - scale, layout, appearance and access)</w:t>
            </w:r>
          </w:p>
        </w:tc>
        <w:tc>
          <w:tcPr>
            <w:tcW w:w="1974" w:type="dxa"/>
            <w:tcBorders>
              <w:top w:val="nil"/>
              <w:left w:val="nil"/>
              <w:bottom w:val="single" w:sz="4" w:space="0" w:color="auto"/>
              <w:right w:val="single" w:sz="4" w:space="0" w:color="auto"/>
            </w:tcBorders>
            <w:shd w:val="clear" w:color="auto" w:fill="auto"/>
            <w:hideMark/>
          </w:tcPr>
          <w:p w14:paraId="04780E19"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OBJECT - CDPC feels this application is over development of the site.  Concerns also regarding highway access and note that no comment to date from Highways.</w:t>
            </w:r>
          </w:p>
        </w:tc>
        <w:tc>
          <w:tcPr>
            <w:tcW w:w="1510" w:type="dxa"/>
            <w:tcBorders>
              <w:top w:val="nil"/>
              <w:left w:val="nil"/>
              <w:bottom w:val="single" w:sz="4" w:space="0" w:color="auto"/>
              <w:right w:val="single" w:sz="4" w:space="0" w:color="auto"/>
            </w:tcBorders>
            <w:shd w:val="clear" w:color="auto" w:fill="auto"/>
            <w:hideMark/>
          </w:tcPr>
          <w:p w14:paraId="0CC197EC" w14:textId="77777777" w:rsidR="006147D9" w:rsidRPr="006147D9" w:rsidRDefault="006147D9" w:rsidP="006147D9">
            <w:pPr>
              <w:rPr>
                <w:rFonts w:ascii="Verdana" w:hAnsi="Verdana" w:cs="Calibri"/>
                <w:color w:val="000000"/>
                <w:szCs w:val="24"/>
              </w:rPr>
            </w:pPr>
            <w:r w:rsidRPr="006147D9">
              <w:rPr>
                <w:rFonts w:ascii="Verdana" w:hAnsi="Verdana" w:cs="Calibri"/>
                <w:color w:val="000000"/>
                <w:szCs w:val="24"/>
              </w:rPr>
              <w:t>Withdrawn</w:t>
            </w:r>
          </w:p>
        </w:tc>
      </w:tr>
    </w:tbl>
    <w:p w14:paraId="215D24EC" w14:textId="77777777" w:rsidR="00CE4F5A" w:rsidRDefault="00CE4F5A" w:rsidP="00756953">
      <w:pPr>
        <w:widowControl w:val="0"/>
        <w:rPr>
          <w:rFonts w:ascii="Verdana" w:hAnsi="Verdana"/>
          <w:b/>
          <w:szCs w:val="24"/>
        </w:rPr>
      </w:pPr>
    </w:p>
    <w:p w14:paraId="567358DE" w14:textId="77777777" w:rsidR="00CE4F5A" w:rsidRDefault="00CE4F5A" w:rsidP="00756953">
      <w:pPr>
        <w:widowControl w:val="0"/>
        <w:rPr>
          <w:rFonts w:ascii="Verdana" w:hAnsi="Verdana"/>
          <w:b/>
          <w:szCs w:val="24"/>
        </w:rPr>
      </w:pPr>
    </w:p>
    <w:p w14:paraId="0591776E" w14:textId="77777777" w:rsidR="00CE4F5A" w:rsidRDefault="00CE4F5A" w:rsidP="00756953">
      <w:pPr>
        <w:widowControl w:val="0"/>
        <w:rPr>
          <w:rFonts w:ascii="Verdana" w:hAnsi="Verdana"/>
          <w:b/>
          <w:szCs w:val="24"/>
        </w:rPr>
      </w:pPr>
    </w:p>
    <w:p w14:paraId="119DC864" w14:textId="222521E1"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7569B7C7" w14:textId="6E88072D" w:rsidR="00224DA5" w:rsidRDefault="00224DA5" w:rsidP="0081754A">
      <w:pPr>
        <w:ind w:firstLine="720"/>
        <w:rPr>
          <w:rFonts w:ascii="Verdana" w:hAnsi="Verdana"/>
          <w:szCs w:val="24"/>
        </w:rPr>
      </w:pPr>
      <w:r>
        <w:rPr>
          <w:rFonts w:ascii="Verdana" w:hAnsi="Verdana"/>
          <w:szCs w:val="24"/>
        </w:rPr>
        <w:t xml:space="preserve">Full Council – </w:t>
      </w:r>
      <w:r w:rsidR="00B47218">
        <w:rPr>
          <w:rFonts w:ascii="Verdana" w:hAnsi="Verdana"/>
          <w:szCs w:val="24"/>
        </w:rPr>
        <w:t>25 April</w:t>
      </w:r>
      <w:r>
        <w:rPr>
          <w:rFonts w:ascii="Verdana" w:hAnsi="Verdana"/>
          <w:szCs w:val="24"/>
        </w:rPr>
        <w:t xml:space="preserve"> 2024.</w:t>
      </w:r>
    </w:p>
    <w:p w14:paraId="4036401F" w14:textId="1CB290FB" w:rsidR="00A04B5E" w:rsidRDefault="00A04B5E" w:rsidP="0081754A">
      <w:pPr>
        <w:ind w:firstLine="720"/>
        <w:rPr>
          <w:rFonts w:ascii="Verdana" w:hAnsi="Verdana"/>
          <w:szCs w:val="24"/>
        </w:rPr>
      </w:pPr>
      <w:r>
        <w:rPr>
          <w:rFonts w:ascii="Verdana" w:hAnsi="Verdana"/>
          <w:szCs w:val="24"/>
        </w:rPr>
        <w:t>May Market – 6 May 2024.</w:t>
      </w:r>
    </w:p>
    <w:p w14:paraId="457C0F44" w14:textId="149350F9" w:rsidR="00A04B5E" w:rsidRDefault="00A04B5E" w:rsidP="0081754A">
      <w:pPr>
        <w:ind w:firstLine="720"/>
        <w:rPr>
          <w:rFonts w:ascii="Verdana" w:hAnsi="Verdana"/>
          <w:szCs w:val="24"/>
        </w:rPr>
      </w:pPr>
      <w:r>
        <w:rPr>
          <w:rFonts w:ascii="Verdana" w:hAnsi="Verdana"/>
          <w:szCs w:val="24"/>
        </w:rPr>
        <w:t>Annual Statutory meeting – 16 May 2024.</w:t>
      </w:r>
    </w:p>
    <w:p w14:paraId="7CC84D62" w14:textId="77777777" w:rsidR="00657780" w:rsidRDefault="00657780" w:rsidP="0081754A">
      <w:pPr>
        <w:ind w:firstLine="720"/>
        <w:rPr>
          <w:rFonts w:ascii="Verdana" w:hAnsi="Verdana"/>
          <w:szCs w:val="24"/>
        </w:rPr>
      </w:pPr>
    </w:p>
    <w:p w14:paraId="4AAB9079" w14:textId="00FED690" w:rsidR="00431DB6" w:rsidRPr="009E339E" w:rsidRDefault="00756953" w:rsidP="00E656FA">
      <w:pPr>
        <w:ind w:left="-284" w:hanging="709"/>
        <w:rPr>
          <w:rFonts w:ascii="Arial" w:hAnsi="Arial" w:cs="Arial"/>
          <w:szCs w:val="24"/>
        </w:rPr>
      </w:pPr>
      <w:r w:rsidRPr="00224DA5">
        <w:rPr>
          <w:rFonts w:ascii="Verdana" w:hAnsi="Verdana"/>
          <w:b/>
          <w:i/>
          <w:szCs w:val="24"/>
          <w:highlight w:val="yellow"/>
        </w:rPr>
        <w:t xml:space="preserve">Payment reviewing for </w:t>
      </w:r>
      <w:r w:rsidR="00BF624A">
        <w:rPr>
          <w:rFonts w:ascii="Verdana" w:hAnsi="Verdana"/>
          <w:b/>
          <w:bCs/>
          <w:i/>
          <w:iCs/>
          <w:szCs w:val="24"/>
          <w:highlight w:val="yellow"/>
        </w:rPr>
        <w:t xml:space="preserve">March </w:t>
      </w:r>
      <w:r w:rsidRPr="00224DA5">
        <w:rPr>
          <w:rFonts w:ascii="Verdana" w:hAnsi="Verdana"/>
          <w:b/>
          <w:i/>
          <w:szCs w:val="24"/>
          <w:highlight w:val="yellow"/>
        </w:rPr>
        <w:t>– Cllrs</w:t>
      </w:r>
      <w:r w:rsidR="00B472E2" w:rsidRPr="00224DA5">
        <w:rPr>
          <w:rFonts w:ascii="Verdana" w:hAnsi="Verdana"/>
          <w:b/>
          <w:i/>
          <w:szCs w:val="24"/>
          <w:highlight w:val="yellow"/>
        </w:rPr>
        <w:t xml:space="preserve"> </w:t>
      </w:r>
      <w:r w:rsidR="00B47218">
        <w:rPr>
          <w:rFonts w:ascii="Verdana" w:hAnsi="Verdana"/>
          <w:b/>
          <w:i/>
          <w:szCs w:val="24"/>
          <w:highlight w:val="yellow"/>
        </w:rPr>
        <w:t>P Norwell</w:t>
      </w:r>
      <w:r w:rsidR="00A04B5E">
        <w:rPr>
          <w:rFonts w:ascii="Verdana" w:hAnsi="Verdana"/>
          <w:b/>
          <w:i/>
          <w:szCs w:val="24"/>
          <w:highlight w:val="yellow"/>
        </w:rPr>
        <w:t xml:space="preserve"> and R Else</w:t>
      </w:r>
      <w:r w:rsidRPr="00224DA5">
        <w:rPr>
          <w:rFonts w:ascii="Verdana" w:hAnsi="Verdana"/>
          <w:b/>
          <w:i/>
          <w:szCs w:val="24"/>
          <w:highlight w:val="yellow"/>
        </w:rPr>
        <w:t>.</w:t>
      </w:r>
      <w:bookmarkEnd w:id="1"/>
    </w:p>
    <w:sectPr w:rsidR="00431DB6" w:rsidRPr="009E339E" w:rsidSect="000265A7">
      <w:headerReference w:type="first" r:id="rId10"/>
      <w:pgSz w:w="11907" w:h="16840" w:code="9"/>
      <w:pgMar w:top="833" w:right="1134"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rsidRPr="008B55CA" w14:paraId="03AF876B" w14:textId="77777777" w:rsidTr="00C64A16">
      <w:tc>
        <w:tcPr>
          <w:tcW w:w="1951" w:type="dxa"/>
        </w:tcPr>
        <w:p w14:paraId="26994F07" w14:textId="79D3B879" w:rsidR="002C390C" w:rsidRDefault="002C390C">
          <w:pPr>
            <w:jc w:val="center"/>
          </w:pPr>
          <w:r>
            <w:object w:dxaOrig="1356" w:dyaOrig="1632"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81.6pt">
                <v:imagedata r:id="rId1" o:title=""/>
              </v:shape>
              <o:OLEObject Type="Embed" ProgID="CDraw" ShapeID="_x0000_i1025" DrawAspect="Content" ObjectID="_1772450880" r:id="rId2"/>
            </w:object>
          </w:r>
        </w:p>
      </w:tc>
      <w:tc>
        <w:tcPr>
          <w:tcW w:w="8114"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1A23A094" w:rsidR="002C390C" w:rsidRPr="008B55CA" w:rsidRDefault="00435476">
          <w:pPr>
            <w:jc w:val="right"/>
            <w:rPr>
              <w:rFonts w:ascii="Verdana" w:hAnsi="Verdana"/>
              <w:szCs w:val="14"/>
            </w:rPr>
          </w:pPr>
          <w:r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 xml:space="preserve">. </w:t>
          </w:r>
          <w:r w:rsidR="002C390C" w:rsidRPr="008B55CA">
            <w:rPr>
              <w:rFonts w:ascii="Verdana" w:hAnsi="Verdana"/>
              <w:szCs w:val="14"/>
            </w:rPr>
            <w:t xml:space="preserve"> DE74 2N</w:t>
          </w:r>
          <w:r w:rsidRPr="008B55CA">
            <w:rPr>
              <w:rFonts w:ascii="Verdana" w:hAnsi="Verdana"/>
              <w:szCs w:val="14"/>
            </w:rPr>
            <w:t>R</w:t>
          </w:r>
        </w:p>
        <w:p w14:paraId="5DAD277B" w14:textId="693421A2" w:rsidR="002C390C" w:rsidRPr="008B55CA" w:rsidRDefault="002C390C">
          <w:pPr>
            <w:pStyle w:val="Heading3"/>
            <w:rPr>
              <w:rFonts w:ascii="Verdana" w:hAnsi="Verdana"/>
              <w:szCs w:val="14"/>
            </w:rPr>
          </w:pPr>
          <w:r w:rsidRPr="008B55CA">
            <w:rPr>
              <w:rFonts w:ascii="Verdana" w:hAnsi="Verdana"/>
              <w:szCs w:val="14"/>
            </w:rPr>
            <w:t>Telephone (01332) 810432</w:t>
          </w:r>
        </w:p>
        <w:p w14:paraId="56D09431" w14:textId="77777777" w:rsidR="002C390C" w:rsidRPr="008B55CA" w:rsidRDefault="002C390C">
          <w:pPr>
            <w:jc w:val="right"/>
            <w:rPr>
              <w:rFonts w:ascii="Verdana" w:hAnsi="Verdana"/>
              <w:b/>
              <w:szCs w:val="14"/>
            </w:rPr>
          </w:pPr>
          <w:r w:rsidRPr="008B55CA">
            <w:rPr>
              <w:rFonts w:ascii="Verdana" w:hAnsi="Verdana"/>
              <w:b/>
              <w:szCs w:val="14"/>
            </w:rPr>
            <w:t>Email: clerk@cdpc.org.uk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F5A"/>
    <w:multiLevelType w:val="hybridMultilevel"/>
    <w:tmpl w:val="53D0C88A"/>
    <w:lvl w:ilvl="0" w:tplc="201E80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15F5E"/>
    <w:multiLevelType w:val="hybridMultilevel"/>
    <w:tmpl w:val="D9845696"/>
    <w:lvl w:ilvl="0" w:tplc="E47647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E75727"/>
    <w:multiLevelType w:val="hybridMultilevel"/>
    <w:tmpl w:val="9E86E884"/>
    <w:lvl w:ilvl="0" w:tplc="FFFFFFFF">
      <w:start w:val="1"/>
      <w:numFmt w:val="decimal"/>
      <w:lvlText w:val="%1."/>
      <w:lvlJc w:val="left"/>
      <w:pPr>
        <w:ind w:left="720" w:hanging="360"/>
      </w:pPr>
      <w:rPr>
        <w:rFonts w:ascii="Verdana" w:hAnsi="Verdana" w:hint="default"/>
        <w:b w:val="0"/>
        <w:bCs/>
      </w:rPr>
    </w:lvl>
    <w:lvl w:ilvl="1" w:tplc="FFFFFFFF">
      <w:numFmt w:val="bullet"/>
      <w:lvlText w:val="–"/>
      <w:lvlJc w:val="left"/>
      <w:pPr>
        <w:ind w:left="1440" w:hanging="360"/>
      </w:pPr>
      <w:rPr>
        <w:rFonts w:ascii="Verdana" w:eastAsia="Times New Roman" w:hAnsi="Verdana"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25732"/>
    <w:multiLevelType w:val="hybridMultilevel"/>
    <w:tmpl w:val="B42EFE98"/>
    <w:lvl w:ilvl="0" w:tplc="C6E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6552B3"/>
    <w:multiLevelType w:val="hybridMultilevel"/>
    <w:tmpl w:val="EBFCC58E"/>
    <w:lvl w:ilvl="0" w:tplc="0156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4254B"/>
    <w:multiLevelType w:val="hybridMultilevel"/>
    <w:tmpl w:val="4AD68B9E"/>
    <w:lvl w:ilvl="0" w:tplc="E67E05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C754D0E"/>
    <w:multiLevelType w:val="hybridMultilevel"/>
    <w:tmpl w:val="3AE49428"/>
    <w:lvl w:ilvl="0" w:tplc="7786CB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A9207E"/>
    <w:multiLevelType w:val="hybridMultilevel"/>
    <w:tmpl w:val="25DE0DD2"/>
    <w:lvl w:ilvl="0" w:tplc="589E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1414C9"/>
    <w:multiLevelType w:val="hybridMultilevel"/>
    <w:tmpl w:val="408E0B5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2D0968"/>
    <w:multiLevelType w:val="hybridMultilevel"/>
    <w:tmpl w:val="1FF8DE12"/>
    <w:lvl w:ilvl="0" w:tplc="F13C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81243"/>
    <w:multiLevelType w:val="hybridMultilevel"/>
    <w:tmpl w:val="5192E81E"/>
    <w:lvl w:ilvl="0" w:tplc="1DFA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324BB4"/>
    <w:multiLevelType w:val="hybridMultilevel"/>
    <w:tmpl w:val="8E76D070"/>
    <w:lvl w:ilvl="0" w:tplc="63CA9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F923C6"/>
    <w:multiLevelType w:val="hybridMultilevel"/>
    <w:tmpl w:val="56849D7A"/>
    <w:lvl w:ilvl="0" w:tplc="2AECE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E25641"/>
    <w:multiLevelType w:val="hybridMultilevel"/>
    <w:tmpl w:val="D2DA7B48"/>
    <w:lvl w:ilvl="0" w:tplc="1B06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9F3097"/>
    <w:multiLevelType w:val="hybridMultilevel"/>
    <w:tmpl w:val="B4662488"/>
    <w:lvl w:ilvl="0" w:tplc="8A4E3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3B781F"/>
    <w:multiLevelType w:val="hybridMultilevel"/>
    <w:tmpl w:val="465ED54C"/>
    <w:lvl w:ilvl="0" w:tplc="34A292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986500"/>
    <w:multiLevelType w:val="hybridMultilevel"/>
    <w:tmpl w:val="C696E4A0"/>
    <w:lvl w:ilvl="0" w:tplc="A8206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3979E1"/>
    <w:multiLevelType w:val="hybridMultilevel"/>
    <w:tmpl w:val="3B72F6AC"/>
    <w:lvl w:ilvl="0" w:tplc="385CB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F46964"/>
    <w:multiLevelType w:val="hybridMultilevel"/>
    <w:tmpl w:val="6B787586"/>
    <w:lvl w:ilvl="0" w:tplc="F5AEC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630AA8"/>
    <w:multiLevelType w:val="hybridMultilevel"/>
    <w:tmpl w:val="334E92DE"/>
    <w:lvl w:ilvl="0" w:tplc="F1222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F53D7E"/>
    <w:multiLevelType w:val="hybridMultilevel"/>
    <w:tmpl w:val="1A742716"/>
    <w:lvl w:ilvl="0" w:tplc="69B0F5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CBC1479"/>
    <w:multiLevelType w:val="hybridMultilevel"/>
    <w:tmpl w:val="519C4E8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F3E3D1F"/>
    <w:multiLevelType w:val="hybridMultilevel"/>
    <w:tmpl w:val="4CC462CA"/>
    <w:lvl w:ilvl="0" w:tplc="EF68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0D410E"/>
    <w:multiLevelType w:val="hybridMultilevel"/>
    <w:tmpl w:val="074C434C"/>
    <w:lvl w:ilvl="0" w:tplc="B2F4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A643D"/>
    <w:multiLevelType w:val="hybridMultilevel"/>
    <w:tmpl w:val="504616D4"/>
    <w:lvl w:ilvl="0" w:tplc="E5E29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58D70C00"/>
    <w:multiLevelType w:val="hybridMultilevel"/>
    <w:tmpl w:val="DCC2937E"/>
    <w:lvl w:ilvl="0" w:tplc="F9B09B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B04231"/>
    <w:multiLevelType w:val="hybridMultilevel"/>
    <w:tmpl w:val="8828F55E"/>
    <w:lvl w:ilvl="0" w:tplc="CC08C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4B52F1F"/>
    <w:multiLevelType w:val="hybridMultilevel"/>
    <w:tmpl w:val="476A2C34"/>
    <w:lvl w:ilvl="0" w:tplc="AB2C2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984AD0"/>
    <w:multiLevelType w:val="hybridMultilevel"/>
    <w:tmpl w:val="8DC8B222"/>
    <w:lvl w:ilvl="0" w:tplc="68840B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5B93A9F"/>
    <w:multiLevelType w:val="hybridMultilevel"/>
    <w:tmpl w:val="8742815E"/>
    <w:lvl w:ilvl="0" w:tplc="9C0888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66DF4575"/>
    <w:multiLevelType w:val="hybridMultilevel"/>
    <w:tmpl w:val="E77AC0EA"/>
    <w:lvl w:ilvl="0" w:tplc="9ED26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2D26EE"/>
    <w:multiLevelType w:val="hybridMultilevel"/>
    <w:tmpl w:val="DE48F77C"/>
    <w:lvl w:ilvl="0" w:tplc="0A42F8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657A95"/>
    <w:multiLevelType w:val="hybridMultilevel"/>
    <w:tmpl w:val="09C427E6"/>
    <w:lvl w:ilvl="0" w:tplc="4FF85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E7028A"/>
    <w:multiLevelType w:val="hybridMultilevel"/>
    <w:tmpl w:val="E2126BBE"/>
    <w:lvl w:ilvl="0" w:tplc="9A765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781E6B"/>
    <w:multiLevelType w:val="hybridMultilevel"/>
    <w:tmpl w:val="5468A0C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61842">
    <w:abstractNumId w:val="1"/>
  </w:num>
  <w:num w:numId="2" w16cid:durableId="453183948">
    <w:abstractNumId w:val="32"/>
  </w:num>
  <w:num w:numId="3" w16cid:durableId="386147002">
    <w:abstractNumId w:val="5"/>
  </w:num>
  <w:num w:numId="4" w16cid:durableId="65154171">
    <w:abstractNumId w:val="45"/>
  </w:num>
  <w:num w:numId="5" w16cid:durableId="431510279">
    <w:abstractNumId w:val="34"/>
  </w:num>
  <w:num w:numId="6" w16cid:durableId="100994557">
    <w:abstractNumId w:val="46"/>
  </w:num>
  <w:num w:numId="7" w16cid:durableId="430705357">
    <w:abstractNumId w:val="24"/>
  </w:num>
  <w:num w:numId="8" w16cid:durableId="721439467">
    <w:abstractNumId w:val="17"/>
  </w:num>
  <w:num w:numId="9" w16cid:durableId="1433819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818977">
    <w:abstractNumId w:val="19"/>
  </w:num>
  <w:num w:numId="11" w16cid:durableId="280067854">
    <w:abstractNumId w:val="16"/>
  </w:num>
  <w:num w:numId="12" w16cid:durableId="727386930">
    <w:abstractNumId w:val="49"/>
  </w:num>
  <w:num w:numId="13" w16cid:durableId="710693945">
    <w:abstractNumId w:val="43"/>
  </w:num>
  <w:num w:numId="14" w16cid:durableId="1421632924">
    <w:abstractNumId w:val="31"/>
  </w:num>
  <w:num w:numId="15" w16cid:durableId="326326224">
    <w:abstractNumId w:val="14"/>
  </w:num>
  <w:num w:numId="16" w16cid:durableId="177349190">
    <w:abstractNumId w:val="18"/>
  </w:num>
  <w:num w:numId="17" w16cid:durableId="1297100613">
    <w:abstractNumId w:val="3"/>
  </w:num>
  <w:num w:numId="18" w16cid:durableId="1065253862">
    <w:abstractNumId w:val="13"/>
  </w:num>
  <w:num w:numId="19" w16cid:durableId="167597667">
    <w:abstractNumId w:val="29"/>
  </w:num>
  <w:num w:numId="20" w16cid:durableId="1816801535">
    <w:abstractNumId w:val="6"/>
  </w:num>
  <w:num w:numId="21" w16cid:durableId="1992055333">
    <w:abstractNumId w:val="7"/>
  </w:num>
  <w:num w:numId="22" w16cid:durableId="1458986223">
    <w:abstractNumId w:val="28"/>
  </w:num>
  <w:num w:numId="23" w16cid:durableId="1988776856">
    <w:abstractNumId w:val="20"/>
  </w:num>
  <w:num w:numId="24" w16cid:durableId="591664805">
    <w:abstractNumId w:val="25"/>
  </w:num>
  <w:num w:numId="25" w16cid:durableId="1693070931">
    <w:abstractNumId w:val="8"/>
  </w:num>
  <w:num w:numId="26" w16cid:durableId="249824924">
    <w:abstractNumId w:val="11"/>
  </w:num>
  <w:num w:numId="27" w16cid:durableId="491024649">
    <w:abstractNumId w:val="15"/>
  </w:num>
  <w:num w:numId="28" w16cid:durableId="332227865">
    <w:abstractNumId w:val="41"/>
  </w:num>
  <w:num w:numId="29" w16cid:durableId="1230771028">
    <w:abstractNumId w:val="4"/>
  </w:num>
  <w:num w:numId="30" w16cid:durableId="1900095398">
    <w:abstractNumId w:val="47"/>
  </w:num>
  <w:num w:numId="31" w16cid:durableId="525096229">
    <w:abstractNumId w:val="27"/>
  </w:num>
  <w:num w:numId="32" w16cid:durableId="1728139611">
    <w:abstractNumId w:val="36"/>
  </w:num>
  <w:num w:numId="33" w16cid:durableId="282539466">
    <w:abstractNumId w:val="39"/>
  </w:num>
  <w:num w:numId="34" w16cid:durableId="395516538">
    <w:abstractNumId w:val="9"/>
  </w:num>
  <w:num w:numId="35" w16cid:durableId="368142584">
    <w:abstractNumId w:val="38"/>
  </w:num>
  <w:num w:numId="36" w16cid:durableId="398020778">
    <w:abstractNumId w:val="42"/>
  </w:num>
  <w:num w:numId="37" w16cid:durableId="449400082">
    <w:abstractNumId w:val="12"/>
  </w:num>
  <w:num w:numId="38" w16cid:durableId="1851792766">
    <w:abstractNumId w:val="23"/>
  </w:num>
  <w:num w:numId="39" w16cid:durableId="997686465">
    <w:abstractNumId w:val="48"/>
  </w:num>
  <w:num w:numId="40" w16cid:durableId="1910267324">
    <w:abstractNumId w:val="26"/>
  </w:num>
  <w:num w:numId="41" w16cid:durableId="1617911047">
    <w:abstractNumId w:val="21"/>
  </w:num>
  <w:num w:numId="42" w16cid:durableId="1538928992">
    <w:abstractNumId w:val="35"/>
  </w:num>
  <w:num w:numId="43" w16cid:durableId="1940258905">
    <w:abstractNumId w:val="0"/>
  </w:num>
  <w:num w:numId="44" w16cid:durableId="1689794808">
    <w:abstractNumId w:val="22"/>
  </w:num>
  <w:num w:numId="45" w16cid:durableId="1157529271">
    <w:abstractNumId w:val="33"/>
  </w:num>
  <w:num w:numId="46" w16cid:durableId="2068217266">
    <w:abstractNumId w:val="30"/>
  </w:num>
  <w:num w:numId="47" w16cid:durableId="1294946036">
    <w:abstractNumId w:val="10"/>
  </w:num>
  <w:num w:numId="48" w16cid:durableId="1032222027">
    <w:abstractNumId w:val="40"/>
  </w:num>
  <w:num w:numId="49" w16cid:durableId="929700621">
    <w:abstractNumId w:val="2"/>
  </w:num>
  <w:num w:numId="50" w16cid:durableId="19154362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3FD9"/>
    <w:rsid w:val="0000506A"/>
    <w:rsid w:val="00007AC0"/>
    <w:rsid w:val="000265A7"/>
    <w:rsid w:val="000300B4"/>
    <w:rsid w:val="00040B9D"/>
    <w:rsid w:val="000418EC"/>
    <w:rsid w:val="00076305"/>
    <w:rsid w:val="000B23DA"/>
    <w:rsid w:val="000C61E0"/>
    <w:rsid w:val="000F092B"/>
    <w:rsid w:val="00105FD4"/>
    <w:rsid w:val="0011006C"/>
    <w:rsid w:val="00115C42"/>
    <w:rsid w:val="00132B4E"/>
    <w:rsid w:val="00145BC4"/>
    <w:rsid w:val="001503CE"/>
    <w:rsid w:val="001542A9"/>
    <w:rsid w:val="00160E83"/>
    <w:rsid w:val="00182294"/>
    <w:rsid w:val="00183FB3"/>
    <w:rsid w:val="001D032D"/>
    <w:rsid w:val="001D255C"/>
    <w:rsid w:val="001F359B"/>
    <w:rsid w:val="001F3972"/>
    <w:rsid w:val="0020633D"/>
    <w:rsid w:val="00224DA5"/>
    <w:rsid w:val="00224EA8"/>
    <w:rsid w:val="0023210C"/>
    <w:rsid w:val="0025054E"/>
    <w:rsid w:val="0027221B"/>
    <w:rsid w:val="00293256"/>
    <w:rsid w:val="00296B04"/>
    <w:rsid w:val="002C2461"/>
    <w:rsid w:val="002C390C"/>
    <w:rsid w:val="002C39F5"/>
    <w:rsid w:val="002E70D0"/>
    <w:rsid w:val="002F0C84"/>
    <w:rsid w:val="00303068"/>
    <w:rsid w:val="00310E53"/>
    <w:rsid w:val="003267EC"/>
    <w:rsid w:val="0032755B"/>
    <w:rsid w:val="00327F1B"/>
    <w:rsid w:val="0033192F"/>
    <w:rsid w:val="00352EFF"/>
    <w:rsid w:val="00362072"/>
    <w:rsid w:val="00362D50"/>
    <w:rsid w:val="003735E8"/>
    <w:rsid w:val="00384C5E"/>
    <w:rsid w:val="0038624E"/>
    <w:rsid w:val="003A2F63"/>
    <w:rsid w:val="003C6452"/>
    <w:rsid w:val="003E550F"/>
    <w:rsid w:val="003E6F7D"/>
    <w:rsid w:val="003E7B24"/>
    <w:rsid w:val="004076C3"/>
    <w:rsid w:val="004140E4"/>
    <w:rsid w:val="00431DB6"/>
    <w:rsid w:val="00435476"/>
    <w:rsid w:val="0045723D"/>
    <w:rsid w:val="004657BD"/>
    <w:rsid w:val="004735B2"/>
    <w:rsid w:val="004823C7"/>
    <w:rsid w:val="00485A32"/>
    <w:rsid w:val="004D2886"/>
    <w:rsid w:val="004E67D4"/>
    <w:rsid w:val="004F6941"/>
    <w:rsid w:val="005009CE"/>
    <w:rsid w:val="00547292"/>
    <w:rsid w:val="00577A97"/>
    <w:rsid w:val="005941D8"/>
    <w:rsid w:val="005946DD"/>
    <w:rsid w:val="006147D9"/>
    <w:rsid w:val="00621960"/>
    <w:rsid w:val="00625ACC"/>
    <w:rsid w:val="00630CB1"/>
    <w:rsid w:val="006323D7"/>
    <w:rsid w:val="00650E9D"/>
    <w:rsid w:val="00657780"/>
    <w:rsid w:val="00673EC3"/>
    <w:rsid w:val="006A4E8B"/>
    <w:rsid w:val="006C2F9E"/>
    <w:rsid w:val="006C409C"/>
    <w:rsid w:val="00703EE5"/>
    <w:rsid w:val="00714507"/>
    <w:rsid w:val="00725700"/>
    <w:rsid w:val="00756953"/>
    <w:rsid w:val="00757CEE"/>
    <w:rsid w:val="00764947"/>
    <w:rsid w:val="0078289B"/>
    <w:rsid w:val="00786B16"/>
    <w:rsid w:val="0079661B"/>
    <w:rsid w:val="007C5901"/>
    <w:rsid w:val="007D0620"/>
    <w:rsid w:val="0081754A"/>
    <w:rsid w:val="00823482"/>
    <w:rsid w:val="008519DB"/>
    <w:rsid w:val="00877BA0"/>
    <w:rsid w:val="0089210A"/>
    <w:rsid w:val="008B55CA"/>
    <w:rsid w:val="008D383B"/>
    <w:rsid w:val="008F0C05"/>
    <w:rsid w:val="008F1B69"/>
    <w:rsid w:val="0092085A"/>
    <w:rsid w:val="00925C10"/>
    <w:rsid w:val="0093214F"/>
    <w:rsid w:val="00936A2C"/>
    <w:rsid w:val="0094107E"/>
    <w:rsid w:val="00952E9A"/>
    <w:rsid w:val="00975FC6"/>
    <w:rsid w:val="0098043B"/>
    <w:rsid w:val="00993B79"/>
    <w:rsid w:val="009A599B"/>
    <w:rsid w:val="009C44DC"/>
    <w:rsid w:val="009E339E"/>
    <w:rsid w:val="009E4C83"/>
    <w:rsid w:val="009E749D"/>
    <w:rsid w:val="009E752C"/>
    <w:rsid w:val="009F44B3"/>
    <w:rsid w:val="009F4E8D"/>
    <w:rsid w:val="00A04B5E"/>
    <w:rsid w:val="00A07EEB"/>
    <w:rsid w:val="00A2210D"/>
    <w:rsid w:val="00A30C5E"/>
    <w:rsid w:val="00A400DD"/>
    <w:rsid w:val="00A701C4"/>
    <w:rsid w:val="00A771CF"/>
    <w:rsid w:val="00A9095A"/>
    <w:rsid w:val="00AE2291"/>
    <w:rsid w:val="00B07CF4"/>
    <w:rsid w:val="00B2086A"/>
    <w:rsid w:val="00B244AC"/>
    <w:rsid w:val="00B249F2"/>
    <w:rsid w:val="00B47218"/>
    <w:rsid w:val="00B472E2"/>
    <w:rsid w:val="00B571D2"/>
    <w:rsid w:val="00B82D97"/>
    <w:rsid w:val="00B87CB9"/>
    <w:rsid w:val="00BA050D"/>
    <w:rsid w:val="00BA0851"/>
    <w:rsid w:val="00BC682F"/>
    <w:rsid w:val="00BD50DD"/>
    <w:rsid w:val="00BE0022"/>
    <w:rsid w:val="00BE1943"/>
    <w:rsid w:val="00BF624A"/>
    <w:rsid w:val="00C0370E"/>
    <w:rsid w:val="00C2127A"/>
    <w:rsid w:val="00C256BA"/>
    <w:rsid w:val="00C32B8C"/>
    <w:rsid w:val="00C40212"/>
    <w:rsid w:val="00C4745D"/>
    <w:rsid w:val="00C56A68"/>
    <w:rsid w:val="00C64A16"/>
    <w:rsid w:val="00C834AC"/>
    <w:rsid w:val="00C85571"/>
    <w:rsid w:val="00C867A7"/>
    <w:rsid w:val="00C9616E"/>
    <w:rsid w:val="00CE14B5"/>
    <w:rsid w:val="00CE4F5A"/>
    <w:rsid w:val="00CF1C77"/>
    <w:rsid w:val="00D222A2"/>
    <w:rsid w:val="00D350A9"/>
    <w:rsid w:val="00D54DD4"/>
    <w:rsid w:val="00D67DB6"/>
    <w:rsid w:val="00D93CDB"/>
    <w:rsid w:val="00DB7719"/>
    <w:rsid w:val="00DD6C01"/>
    <w:rsid w:val="00DF2E6E"/>
    <w:rsid w:val="00E20F67"/>
    <w:rsid w:val="00E30DF1"/>
    <w:rsid w:val="00E341CE"/>
    <w:rsid w:val="00E656FA"/>
    <w:rsid w:val="00E72B40"/>
    <w:rsid w:val="00E753A4"/>
    <w:rsid w:val="00E94EBE"/>
    <w:rsid w:val="00EA01E4"/>
    <w:rsid w:val="00EB5C73"/>
    <w:rsid w:val="00ED267B"/>
    <w:rsid w:val="00F036D9"/>
    <w:rsid w:val="00F23C50"/>
    <w:rsid w:val="00F43DD7"/>
    <w:rsid w:val="00F44C6F"/>
    <w:rsid w:val="00F5233F"/>
    <w:rsid w:val="00F61E8E"/>
    <w:rsid w:val="00F623EC"/>
    <w:rsid w:val="00F75AA1"/>
    <w:rsid w:val="00F82A11"/>
    <w:rsid w:val="00F86CBE"/>
    <w:rsid w:val="00F95B45"/>
    <w:rsid w:val="00FA449B"/>
    <w:rsid w:val="00FB7B8A"/>
    <w:rsid w:val="00FD3900"/>
    <w:rsid w:val="00FF1C24"/>
    <w:rsid w:val="00FF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693">
      <w:bodyDiv w:val="1"/>
      <w:marLeft w:val="0"/>
      <w:marRight w:val="0"/>
      <w:marTop w:val="0"/>
      <w:marBottom w:val="0"/>
      <w:divBdr>
        <w:top w:val="none" w:sz="0" w:space="0" w:color="auto"/>
        <w:left w:val="none" w:sz="0" w:space="0" w:color="auto"/>
        <w:bottom w:val="none" w:sz="0" w:space="0" w:color="auto"/>
        <w:right w:val="none" w:sz="0" w:space="0" w:color="auto"/>
      </w:divBdr>
    </w:div>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375928452">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499664197">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567806135">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669866531">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87702344">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966861211">
      <w:bodyDiv w:val="1"/>
      <w:marLeft w:val="0"/>
      <w:marRight w:val="0"/>
      <w:marTop w:val="0"/>
      <w:marBottom w:val="0"/>
      <w:divBdr>
        <w:top w:val="none" w:sz="0" w:space="0" w:color="auto"/>
        <w:left w:val="none" w:sz="0" w:space="0" w:color="auto"/>
        <w:bottom w:val="none" w:sz="0" w:space="0" w:color="auto"/>
        <w:right w:val="none" w:sz="0" w:space="0" w:color="auto"/>
      </w:divBdr>
    </w:div>
    <w:div w:id="1087531682">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360008952">
      <w:bodyDiv w:val="1"/>
      <w:marLeft w:val="0"/>
      <w:marRight w:val="0"/>
      <w:marTop w:val="0"/>
      <w:marBottom w:val="0"/>
      <w:divBdr>
        <w:top w:val="none" w:sz="0" w:space="0" w:color="auto"/>
        <w:left w:val="none" w:sz="0" w:space="0" w:color="auto"/>
        <w:bottom w:val="none" w:sz="0" w:space="0" w:color="auto"/>
        <w:right w:val="none" w:sz="0" w:space="0" w:color="auto"/>
      </w:divBdr>
    </w:div>
    <w:div w:id="1439519170">
      <w:bodyDiv w:val="1"/>
      <w:marLeft w:val="0"/>
      <w:marRight w:val="0"/>
      <w:marTop w:val="0"/>
      <w:marBottom w:val="0"/>
      <w:divBdr>
        <w:top w:val="none" w:sz="0" w:space="0" w:color="auto"/>
        <w:left w:val="none" w:sz="0" w:space="0" w:color="auto"/>
        <w:bottom w:val="none" w:sz="0" w:space="0" w:color="auto"/>
        <w:right w:val="none" w:sz="0" w:space="0" w:color="auto"/>
      </w:divBdr>
    </w:div>
    <w:div w:id="1457869183">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55194077">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712344323">
      <w:bodyDiv w:val="1"/>
      <w:marLeft w:val="0"/>
      <w:marRight w:val="0"/>
      <w:marTop w:val="0"/>
      <w:marBottom w:val="0"/>
      <w:divBdr>
        <w:top w:val="none" w:sz="0" w:space="0" w:color="auto"/>
        <w:left w:val="none" w:sz="0" w:space="0" w:color="auto"/>
        <w:bottom w:val="none" w:sz="0" w:space="0" w:color="auto"/>
        <w:right w:val="none" w:sz="0" w:space="0" w:color="auto"/>
      </w:divBdr>
    </w:div>
    <w:div w:id="1809124274">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 w:id="2029479917">
      <w:bodyDiv w:val="1"/>
      <w:marLeft w:val="0"/>
      <w:marRight w:val="0"/>
      <w:marTop w:val="0"/>
      <w:marBottom w:val="0"/>
      <w:divBdr>
        <w:top w:val="none" w:sz="0" w:space="0" w:color="auto"/>
        <w:left w:val="none" w:sz="0" w:space="0" w:color="auto"/>
        <w:bottom w:val="none" w:sz="0" w:space="0" w:color="auto"/>
        <w:right w:val="none" w:sz="0" w:space="0" w:color="auto"/>
      </w:divBdr>
    </w:div>
    <w:div w:id="2031029755">
      <w:bodyDiv w:val="1"/>
      <w:marLeft w:val="0"/>
      <w:marRight w:val="0"/>
      <w:marTop w:val="0"/>
      <w:marBottom w:val="0"/>
      <w:divBdr>
        <w:top w:val="none" w:sz="0" w:space="0" w:color="auto"/>
        <w:left w:val="none" w:sz="0" w:space="0" w:color="auto"/>
        <w:bottom w:val="none" w:sz="0" w:space="0" w:color="auto"/>
        <w:right w:val="none" w:sz="0" w:space="0" w:color="auto"/>
      </w:divBdr>
    </w:div>
    <w:div w:id="21219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gbce.org.uk/all-reviews/north-west-leicestershir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4</Pages>
  <Words>851</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8</cp:revision>
  <cp:lastPrinted>2024-03-20T14:17:00Z</cp:lastPrinted>
  <dcterms:created xsi:type="dcterms:W3CDTF">2024-03-15T14:04:00Z</dcterms:created>
  <dcterms:modified xsi:type="dcterms:W3CDTF">2024-03-20T14:41:00Z</dcterms:modified>
</cp:coreProperties>
</file>