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863" w:type="dxa"/>
        <w:tblLayout w:type="fixed"/>
        <w:tblLook w:val="0000" w:firstRow="0" w:lastRow="0" w:firstColumn="0" w:lastColumn="0" w:noHBand="0" w:noVBand="0"/>
      </w:tblPr>
      <w:tblGrid>
        <w:gridCol w:w="2256"/>
        <w:gridCol w:w="1885"/>
        <w:gridCol w:w="2635"/>
        <w:gridCol w:w="2045"/>
        <w:gridCol w:w="2042"/>
      </w:tblGrid>
      <w:tr w:rsidR="004823C7" w14:paraId="1EB69588" w14:textId="074D2BC2" w:rsidTr="00680D85">
        <w:trPr>
          <w:trHeight w:hRule="exact" w:val="302"/>
        </w:trPr>
        <w:tc>
          <w:tcPr>
            <w:tcW w:w="2256" w:type="dxa"/>
            <w:tcBorders>
              <w:top w:val="single" w:sz="6" w:space="0" w:color="auto"/>
            </w:tcBorders>
          </w:tcPr>
          <w:p w14:paraId="09DA40F0" w14:textId="77777777" w:rsidR="004823C7" w:rsidRDefault="004823C7" w:rsidP="00680D85"/>
        </w:tc>
        <w:tc>
          <w:tcPr>
            <w:tcW w:w="1885" w:type="dxa"/>
            <w:tcBorders>
              <w:top w:val="single" w:sz="6" w:space="0" w:color="auto"/>
            </w:tcBorders>
          </w:tcPr>
          <w:p w14:paraId="14F9DAA2" w14:textId="77777777" w:rsidR="004823C7" w:rsidRDefault="004823C7">
            <w:pPr>
              <w:pStyle w:val="Ref"/>
            </w:pPr>
          </w:p>
        </w:tc>
        <w:tc>
          <w:tcPr>
            <w:tcW w:w="2635" w:type="dxa"/>
            <w:tcBorders>
              <w:top w:val="single" w:sz="6" w:space="0" w:color="auto"/>
            </w:tcBorders>
          </w:tcPr>
          <w:p w14:paraId="5045291B" w14:textId="77777777" w:rsidR="004823C7" w:rsidRDefault="004823C7">
            <w:pPr>
              <w:pStyle w:val="Ref"/>
            </w:pPr>
          </w:p>
        </w:tc>
        <w:tc>
          <w:tcPr>
            <w:tcW w:w="2045" w:type="dxa"/>
            <w:tcBorders>
              <w:top w:val="single" w:sz="6" w:space="0" w:color="auto"/>
            </w:tcBorders>
          </w:tcPr>
          <w:p w14:paraId="0846C9C1" w14:textId="77777777" w:rsidR="004823C7" w:rsidRDefault="004823C7">
            <w:pPr>
              <w:pStyle w:val="Ref"/>
              <w:jc w:val="center"/>
            </w:pPr>
          </w:p>
        </w:tc>
        <w:tc>
          <w:tcPr>
            <w:tcW w:w="2042" w:type="dxa"/>
            <w:tcBorders>
              <w:top w:val="single" w:sz="6" w:space="0" w:color="auto"/>
            </w:tcBorders>
          </w:tcPr>
          <w:p w14:paraId="36947836" w14:textId="77777777" w:rsidR="004823C7" w:rsidRDefault="004823C7">
            <w:pPr>
              <w:pStyle w:val="Ref"/>
              <w:jc w:val="center"/>
            </w:pPr>
          </w:p>
        </w:tc>
      </w:tr>
    </w:tbl>
    <w:p w14:paraId="3F6CA448" w14:textId="13F449DA" w:rsid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sz w:val="22"/>
          <w:szCs w:val="22"/>
        </w:rPr>
      </w:pPr>
      <w:bookmarkStart w:id="0" w:name="_Hlk135142261"/>
      <w:bookmarkStart w:id="1" w:name="_Hlk69805721"/>
      <w:r w:rsidRPr="00756953">
        <w:rPr>
          <w:rFonts w:ascii="Verdana" w:hAnsi="Verdana"/>
          <w:sz w:val="22"/>
          <w:szCs w:val="22"/>
        </w:rPr>
        <w:t>Sir/Madam</w:t>
      </w:r>
      <w:r w:rsidRPr="00756953">
        <w:rPr>
          <w:rFonts w:ascii="Verdana" w:hAnsi="Verdana"/>
          <w:sz w:val="22"/>
          <w:szCs w:val="22"/>
        </w:rPr>
        <w:tab/>
        <w:t xml:space="preserve">                                                                       </w:t>
      </w:r>
      <w:r w:rsidR="00FE44C6">
        <w:rPr>
          <w:rFonts w:ascii="Verdana" w:hAnsi="Verdana"/>
          <w:sz w:val="22"/>
          <w:szCs w:val="22"/>
        </w:rPr>
        <w:t xml:space="preserve">                    </w:t>
      </w:r>
      <w:r w:rsidRPr="00756953">
        <w:rPr>
          <w:rFonts w:ascii="Verdana" w:hAnsi="Verdana"/>
          <w:sz w:val="22"/>
          <w:szCs w:val="22"/>
        </w:rPr>
        <w:t xml:space="preserve"> </w:t>
      </w:r>
      <w:r w:rsidR="00FE44C6">
        <w:rPr>
          <w:rFonts w:ascii="Verdana" w:hAnsi="Verdana"/>
          <w:sz w:val="22"/>
          <w:szCs w:val="22"/>
        </w:rPr>
        <w:t xml:space="preserve">       </w:t>
      </w:r>
      <w:r w:rsidR="00DF300A">
        <w:rPr>
          <w:rFonts w:ascii="Verdana" w:hAnsi="Verdana"/>
          <w:sz w:val="22"/>
          <w:szCs w:val="22"/>
        </w:rPr>
        <w:t>19 July</w:t>
      </w:r>
      <w:r w:rsidR="005236D1">
        <w:rPr>
          <w:rFonts w:ascii="Verdana" w:hAnsi="Verdana"/>
          <w:sz w:val="22"/>
          <w:szCs w:val="22"/>
        </w:rPr>
        <w:t xml:space="preserve"> </w:t>
      </w:r>
      <w:r w:rsidR="00B249F2">
        <w:rPr>
          <w:rFonts w:ascii="Verdana" w:hAnsi="Verdana"/>
          <w:sz w:val="22"/>
          <w:szCs w:val="22"/>
        </w:rPr>
        <w:t>2024</w:t>
      </w:r>
    </w:p>
    <w:p w14:paraId="428F7E39" w14:textId="77777777" w:rsidR="00FE44C6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SUMMONS TO ATTEND THE MEETING OF</w:t>
      </w:r>
      <w:r w:rsidR="00680D85">
        <w:rPr>
          <w:rFonts w:ascii="Verdana" w:hAnsi="Verdana"/>
          <w:b/>
        </w:rPr>
        <w:t xml:space="preserve"> </w:t>
      </w:r>
      <w:r w:rsidR="00FE44C6">
        <w:rPr>
          <w:rFonts w:ascii="Verdana" w:hAnsi="Verdana"/>
          <w:b/>
        </w:rPr>
        <w:t xml:space="preserve"> </w:t>
      </w:r>
    </w:p>
    <w:p w14:paraId="2AAD8A89" w14:textId="418FBE97" w:rsidR="00756953" w:rsidRPr="00756953" w:rsidRDefault="00756953" w:rsidP="00680D85">
      <w:pPr>
        <w:tabs>
          <w:tab w:val="center" w:pos="5103"/>
          <w:tab w:val="right" w:pos="10207"/>
        </w:tabs>
        <w:spacing w:before="40"/>
        <w:ind w:right="-1"/>
        <w:jc w:val="center"/>
        <w:rPr>
          <w:rFonts w:ascii="Verdana" w:hAnsi="Verdana"/>
          <w:b/>
        </w:rPr>
      </w:pPr>
      <w:r w:rsidRPr="00756953">
        <w:rPr>
          <w:rFonts w:ascii="Verdana" w:hAnsi="Verdana"/>
          <w:b/>
        </w:rPr>
        <w:t>CASTLE DONINGTON PARISH COUNCIL</w:t>
      </w:r>
    </w:p>
    <w:p w14:paraId="5EA871B3" w14:textId="77777777" w:rsidR="00756953" w:rsidRPr="00756953" w:rsidRDefault="00756953" w:rsidP="00756953">
      <w:pPr>
        <w:tabs>
          <w:tab w:val="center" w:pos="5103"/>
          <w:tab w:val="right" w:pos="10207"/>
        </w:tabs>
        <w:spacing w:before="40"/>
        <w:ind w:right="-1"/>
        <w:rPr>
          <w:rFonts w:ascii="Verdana" w:hAnsi="Verdana"/>
          <w:b/>
          <w:i/>
          <w:u w:val="single"/>
        </w:rPr>
      </w:pPr>
    </w:p>
    <w:p w14:paraId="7F1EC840" w14:textId="1312437D" w:rsidR="00756953" w:rsidRPr="00756953" w:rsidRDefault="00756953" w:rsidP="00680D85">
      <w:pPr>
        <w:spacing w:before="40"/>
        <w:ind w:left="1620" w:hanging="1620"/>
        <w:rPr>
          <w:rFonts w:ascii="Verdana" w:hAnsi="Verdana"/>
          <w:b/>
          <w:i/>
        </w:rPr>
      </w:pPr>
      <w:r w:rsidRPr="00756953">
        <w:rPr>
          <w:rFonts w:ascii="Verdana" w:hAnsi="Verdana"/>
        </w:rPr>
        <w:t>Time/Date:</w:t>
      </w:r>
      <w:r w:rsidRPr="00756953">
        <w:rPr>
          <w:rFonts w:ascii="Verdana" w:hAnsi="Verdana"/>
        </w:rPr>
        <w:tab/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i/>
        </w:rPr>
        <w:t>7.00 p.m.</w:t>
      </w:r>
      <w:r w:rsidRPr="00756953">
        <w:rPr>
          <w:rFonts w:ascii="Verdana" w:hAnsi="Verdana"/>
        </w:rPr>
        <w:t xml:space="preserve"> </w:t>
      </w:r>
      <w:r w:rsidRPr="00756953">
        <w:rPr>
          <w:rFonts w:ascii="Verdana" w:hAnsi="Verdana"/>
          <w:b/>
          <w:i/>
        </w:rPr>
        <w:t xml:space="preserve">on Thursday </w:t>
      </w:r>
      <w:r w:rsidR="00DF300A">
        <w:rPr>
          <w:rFonts w:ascii="Verdana" w:hAnsi="Verdana"/>
          <w:b/>
          <w:i/>
        </w:rPr>
        <w:t>25 July</w:t>
      </w:r>
      <w:r w:rsidR="005236D1">
        <w:rPr>
          <w:rFonts w:ascii="Verdana" w:hAnsi="Verdana"/>
          <w:b/>
          <w:i/>
        </w:rPr>
        <w:t xml:space="preserve"> </w:t>
      </w:r>
      <w:r w:rsidR="00B249F2">
        <w:rPr>
          <w:rFonts w:ascii="Verdana" w:hAnsi="Verdana"/>
          <w:b/>
          <w:i/>
        </w:rPr>
        <w:t>2024</w:t>
      </w:r>
    </w:p>
    <w:p w14:paraId="5AF5327D" w14:textId="77777777" w:rsidR="00756953" w:rsidRPr="00756953" w:rsidRDefault="00756953" w:rsidP="00756953">
      <w:pPr>
        <w:spacing w:before="40"/>
        <w:ind w:left="1620"/>
        <w:rPr>
          <w:rFonts w:ascii="Verdana" w:hAnsi="Verdana"/>
          <w:b/>
          <w:i/>
        </w:rPr>
      </w:pPr>
    </w:p>
    <w:p w14:paraId="5532C3A4" w14:textId="42C80BBC" w:rsidR="00C85571" w:rsidRDefault="00756953" w:rsidP="00C85571">
      <w:pPr>
        <w:ind w:left="2160" w:hanging="2160"/>
        <w:rPr>
          <w:rFonts w:ascii="Verdana" w:hAnsi="Verdana"/>
          <w:b/>
          <w:bCs/>
        </w:rPr>
      </w:pPr>
      <w:r w:rsidRPr="00756953">
        <w:rPr>
          <w:rFonts w:ascii="Verdana" w:hAnsi="Verdana"/>
        </w:rPr>
        <w:t>Location:</w:t>
      </w:r>
      <w:r w:rsidRPr="00756953">
        <w:rPr>
          <w:rFonts w:ascii="Verdana" w:hAnsi="Verdana"/>
        </w:rPr>
        <w:tab/>
      </w:r>
      <w:r w:rsidR="00680D85">
        <w:rPr>
          <w:rFonts w:ascii="Verdana" w:hAnsi="Verdana"/>
        </w:rPr>
        <w:tab/>
      </w:r>
      <w:r w:rsidRPr="00756953">
        <w:rPr>
          <w:rFonts w:ascii="Verdana" w:hAnsi="Verdana"/>
          <w:b/>
          <w:bCs/>
        </w:rPr>
        <w:t xml:space="preserve">The Community Hub, 101 Bondgate, </w:t>
      </w:r>
    </w:p>
    <w:p w14:paraId="0B9ECD57" w14:textId="2562AA7A" w:rsidR="00756953" w:rsidRPr="00756953" w:rsidRDefault="00756953" w:rsidP="00680D85">
      <w:pPr>
        <w:ind w:left="2880"/>
        <w:rPr>
          <w:rFonts w:ascii="Verdana" w:hAnsi="Verdana"/>
        </w:rPr>
      </w:pPr>
      <w:r w:rsidRPr="00756953">
        <w:rPr>
          <w:rFonts w:ascii="Verdana" w:hAnsi="Verdana"/>
          <w:b/>
          <w:bCs/>
        </w:rPr>
        <w:t>Castle Donington</w:t>
      </w:r>
    </w:p>
    <w:p w14:paraId="1520B992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noProof/>
        </w:rPr>
        <w:drawing>
          <wp:inline distT="0" distB="0" distL="0" distR="0" wp14:anchorId="311365B1" wp14:editId="6300D5C4">
            <wp:extent cx="2000250" cy="447675"/>
            <wp:effectExtent l="0" t="0" r="0" b="952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BDDF9" w14:textId="77777777" w:rsidR="00756953" w:rsidRPr="00756953" w:rsidRDefault="00756953" w:rsidP="00756953">
      <w:pPr>
        <w:rPr>
          <w:rFonts w:ascii="Verdana" w:hAnsi="Verdana"/>
          <w:u w:val="single"/>
        </w:rPr>
      </w:pPr>
      <w:r w:rsidRPr="00756953">
        <w:rPr>
          <w:rFonts w:ascii="Verdana" w:hAnsi="Verdana"/>
          <w:u w:val="single"/>
        </w:rPr>
        <w:t>Clerk to the Council</w:t>
      </w:r>
    </w:p>
    <w:p w14:paraId="61FF5B51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1C5F25AB" w14:textId="77777777" w:rsidR="00756953" w:rsidRPr="00756953" w:rsidRDefault="00756953" w:rsidP="00756953">
      <w:pPr>
        <w:rPr>
          <w:rFonts w:ascii="Verdana" w:hAnsi="Verdana"/>
          <w:b/>
          <w:sz w:val="22"/>
          <w:szCs w:val="22"/>
        </w:rPr>
      </w:pPr>
    </w:p>
    <w:p w14:paraId="4A7D9B33" w14:textId="0DE6B94C" w:rsidR="00756953" w:rsidRPr="00756953" w:rsidRDefault="00756953" w:rsidP="00352EFF">
      <w:pPr>
        <w:rPr>
          <w:rFonts w:ascii="Verdana" w:hAnsi="Verdana"/>
          <w:i/>
          <w:sz w:val="22"/>
          <w:szCs w:val="22"/>
        </w:rPr>
      </w:pPr>
      <w:r w:rsidRPr="00756953">
        <w:rPr>
          <w:rFonts w:ascii="Verdana" w:hAnsi="Verdana"/>
          <w:b/>
          <w:i/>
          <w:sz w:val="22"/>
          <w:szCs w:val="22"/>
        </w:rPr>
        <w:t>Public Participation</w:t>
      </w:r>
    </w:p>
    <w:p w14:paraId="4FB7CDAA" w14:textId="77777777" w:rsidR="00756953" w:rsidRPr="00756953" w:rsidRDefault="00756953" w:rsidP="00756953">
      <w:pPr>
        <w:ind w:right="-285"/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  <w:r w:rsidRPr="00756953"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67FED93D" w14:textId="77777777" w:rsidR="00756953" w:rsidRDefault="00756953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03B0A175" w14:textId="77777777" w:rsidR="00012DA8" w:rsidRPr="00756953" w:rsidRDefault="00012DA8" w:rsidP="00756953">
      <w:pPr>
        <w:rPr>
          <w:rFonts w:ascii="Verdana" w:eastAsiaTheme="minorHAnsi" w:hAnsi="Verdana" w:cstheme="minorBidi"/>
          <w:b/>
          <w:bCs/>
          <w:i/>
          <w:iCs/>
          <w:szCs w:val="24"/>
          <w:lang w:val="en-US" w:eastAsia="en-US"/>
        </w:rPr>
      </w:pPr>
    </w:p>
    <w:p w14:paraId="36E0EF3F" w14:textId="77777777" w:rsidR="00756953" w:rsidRPr="00756953" w:rsidRDefault="00756953" w:rsidP="00756953">
      <w:pPr>
        <w:jc w:val="center"/>
        <w:rPr>
          <w:rFonts w:ascii="Verdana" w:hAnsi="Verdana"/>
          <w:i/>
          <w:u w:val="single"/>
        </w:rPr>
      </w:pPr>
      <w:r w:rsidRPr="00756953">
        <w:rPr>
          <w:rFonts w:ascii="Verdana" w:hAnsi="Verdana"/>
          <w:b/>
          <w:i/>
          <w:sz w:val="28"/>
          <w:u w:val="single"/>
        </w:rPr>
        <w:t>AGENDA</w:t>
      </w:r>
    </w:p>
    <w:p w14:paraId="6E4727EA" w14:textId="77777777" w:rsidR="00756953" w:rsidRPr="00756953" w:rsidRDefault="00756953" w:rsidP="00756953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756953">
        <w:rPr>
          <w:rFonts w:ascii="Verdana" w:hAnsi="Verdana"/>
          <w:sz w:val="22"/>
          <w:szCs w:val="22"/>
        </w:rPr>
        <w:tab/>
      </w:r>
    </w:p>
    <w:p w14:paraId="3AD328A8" w14:textId="08491932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>Apologies for absence to be received and accepted by the Parish Council</w:t>
      </w:r>
    </w:p>
    <w:p w14:paraId="05A87B8E" w14:textId="01ABC5FF" w:rsidR="00756953" w:rsidRPr="007E2129" w:rsidRDefault="00756953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Disclosures of Interest – Under the Code of Conduct members are reminded that in disclosing an interest the nature of the interest should be clear in respect of items on the agenda. </w:t>
      </w:r>
    </w:p>
    <w:p w14:paraId="5FE04312" w14:textId="238990B2" w:rsidR="00756953" w:rsidRPr="007E2129" w:rsidRDefault="00756953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To confirm the minutes of the following meetings of the Parish Council:</w:t>
      </w:r>
    </w:p>
    <w:p w14:paraId="0C7B5CDF" w14:textId="3F977F23" w:rsidR="00BF624A" w:rsidRPr="00B82FE8" w:rsidRDefault="00756953" w:rsidP="00B82FE8">
      <w:pPr>
        <w:pStyle w:val="ListParagraph"/>
        <w:widowControl w:val="0"/>
        <w:numPr>
          <w:ilvl w:val="0"/>
          <w:numId w:val="18"/>
        </w:numPr>
        <w:ind w:left="357"/>
        <w:contextualSpacing w:val="0"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>Full Council</w:t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Pr="007E2129">
        <w:rPr>
          <w:rFonts w:ascii="Verdana" w:hAnsi="Verdana"/>
          <w:szCs w:val="24"/>
        </w:rPr>
        <w:tab/>
      </w:r>
      <w:r w:rsidR="00DF300A">
        <w:rPr>
          <w:rFonts w:ascii="Verdana" w:hAnsi="Verdana"/>
          <w:szCs w:val="24"/>
        </w:rPr>
        <w:t>27 June</w:t>
      </w:r>
      <w:r w:rsidR="00B244AC" w:rsidRPr="007E2129">
        <w:rPr>
          <w:rFonts w:ascii="Verdana" w:hAnsi="Verdana"/>
          <w:szCs w:val="24"/>
        </w:rPr>
        <w:t xml:space="preserve"> 2024</w:t>
      </w:r>
      <w:r w:rsidR="00BF624A" w:rsidRPr="007E2129">
        <w:rPr>
          <w:rFonts w:ascii="Verdana" w:hAnsi="Verdana"/>
          <w:szCs w:val="24"/>
        </w:rPr>
        <w:t>.</w:t>
      </w:r>
    </w:p>
    <w:p w14:paraId="755B0341" w14:textId="52FD9BB6" w:rsidR="008F1B69" w:rsidRPr="007E2129" w:rsidRDefault="008F1B69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bookmarkStart w:id="2" w:name="OLE_LINK1"/>
      <w:bookmarkStart w:id="3" w:name="OLE_LINK2"/>
      <w:r w:rsidRPr="007E2129">
        <w:rPr>
          <w:rFonts w:ascii="Verdana" w:hAnsi="Verdana"/>
        </w:rPr>
        <w:t>Chairman’s report</w:t>
      </w:r>
      <w:r w:rsidR="00652B4A">
        <w:rPr>
          <w:rFonts w:ascii="Verdana" w:hAnsi="Verdana"/>
        </w:rPr>
        <w:t>.</w:t>
      </w:r>
    </w:p>
    <w:p w14:paraId="30CFD0A2" w14:textId="77777777" w:rsidR="0049121E" w:rsidRDefault="005946DD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Representatives' &amp; Councillors reports, including reports from LCC and NWLDC councillors and the Police.</w:t>
      </w:r>
    </w:p>
    <w:p w14:paraId="7B872928" w14:textId="019F6B80" w:rsidR="00F61E8E" w:rsidRPr="007E2129" w:rsidRDefault="008F1B69" w:rsidP="00B82FE8">
      <w:pPr>
        <w:pStyle w:val="Heading2"/>
        <w:keepNext w:val="0"/>
        <w:widowControl w:val="0"/>
        <w:numPr>
          <w:ilvl w:val="0"/>
          <w:numId w:val="17"/>
        </w:numPr>
        <w:ind w:left="357"/>
        <w:rPr>
          <w:rFonts w:ascii="Verdana" w:hAnsi="Verdana"/>
        </w:rPr>
      </w:pPr>
      <w:r w:rsidRPr="007E2129">
        <w:rPr>
          <w:rFonts w:ascii="Verdana" w:hAnsi="Verdana"/>
        </w:rPr>
        <w:t>Clerk’s report</w:t>
      </w:r>
      <w:r w:rsidR="00E47372" w:rsidRPr="007E2129">
        <w:rPr>
          <w:rFonts w:ascii="Verdana" w:hAnsi="Verdana"/>
        </w:rPr>
        <w:t xml:space="preserve"> – Report to follow</w:t>
      </w:r>
      <w:r w:rsidR="00D242B9" w:rsidRPr="007E2129">
        <w:rPr>
          <w:rFonts w:ascii="Verdana" w:hAnsi="Verdana"/>
        </w:rPr>
        <w:t>.</w:t>
      </w:r>
    </w:p>
    <w:p w14:paraId="60CA1665" w14:textId="77777777" w:rsidR="00012DA8" w:rsidRDefault="00B82FE8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Traffic matters – </w:t>
      </w:r>
      <w:r w:rsidRPr="00012DA8">
        <w:rPr>
          <w:rFonts w:ascii="Verdana" w:hAnsi="Verdana"/>
          <w:b w:val="0"/>
          <w:bCs/>
          <w:i w:val="0"/>
          <w:iCs/>
        </w:rPr>
        <w:t>Following the public discussions as the me</w:t>
      </w:r>
      <w:r w:rsidR="00012DA8" w:rsidRPr="00012DA8">
        <w:rPr>
          <w:rFonts w:ascii="Verdana" w:hAnsi="Verdana"/>
          <w:b w:val="0"/>
          <w:bCs/>
          <w:i w:val="0"/>
          <w:iCs/>
        </w:rPr>
        <w:t>et</w:t>
      </w:r>
      <w:r w:rsidRPr="00012DA8">
        <w:rPr>
          <w:rFonts w:ascii="Verdana" w:hAnsi="Verdana"/>
          <w:b w:val="0"/>
          <w:bCs/>
          <w:i w:val="0"/>
          <w:iCs/>
        </w:rPr>
        <w:t xml:space="preserve">ing month, update report on the various matters, including traffic calming, speeding, etc. </w:t>
      </w:r>
    </w:p>
    <w:p w14:paraId="18E680D1" w14:textId="736D34F3" w:rsidR="00756953" w:rsidRPr="00012DA8" w:rsidRDefault="00B82FE8" w:rsidP="002C584F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012DA8">
        <w:rPr>
          <w:rFonts w:ascii="Verdana" w:hAnsi="Verdana"/>
        </w:rPr>
        <w:t xml:space="preserve"> </w:t>
      </w:r>
      <w:r w:rsidR="00756953" w:rsidRPr="00012DA8">
        <w:rPr>
          <w:rFonts w:ascii="Verdana" w:hAnsi="Verdana"/>
        </w:rPr>
        <w:t>Monthly accounts for approval and review</w:t>
      </w:r>
      <w:r w:rsidR="00F43DD7" w:rsidRPr="00012DA8">
        <w:rPr>
          <w:rFonts w:ascii="Verdana" w:hAnsi="Verdana"/>
        </w:rPr>
        <w:t>.</w:t>
      </w:r>
    </w:p>
    <w:p w14:paraId="5DE88D91" w14:textId="6C63E301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Payments scheduled for </w:t>
      </w:r>
      <w:r w:rsidR="00312C9C">
        <w:rPr>
          <w:rFonts w:ascii="Verdana" w:hAnsi="Verdana"/>
          <w:szCs w:val="24"/>
        </w:rPr>
        <w:t>Ju</w:t>
      </w:r>
      <w:r w:rsidR="002939BA">
        <w:rPr>
          <w:rFonts w:ascii="Verdana" w:hAnsi="Verdana"/>
          <w:szCs w:val="24"/>
        </w:rPr>
        <w:t>ly</w:t>
      </w:r>
      <w:r w:rsidR="00A9095A" w:rsidRPr="007E2129">
        <w:rPr>
          <w:rFonts w:ascii="Verdana" w:hAnsi="Verdana"/>
          <w:szCs w:val="24"/>
        </w:rPr>
        <w:t>.</w:t>
      </w:r>
      <w:r w:rsidRPr="007E2129">
        <w:rPr>
          <w:rFonts w:ascii="Verdana" w:hAnsi="Verdana"/>
          <w:szCs w:val="24"/>
        </w:rPr>
        <w:t xml:space="preserve"> </w:t>
      </w:r>
    </w:p>
    <w:p w14:paraId="3D8BE3FE" w14:textId="0884CED9" w:rsidR="00756953" w:rsidRPr="007E2129" w:rsidRDefault="00756953" w:rsidP="00756953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Receipts </w:t>
      </w:r>
      <w:r w:rsidR="00786B16" w:rsidRPr="007E2129">
        <w:rPr>
          <w:rFonts w:ascii="Verdana" w:hAnsi="Verdana"/>
          <w:szCs w:val="24"/>
        </w:rPr>
        <w:t xml:space="preserve">received </w:t>
      </w:r>
      <w:r w:rsidRPr="007E2129">
        <w:rPr>
          <w:rFonts w:ascii="Verdana" w:hAnsi="Verdana"/>
          <w:szCs w:val="24"/>
        </w:rPr>
        <w:t xml:space="preserve">for </w:t>
      </w:r>
      <w:r w:rsidR="002939BA">
        <w:rPr>
          <w:rFonts w:ascii="Verdana" w:hAnsi="Verdana"/>
          <w:szCs w:val="24"/>
        </w:rPr>
        <w:t>July</w:t>
      </w:r>
      <w:r w:rsidRPr="007E2129">
        <w:rPr>
          <w:rFonts w:ascii="Verdana" w:hAnsi="Verdana"/>
          <w:szCs w:val="24"/>
        </w:rPr>
        <w:t>.</w:t>
      </w:r>
    </w:p>
    <w:p w14:paraId="3AB66BD4" w14:textId="1DBC0F30" w:rsidR="00756953" w:rsidRPr="007E2129" w:rsidRDefault="00756953" w:rsidP="00352EFF">
      <w:pPr>
        <w:numPr>
          <w:ilvl w:val="0"/>
          <w:numId w:val="1"/>
        </w:numPr>
        <w:rPr>
          <w:rFonts w:ascii="Verdana" w:hAnsi="Verdana"/>
          <w:szCs w:val="24"/>
        </w:rPr>
      </w:pPr>
      <w:r w:rsidRPr="007E2129">
        <w:rPr>
          <w:rFonts w:ascii="Verdana" w:hAnsi="Verdana"/>
          <w:szCs w:val="24"/>
        </w:rPr>
        <w:t xml:space="preserve">Bank statements and bank reconciliation for </w:t>
      </w:r>
      <w:r w:rsidR="002939BA">
        <w:rPr>
          <w:rFonts w:ascii="Verdana" w:hAnsi="Verdana"/>
          <w:szCs w:val="24"/>
        </w:rPr>
        <w:t>July</w:t>
      </w:r>
      <w:r w:rsidRPr="007E2129">
        <w:rPr>
          <w:rFonts w:ascii="Verdana" w:hAnsi="Verdana"/>
          <w:szCs w:val="24"/>
        </w:rPr>
        <w:t>.</w:t>
      </w:r>
    </w:p>
    <w:bookmarkEnd w:id="1"/>
    <w:bookmarkEnd w:id="2"/>
    <w:bookmarkEnd w:id="3"/>
    <w:p w14:paraId="45B780C9" w14:textId="0D9392BA" w:rsidR="002939BA" w:rsidRDefault="002939BA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>
        <w:rPr>
          <w:rFonts w:ascii="Verdana" w:hAnsi="Verdana"/>
        </w:rPr>
        <w:t>Recreation committee matters:</w:t>
      </w:r>
    </w:p>
    <w:p w14:paraId="06B61903" w14:textId="309CE477" w:rsidR="002939BA" w:rsidRPr="00C7750C" w:rsidRDefault="00894053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 w:rsidRPr="00894053">
        <w:rPr>
          <w:rFonts w:ascii="Verdana" w:hAnsi="Verdana"/>
        </w:rPr>
        <w:t>Skatepark upgrade – To consider a plan of action to progress this project.</w:t>
      </w:r>
      <w:r w:rsidRPr="00894053">
        <w:rPr>
          <w:rFonts w:ascii="Verdana" w:hAnsi="Verdana"/>
          <w:b/>
          <w:i/>
        </w:rPr>
        <w:t xml:space="preserve">  </w:t>
      </w:r>
    </w:p>
    <w:p w14:paraId="4511EF6C" w14:textId="35052147" w:rsidR="00C7750C" w:rsidRPr="00C7750C" w:rsidRDefault="00C7750C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>
        <w:rPr>
          <w:rFonts w:ascii="Verdana" w:hAnsi="Verdana"/>
          <w:bCs/>
          <w:iCs/>
        </w:rPr>
        <w:t xml:space="preserve">3G project – To receive an update on this project following a recent meeting with the College.  </w:t>
      </w:r>
    </w:p>
    <w:p w14:paraId="7674A37B" w14:textId="42E1BB66" w:rsidR="00C7750C" w:rsidRPr="00C7750C" w:rsidRDefault="00C7750C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>
        <w:rPr>
          <w:rFonts w:ascii="Verdana" w:hAnsi="Verdana"/>
          <w:bCs/>
          <w:iCs/>
        </w:rPr>
        <w:t xml:space="preserve">Land behind Moira Dale – To receive an update on the purchase process, and to consider a plan in respect of the use, setting-up, grant applications, etc.  </w:t>
      </w:r>
    </w:p>
    <w:p w14:paraId="509BD16A" w14:textId="3E8A717C" w:rsidR="00C7750C" w:rsidRPr="00C7750C" w:rsidRDefault="00C7750C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>
        <w:rPr>
          <w:rFonts w:ascii="Verdana" w:hAnsi="Verdana"/>
          <w:bCs/>
          <w:iCs/>
        </w:rPr>
        <w:t>Sports provision for the forthcoming season, update on pitch works and pitch usage.</w:t>
      </w:r>
    </w:p>
    <w:p w14:paraId="3F75007B" w14:textId="278B3445" w:rsidR="00C7750C" w:rsidRPr="00C7750C" w:rsidRDefault="00C7750C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>
        <w:rPr>
          <w:rFonts w:ascii="Verdana" w:hAnsi="Verdana"/>
          <w:bCs/>
          <w:iCs/>
        </w:rPr>
        <w:t xml:space="preserve">West Meadow – Update report on discussions with the developer to bring this area up to a more usable state in line with the original planning condition.  </w:t>
      </w:r>
    </w:p>
    <w:p w14:paraId="7FD68C2F" w14:textId="347198D5" w:rsidR="00C7750C" w:rsidRPr="00894053" w:rsidRDefault="00C7750C" w:rsidP="002939BA">
      <w:pPr>
        <w:pStyle w:val="ListParagraph"/>
        <w:numPr>
          <w:ilvl w:val="0"/>
          <w:numId w:val="22"/>
        </w:numPr>
        <w:ind w:left="426" w:hanging="426"/>
        <w:rPr>
          <w:rFonts w:ascii="Verdana" w:hAnsi="Verdana"/>
          <w:b/>
          <w:i/>
        </w:rPr>
      </w:pPr>
      <w:r>
        <w:rPr>
          <w:rFonts w:ascii="Verdana" w:hAnsi="Verdana"/>
          <w:bCs/>
          <w:iCs/>
        </w:rPr>
        <w:t>Sports Hall provision – To receive an update and consider a quote and plan to progress</w:t>
      </w:r>
      <w:r w:rsidR="00B82FE8">
        <w:rPr>
          <w:rFonts w:ascii="Verdana" w:hAnsi="Verdana"/>
          <w:bCs/>
          <w:iCs/>
        </w:rPr>
        <w:t xml:space="preserve"> a Needs Assessment.  </w:t>
      </w:r>
    </w:p>
    <w:p w14:paraId="4991A4D2" w14:textId="529F561D" w:rsidR="000265A7" w:rsidRPr="007E2129" w:rsidRDefault="000265A7" w:rsidP="007E2129">
      <w:pPr>
        <w:pStyle w:val="Heading2"/>
        <w:numPr>
          <w:ilvl w:val="0"/>
          <w:numId w:val="17"/>
        </w:numPr>
        <w:rPr>
          <w:rFonts w:ascii="Verdana" w:hAnsi="Verdana"/>
        </w:rPr>
      </w:pPr>
      <w:r w:rsidRPr="007E2129">
        <w:rPr>
          <w:rFonts w:ascii="Verdana" w:hAnsi="Verdana"/>
        </w:rPr>
        <w:t xml:space="preserve">Planning committee matters:  </w:t>
      </w:r>
      <w:r w:rsidRPr="007E2129">
        <w:rPr>
          <w:rFonts w:ascii="Verdana" w:hAnsi="Verdana"/>
        </w:rPr>
        <w:tab/>
      </w:r>
    </w:p>
    <w:p w14:paraId="01E5BC8A" w14:textId="4B62E3BD" w:rsidR="00E25F9B" w:rsidRDefault="00E25F9B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bookmarkStart w:id="4" w:name="_Hlk113959317"/>
      <w:r w:rsidRPr="00E25F9B">
        <w:rPr>
          <w:rFonts w:ascii="Verdana" w:hAnsi="Verdana"/>
          <w:szCs w:val="24"/>
        </w:rPr>
        <w:t>Local Plan – To consider additional comments.</w:t>
      </w:r>
      <w:r>
        <w:rPr>
          <w:rFonts w:ascii="Verdana" w:hAnsi="Verdana"/>
          <w:b/>
          <w:bCs/>
          <w:szCs w:val="24"/>
        </w:rPr>
        <w:t xml:space="preserve">  Report to follow. </w:t>
      </w:r>
    </w:p>
    <w:p w14:paraId="7649FA73" w14:textId="2FF15477" w:rsidR="00E25F9B" w:rsidRPr="00E25F9B" w:rsidRDefault="00E25F9B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914244">
        <w:rPr>
          <w:rFonts w:ascii="Verdana" w:hAnsi="Verdana"/>
          <w:bCs/>
          <w:iCs/>
          <w:szCs w:val="24"/>
          <w:lang w:val="en-US"/>
        </w:rPr>
        <w:t>High Street conservation area review</w:t>
      </w:r>
      <w:r>
        <w:rPr>
          <w:rFonts w:ascii="Verdana" w:hAnsi="Verdana"/>
          <w:bCs/>
          <w:iCs/>
          <w:szCs w:val="24"/>
          <w:lang w:val="en-US"/>
        </w:rPr>
        <w:t xml:space="preserve">.  Discussion took place at informal meeting and councillors were asked to consider if there were any comments they wanted to make in relation to this review.  </w:t>
      </w:r>
    </w:p>
    <w:p w14:paraId="4B123B66" w14:textId="72570EE2" w:rsidR="00E25F9B" w:rsidRPr="00E25F9B" w:rsidRDefault="00E25F9B" w:rsidP="00E25F9B">
      <w:pPr>
        <w:numPr>
          <w:ilvl w:val="0"/>
          <w:numId w:val="4"/>
        </w:numPr>
        <w:tabs>
          <w:tab w:val="center" w:pos="5103"/>
          <w:tab w:val="right" w:pos="10207"/>
        </w:tabs>
        <w:spacing w:before="40"/>
        <w:ind w:left="284" w:right="-1" w:hanging="284"/>
        <w:rPr>
          <w:rFonts w:ascii="Verdana" w:hAnsi="Verdana"/>
          <w:bCs/>
          <w:iCs/>
          <w:szCs w:val="24"/>
        </w:rPr>
      </w:pPr>
      <w:r>
        <w:rPr>
          <w:rFonts w:ascii="Verdana" w:hAnsi="Verdana"/>
          <w:bCs/>
          <w:iCs/>
          <w:szCs w:val="24"/>
          <w:lang w:val="en-US"/>
        </w:rPr>
        <w:t xml:space="preserve"> </w:t>
      </w:r>
      <w:r w:rsidRPr="00914244">
        <w:rPr>
          <w:rFonts w:ascii="Verdana" w:hAnsi="Verdana"/>
          <w:bCs/>
          <w:iCs/>
          <w:szCs w:val="24"/>
          <w:lang w:val="en-US"/>
        </w:rPr>
        <w:t>High Street – street naming.</w:t>
      </w:r>
      <w:r>
        <w:rPr>
          <w:rFonts w:ascii="Verdana" w:hAnsi="Verdana"/>
          <w:bCs/>
          <w:iCs/>
          <w:szCs w:val="24"/>
          <w:lang w:val="en-US"/>
        </w:rPr>
        <w:t xml:space="preserve">  To consider alternative options to put forward the developer and NWLDC. </w:t>
      </w:r>
    </w:p>
    <w:p w14:paraId="69C26439" w14:textId="77777777" w:rsidR="00E25F9B" w:rsidRPr="00914244" w:rsidRDefault="00E25F9B" w:rsidP="00E25F9B">
      <w:pPr>
        <w:tabs>
          <w:tab w:val="center" w:pos="5103"/>
          <w:tab w:val="right" w:pos="10207"/>
        </w:tabs>
        <w:spacing w:before="40"/>
        <w:ind w:left="284" w:right="-1"/>
        <w:rPr>
          <w:rFonts w:ascii="Verdana" w:hAnsi="Verdana"/>
          <w:bCs/>
          <w:iCs/>
          <w:szCs w:val="24"/>
        </w:rPr>
      </w:pPr>
    </w:p>
    <w:p w14:paraId="4FB81054" w14:textId="01826192" w:rsidR="000265A7" w:rsidRPr="00FE44C6" w:rsidRDefault="000265A7" w:rsidP="007E2129">
      <w:pPr>
        <w:numPr>
          <w:ilvl w:val="0"/>
          <w:numId w:val="4"/>
        </w:numPr>
        <w:ind w:left="357" w:hanging="357"/>
        <w:contextualSpacing/>
        <w:rPr>
          <w:rFonts w:ascii="Verdana" w:hAnsi="Verdana"/>
          <w:b/>
          <w:bCs/>
          <w:szCs w:val="24"/>
        </w:rPr>
      </w:pPr>
      <w:r w:rsidRPr="007E2129">
        <w:rPr>
          <w:rFonts w:ascii="Verdana" w:hAnsi="Verdana"/>
          <w:szCs w:val="24"/>
        </w:rPr>
        <w:t xml:space="preserve">To consider the following </w:t>
      </w:r>
      <w:r w:rsidR="00FE44C6">
        <w:rPr>
          <w:rFonts w:ascii="Verdana" w:hAnsi="Verdana"/>
          <w:szCs w:val="24"/>
        </w:rPr>
        <w:t xml:space="preserve">planning </w:t>
      </w:r>
      <w:r w:rsidRPr="007E2129">
        <w:rPr>
          <w:rFonts w:ascii="Verdana" w:hAnsi="Verdana"/>
          <w:szCs w:val="24"/>
        </w:rPr>
        <w:t>applications</w:t>
      </w:r>
      <w:bookmarkEnd w:id="4"/>
      <w:r w:rsidR="009E4C83" w:rsidRPr="007E2129">
        <w:rPr>
          <w:rFonts w:ascii="Verdana" w:hAnsi="Verdana"/>
          <w:szCs w:val="24"/>
        </w:rPr>
        <w:t>:</w:t>
      </w:r>
    </w:p>
    <w:p w14:paraId="75B6D01A" w14:textId="77777777" w:rsidR="00FE44C6" w:rsidRPr="007E2129" w:rsidRDefault="00FE44C6" w:rsidP="00FE44C6">
      <w:pPr>
        <w:ind w:left="357"/>
        <w:contextualSpacing/>
        <w:rPr>
          <w:rFonts w:ascii="Verdana" w:hAnsi="Verdana"/>
          <w:b/>
          <w:bCs/>
          <w:szCs w:val="24"/>
        </w:rPr>
      </w:pPr>
    </w:p>
    <w:p w14:paraId="54B1E3D6" w14:textId="26358F20" w:rsidR="009E4C83" w:rsidRP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  <w:u w:val="single"/>
        </w:rPr>
      </w:pPr>
      <w:r w:rsidRPr="00B33A79">
        <w:rPr>
          <w:rFonts w:ascii="Verdana" w:hAnsi="Verdana"/>
          <w:b/>
          <w:bCs/>
          <w:szCs w:val="24"/>
          <w:u w:val="single"/>
        </w:rPr>
        <w:t>Item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B33A79">
        <w:rPr>
          <w:rFonts w:ascii="Verdana" w:hAnsi="Verdana"/>
          <w:b/>
          <w:bCs/>
          <w:szCs w:val="24"/>
          <w:u w:val="single"/>
        </w:rPr>
        <w:t>Application Number and Details</w:t>
      </w:r>
    </w:p>
    <w:p w14:paraId="453C5D3D" w14:textId="77777777" w:rsidR="00B33A79" w:rsidRDefault="00B33A79" w:rsidP="007E2129">
      <w:pPr>
        <w:widowControl w:val="0"/>
        <w:contextualSpacing/>
        <w:rPr>
          <w:rFonts w:ascii="Verdana" w:hAnsi="Verdana"/>
          <w:b/>
          <w:bCs/>
          <w:szCs w:val="24"/>
        </w:rPr>
      </w:pPr>
    </w:p>
    <w:p w14:paraId="29701E16" w14:textId="71B07F6B" w:rsidR="009D26AE" w:rsidRPr="009D26AE" w:rsidRDefault="00445AE3" w:rsidP="009D26AE">
      <w:pPr>
        <w:ind w:left="1440" w:hanging="1440"/>
        <w:rPr>
          <w:rFonts w:ascii="Verdana" w:hAnsi="Verdana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d</w:t>
      </w:r>
      <w:r w:rsidR="00FD1F55">
        <w:rPr>
          <w:rFonts w:ascii="Verdana" w:hAnsi="Verdana"/>
          <w:b/>
          <w:bCs/>
          <w:szCs w:val="24"/>
        </w:rPr>
        <w:t>1</w:t>
      </w:r>
      <w:r w:rsidR="00FD1F55">
        <w:rPr>
          <w:rFonts w:ascii="Verdana" w:hAnsi="Verdana"/>
          <w:b/>
          <w:bCs/>
          <w:szCs w:val="24"/>
        </w:rPr>
        <w:tab/>
      </w:r>
      <w:r w:rsidR="009D26AE" w:rsidRPr="009D26AE">
        <w:rPr>
          <w:rFonts w:ascii="Verdana" w:hAnsi="Verdana"/>
          <w:color w:val="000000"/>
          <w:szCs w:val="24"/>
        </w:rPr>
        <w:t>24/00727/OUTM</w:t>
      </w:r>
      <w:r w:rsidR="00FD1F55" w:rsidRPr="00652B4A">
        <w:rPr>
          <w:rFonts w:ascii="Verdana" w:hAnsi="Verdana"/>
          <w:szCs w:val="24"/>
        </w:rPr>
        <w:t xml:space="preserve">: </w:t>
      </w:r>
      <w:r w:rsidR="009D26AE" w:rsidRPr="009D26AE">
        <w:rPr>
          <w:rFonts w:ascii="Verdana" w:hAnsi="Verdana"/>
          <w:color w:val="000000"/>
          <w:szCs w:val="24"/>
        </w:rPr>
        <w:t>Outline planning permissions (means of access from 453 fixed; all other matters reserved for future determination) for the construction of employment floorspace (use classes B2/B8) with ancillary (integral) offices (use class E(g)(</w:t>
      </w:r>
      <w:proofErr w:type="spellStart"/>
      <w:r w:rsidR="009D26AE" w:rsidRPr="009D26AE">
        <w:rPr>
          <w:rFonts w:ascii="Verdana" w:hAnsi="Verdana"/>
          <w:color w:val="000000"/>
          <w:szCs w:val="24"/>
        </w:rPr>
        <w:t>i</w:t>
      </w:r>
      <w:proofErr w:type="spellEnd"/>
      <w:r w:rsidR="009D26AE" w:rsidRPr="009D26AE">
        <w:rPr>
          <w:rFonts w:ascii="Verdana" w:hAnsi="Verdana"/>
          <w:color w:val="000000"/>
          <w:szCs w:val="24"/>
        </w:rPr>
        <w:t>)); and associated infrastructure including earthworks, internal estate road, parking and landscaping (all)</w:t>
      </w:r>
      <w:r w:rsidR="009D26AE">
        <w:rPr>
          <w:rFonts w:ascii="Verdana" w:hAnsi="Verdana"/>
          <w:color w:val="000000"/>
          <w:szCs w:val="24"/>
        </w:rPr>
        <w:t>.</w:t>
      </w:r>
    </w:p>
    <w:p w14:paraId="21CC2F0E" w14:textId="6541F123" w:rsidR="00FD1F55" w:rsidRDefault="00FD1F55" w:rsidP="009D26AE">
      <w:pPr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ab/>
      </w:r>
      <w:r w:rsidR="009D26AE">
        <w:rPr>
          <w:rFonts w:ascii="Verdana" w:hAnsi="Verdana"/>
          <w:b/>
          <w:bCs/>
          <w:szCs w:val="24"/>
        </w:rPr>
        <w:tab/>
      </w:r>
      <w:r w:rsidR="009D26AE" w:rsidRPr="009D26AE">
        <w:rPr>
          <w:rFonts w:ascii="Verdana" w:hAnsi="Verdana"/>
          <w:b/>
          <w:bCs/>
          <w:color w:val="000000"/>
          <w:szCs w:val="24"/>
        </w:rPr>
        <w:t>Land South of A453 Ashby Road North of Hyams Lane</w:t>
      </w:r>
      <w:r w:rsidR="00652B4A" w:rsidRPr="009D26AE">
        <w:rPr>
          <w:rFonts w:ascii="Verdana" w:hAnsi="Verdana"/>
          <w:b/>
          <w:bCs/>
          <w:szCs w:val="24"/>
        </w:rPr>
        <w:t>.</w:t>
      </w:r>
    </w:p>
    <w:p w14:paraId="155FD134" w14:textId="17E96D64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  <w:r w:rsidRPr="00445AE3">
        <w:rPr>
          <w:rFonts w:ascii="Verdana" w:hAnsi="Verdana"/>
          <w:b/>
          <w:bCs/>
          <w:szCs w:val="24"/>
          <w:highlight w:val="yellow"/>
        </w:rPr>
        <w:t>Report to follow.</w:t>
      </w:r>
    </w:p>
    <w:p w14:paraId="025FD81C" w14:textId="77777777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</w:p>
    <w:p w14:paraId="0444E563" w14:textId="7386FEAB" w:rsidR="00445AE3" w:rsidRDefault="00445AE3" w:rsidP="00445AE3">
      <w:pPr>
        <w:ind w:left="1440" w:hanging="144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d2</w:t>
      </w:r>
      <w:r>
        <w:rPr>
          <w:rFonts w:ascii="Verdana" w:hAnsi="Verdana"/>
          <w:b/>
          <w:bCs/>
          <w:szCs w:val="24"/>
        </w:rPr>
        <w:tab/>
      </w:r>
      <w:r w:rsidRPr="00445AE3">
        <w:rPr>
          <w:rFonts w:ascii="Verdana" w:hAnsi="Verdana"/>
          <w:szCs w:val="24"/>
        </w:rPr>
        <w:t>24/00766/FUL: Erection of two storey side extension and single storey from extension.</w:t>
      </w:r>
      <w:r>
        <w:rPr>
          <w:rFonts w:ascii="Verdana" w:hAnsi="Verdana"/>
          <w:b/>
          <w:bCs/>
          <w:szCs w:val="24"/>
        </w:rPr>
        <w:t xml:space="preserve"> </w:t>
      </w:r>
    </w:p>
    <w:p w14:paraId="7550D4C9" w14:textId="13E49A5F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  <w:r>
        <w:rPr>
          <w:rFonts w:ascii="Verdana" w:hAnsi="Verdana"/>
          <w:b/>
          <w:bCs/>
          <w:szCs w:val="24"/>
        </w:rPr>
        <w:t>2 Shields Crescent.</w:t>
      </w:r>
      <w:r>
        <w:rPr>
          <w:rFonts w:ascii="Verdana" w:hAnsi="Verdana"/>
          <w:b/>
          <w:bCs/>
          <w:szCs w:val="24"/>
        </w:rPr>
        <w:tab/>
      </w:r>
    </w:p>
    <w:p w14:paraId="56064B6F" w14:textId="77777777" w:rsidR="00445AE3" w:rsidRDefault="00445AE3" w:rsidP="00445AE3">
      <w:pPr>
        <w:ind w:left="720" w:firstLine="720"/>
        <w:rPr>
          <w:rFonts w:ascii="Verdana" w:hAnsi="Verdana"/>
          <w:b/>
          <w:bCs/>
          <w:szCs w:val="24"/>
        </w:rPr>
      </w:pPr>
    </w:p>
    <w:p w14:paraId="46ED9769" w14:textId="77777777" w:rsidR="00445AE3" w:rsidRDefault="00445AE3" w:rsidP="00445AE3">
      <w:pPr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bCs/>
          <w:szCs w:val="24"/>
        </w:rPr>
        <w:t>d3</w:t>
      </w:r>
      <w:r>
        <w:rPr>
          <w:rFonts w:ascii="Verdana" w:hAnsi="Verdana"/>
          <w:b/>
          <w:bCs/>
          <w:szCs w:val="24"/>
        </w:rPr>
        <w:tab/>
      </w:r>
      <w:r>
        <w:rPr>
          <w:rFonts w:ascii="Verdana" w:hAnsi="Verdana"/>
          <w:b/>
          <w:bCs/>
          <w:szCs w:val="24"/>
        </w:rPr>
        <w:tab/>
      </w:r>
      <w:r w:rsidRPr="00445AE3">
        <w:rPr>
          <w:rFonts w:ascii="Verdana" w:hAnsi="Verdana" w:cs="Calibri"/>
          <w:color w:val="000000"/>
          <w:szCs w:val="24"/>
        </w:rPr>
        <w:t>24/00751/LBC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445AE3">
        <w:rPr>
          <w:rFonts w:ascii="Verdana" w:hAnsi="Verdana" w:cs="Calibri"/>
          <w:color w:val="000000"/>
          <w:szCs w:val="24"/>
        </w:rPr>
        <w:t xml:space="preserve">Listed Building Consent for internal and external </w:t>
      </w:r>
    </w:p>
    <w:p w14:paraId="6F6378BE" w14:textId="7B7603E9" w:rsidR="00445AE3" w:rsidRDefault="00445AE3" w:rsidP="00445AE3">
      <w:pPr>
        <w:ind w:left="1440"/>
        <w:rPr>
          <w:rFonts w:ascii="Verdana" w:hAnsi="Verdana" w:cs="Calibri"/>
          <w:color w:val="000000"/>
          <w:szCs w:val="24"/>
        </w:rPr>
      </w:pPr>
      <w:r w:rsidRPr="00445AE3">
        <w:rPr>
          <w:rFonts w:ascii="Verdana" w:hAnsi="Verdana" w:cs="Calibri"/>
          <w:color w:val="000000"/>
          <w:szCs w:val="24"/>
        </w:rPr>
        <w:t>alterations including alterations to windows, doors and external detailing and the inclusion of an external heat pump for plot no 2</w:t>
      </w:r>
      <w:r>
        <w:rPr>
          <w:rFonts w:ascii="Verdana" w:hAnsi="Verdana" w:cs="Calibri"/>
          <w:color w:val="000000"/>
          <w:szCs w:val="24"/>
        </w:rPr>
        <w:t>.</w:t>
      </w:r>
    </w:p>
    <w:p w14:paraId="14ACAC6B" w14:textId="4C71CD35" w:rsidR="00445AE3" w:rsidRDefault="00445AE3" w:rsidP="00445AE3">
      <w:pPr>
        <w:ind w:left="720" w:firstLine="720"/>
        <w:rPr>
          <w:rFonts w:ascii="Verdana" w:hAnsi="Verdana" w:cs="Calibri"/>
          <w:b/>
          <w:bCs/>
          <w:color w:val="000000"/>
          <w:szCs w:val="24"/>
        </w:rPr>
      </w:pPr>
      <w:r w:rsidRPr="00445AE3">
        <w:rPr>
          <w:rFonts w:ascii="Verdana" w:hAnsi="Verdana" w:cs="Calibri"/>
          <w:b/>
          <w:bCs/>
          <w:color w:val="000000"/>
          <w:szCs w:val="24"/>
        </w:rPr>
        <w:t>67 High Street</w:t>
      </w:r>
      <w:r w:rsidR="00B82FE8">
        <w:rPr>
          <w:rFonts w:ascii="Verdana" w:hAnsi="Verdana" w:cs="Calibri"/>
          <w:b/>
          <w:bCs/>
          <w:color w:val="000000"/>
          <w:szCs w:val="24"/>
        </w:rPr>
        <w:t xml:space="preserve">.  </w:t>
      </w:r>
    </w:p>
    <w:p w14:paraId="65E5CB81" w14:textId="77777777" w:rsidR="00445AE3" w:rsidRPr="00445AE3" w:rsidRDefault="00445AE3" w:rsidP="00445AE3">
      <w:pPr>
        <w:ind w:left="1440"/>
        <w:rPr>
          <w:rFonts w:ascii="Verdana" w:hAnsi="Verdana" w:cs="Calibri"/>
          <w:color w:val="000000"/>
          <w:szCs w:val="24"/>
        </w:rPr>
      </w:pPr>
    </w:p>
    <w:p w14:paraId="7C9AC45E" w14:textId="2A8990BD" w:rsidR="00445AE3" w:rsidRPr="00445AE3" w:rsidRDefault="00445AE3" w:rsidP="00445AE3">
      <w:pPr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bCs/>
          <w:color w:val="000000"/>
          <w:szCs w:val="24"/>
        </w:rPr>
        <w:t>d4</w:t>
      </w:r>
      <w:r>
        <w:rPr>
          <w:rFonts w:ascii="Verdana" w:hAnsi="Verdana"/>
          <w:b/>
          <w:bCs/>
          <w:color w:val="000000"/>
          <w:szCs w:val="24"/>
        </w:rPr>
        <w:tab/>
      </w:r>
      <w:r>
        <w:rPr>
          <w:rFonts w:ascii="Verdana" w:hAnsi="Verdana"/>
          <w:b/>
          <w:bCs/>
          <w:color w:val="000000"/>
          <w:szCs w:val="24"/>
        </w:rPr>
        <w:tab/>
      </w:r>
      <w:r w:rsidRPr="00445AE3">
        <w:rPr>
          <w:rFonts w:ascii="Verdana" w:hAnsi="Verdana" w:cs="Calibri"/>
          <w:color w:val="000000"/>
          <w:szCs w:val="24"/>
        </w:rPr>
        <w:t>24/00805/FUL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445AE3">
        <w:rPr>
          <w:rFonts w:ascii="Verdana" w:hAnsi="Verdana" w:cs="Calibri"/>
          <w:color w:val="000000"/>
          <w:szCs w:val="24"/>
        </w:rPr>
        <w:t>Lime render to rear elevations</w:t>
      </w:r>
      <w:r>
        <w:rPr>
          <w:rFonts w:ascii="Verdana" w:hAnsi="Verdana" w:cs="Calibri"/>
          <w:color w:val="000000"/>
          <w:szCs w:val="24"/>
        </w:rPr>
        <w:t>.</w:t>
      </w:r>
    </w:p>
    <w:p w14:paraId="0855865A" w14:textId="5FAF5250" w:rsidR="00445AE3" w:rsidRDefault="00445AE3" w:rsidP="00445AE3">
      <w:pPr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color w:val="000000"/>
          <w:szCs w:val="24"/>
        </w:rPr>
        <w:tab/>
      </w:r>
      <w:r>
        <w:rPr>
          <w:rFonts w:ascii="Verdana" w:hAnsi="Verdana" w:cs="Calibri"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>13 Clapgun Street.</w:t>
      </w:r>
    </w:p>
    <w:p w14:paraId="614A2E2A" w14:textId="77777777" w:rsidR="00445AE3" w:rsidRDefault="00445AE3" w:rsidP="00445AE3">
      <w:pPr>
        <w:rPr>
          <w:rFonts w:ascii="Verdana" w:hAnsi="Verdana" w:cs="Calibri"/>
          <w:b/>
          <w:bCs/>
          <w:color w:val="000000"/>
          <w:szCs w:val="24"/>
        </w:rPr>
      </w:pPr>
    </w:p>
    <w:p w14:paraId="50EC02B3" w14:textId="7A8276CD" w:rsidR="00445AE3" w:rsidRPr="00445AE3" w:rsidRDefault="00445AE3" w:rsidP="00445AE3">
      <w:pPr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d5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 w:rsidRPr="00445AE3">
        <w:rPr>
          <w:rFonts w:ascii="Verdana" w:hAnsi="Verdana" w:cs="Calibri"/>
          <w:color w:val="000000"/>
          <w:szCs w:val="24"/>
        </w:rPr>
        <w:t>24/00620/ADC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445AE3">
        <w:rPr>
          <w:rFonts w:ascii="Verdana" w:hAnsi="Verdana" w:cs="Calibri"/>
          <w:color w:val="000000"/>
          <w:szCs w:val="24"/>
        </w:rPr>
        <w:t>Display of 1 no. internally illuminated letterset sign</w:t>
      </w:r>
      <w:r>
        <w:rPr>
          <w:rFonts w:ascii="Verdana" w:hAnsi="Verdana" w:cs="Calibri"/>
          <w:color w:val="000000"/>
          <w:szCs w:val="24"/>
        </w:rPr>
        <w:t>.</w:t>
      </w:r>
    </w:p>
    <w:p w14:paraId="788EC54B" w14:textId="169AE27E" w:rsidR="00445AE3" w:rsidRDefault="00445AE3" w:rsidP="00445AE3">
      <w:pPr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color w:val="000000"/>
          <w:szCs w:val="24"/>
        </w:rPr>
        <w:tab/>
      </w:r>
      <w:r>
        <w:rPr>
          <w:rFonts w:ascii="Verdana" w:hAnsi="Verdana" w:cs="Calibri"/>
          <w:color w:val="000000"/>
          <w:szCs w:val="24"/>
        </w:rPr>
        <w:tab/>
      </w:r>
      <w:r w:rsidRPr="00445AE3">
        <w:rPr>
          <w:rFonts w:ascii="Verdana" w:hAnsi="Verdana" w:cs="Calibri"/>
          <w:b/>
          <w:bCs/>
          <w:color w:val="000000"/>
          <w:szCs w:val="24"/>
        </w:rPr>
        <w:t>Plot 3B, Arundel Avenue</w:t>
      </w:r>
      <w:r>
        <w:rPr>
          <w:rFonts w:ascii="Verdana" w:hAnsi="Verdana" w:cs="Calibri"/>
          <w:b/>
          <w:bCs/>
          <w:color w:val="000000"/>
          <w:szCs w:val="24"/>
        </w:rPr>
        <w:t>.</w:t>
      </w:r>
    </w:p>
    <w:p w14:paraId="5DEC075C" w14:textId="77777777" w:rsidR="00445AE3" w:rsidRDefault="00445AE3" w:rsidP="00445AE3">
      <w:pPr>
        <w:rPr>
          <w:rFonts w:ascii="Verdana" w:hAnsi="Verdana" w:cs="Calibri"/>
          <w:b/>
          <w:bCs/>
          <w:color w:val="000000"/>
          <w:szCs w:val="24"/>
        </w:rPr>
      </w:pPr>
    </w:p>
    <w:p w14:paraId="66C1954A" w14:textId="77777777" w:rsidR="00445AE3" w:rsidRDefault="00445AE3" w:rsidP="00445AE3">
      <w:pPr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d6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 w:rsidRPr="00445AE3">
        <w:rPr>
          <w:rFonts w:ascii="Verdana" w:hAnsi="Verdana" w:cs="Calibri"/>
          <w:color w:val="000000"/>
          <w:szCs w:val="24"/>
        </w:rPr>
        <w:t>24/00741/LBC</w:t>
      </w:r>
      <w:r>
        <w:rPr>
          <w:rFonts w:ascii="Verdana" w:hAnsi="Verdana" w:cs="Calibri"/>
          <w:color w:val="000000"/>
          <w:szCs w:val="24"/>
        </w:rPr>
        <w:t xml:space="preserve">: </w:t>
      </w:r>
      <w:r w:rsidRPr="00445AE3">
        <w:rPr>
          <w:rFonts w:ascii="Verdana" w:hAnsi="Verdana" w:cs="Calibri"/>
          <w:color w:val="000000"/>
          <w:szCs w:val="24"/>
        </w:rPr>
        <w:t xml:space="preserve">Replacement of all windows to the front and rear </w:t>
      </w:r>
    </w:p>
    <w:p w14:paraId="600A0395" w14:textId="77777777" w:rsidR="00445AE3" w:rsidRDefault="00445AE3" w:rsidP="00445AE3">
      <w:pPr>
        <w:ind w:left="720" w:firstLine="720"/>
        <w:rPr>
          <w:rFonts w:ascii="Verdana" w:hAnsi="Verdana" w:cs="Calibri"/>
          <w:color w:val="000000"/>
          <w:szCs w:val="24"/>
        </w:rPr>
      </w:pPr>
      <w:r w:rsidRPr="00445AE3">
        <w:rPr>
          <w:rFonts w:ascii="Verdana" w:hAnsi="Verdana" w:cs="Calibri"/>
          <w:color w:val="000000"/>
          <w:szCs w:val="24"/>
        </w:rPr>
        <w:t xml:space="preserve">elevations from single glazed units to wooden mock sash double glazed </w:t>
      </w:r>
    </w:p>
    <w:p w14:paraId="23F45596" w14:textId="38C06F82" w:rsidR="00445AE3" w:rsidRDefault="00445AE3" w:rsidP="00445AE3">
      <w:pPr>
        <w:ind w:left="720" w:firstLine="720"/>
        <w:rPr>
          <w:rFonts w:ascii="Verdana" w:hAnsi="Verdana" w:cs="Calibri"/>
          <w:color w:val="000000"/>
          <w:szCs w:val="24"/>
        </w:rPr>
      </w:pPr>
      <w:r w:rsidRPr="00445AE3">
        <w:rPr>
          <w:rFonts w:ascii="Verdana" w:hAnsi="Verdana" w:cs="Calibri"/>
          <w:color w:val="000000"/>
          <w:szCs w:val="24"/>
        </w:rPr>
        <w:t>units (Listed Building Consent)</w:t>
      </w:r>
      <w:r>
        <w:rPr>
          <w:rFonts w:ascii="Verdana" w:hAnsi="Verdana" w:cs="Calibri"/>
          <w:color w:val="000000"/>
          <w:szCs w:val="24"/>
        </w:rPr>
        <w:t>.</w:t>
      </w:r>
    </w:p>
    <w:p w14:paraId="1A113AF3" w14:textId="10DB749D" w:rsidR="00445AE3" w:rsidRDefault="00445AE3" w:rsidP="00445AE3">
      <w:pPr>
        <w:ind w:left="720" w:firstLine="720"/>
        <w:rPr>
          <w:rFonts w:ascii="Verdana" w:hAnsi="Verdana" w:cs="Calibri"/>
          <w:b/>
          <w:bCs/>
          <w:color w:val="000000"/>
          <w:szCs w:val="24"/>
        </w:rPr>
      </w:pPr>
      <w:r w:rsidRPr="00445AE3">
        <w:rPr>
          <w:rFonts w:ascii="Verdana" w:hAnsi="Verdana" w:cs="Calibri"/>
          <w:b/>
          <w:bCs/>
          <w:color w:val="000000"/>
          <w:szCs w:val="24"/>
        </w:rPr>
        <w:t xml:space="preserve">James Farmer </w:t>
      </w:r>
      <w:r w:rsidRPr="00445AE3">
        <w:rPr>
          <w:rFonts w:ascii="Verdana" w:hAnsi="Verdana" w:cs="Calibri"/>
          <w:b/>
          <w:bCs/>
          <w:color w:val="000000"/>
          <w:szCs w:val="24"/>
        </w:rPr>
        <w:t>Alms houses</w:t>
      </w:r>
      <w:r w:rsidRPr="00445AE3">
        <w:rPr>
          <w:rFonts w:ascii="Verdana" w:hAnsi="Verdana" w:cs="Calibri"/>
          <w:b/>
          <w:bCs/>
          <w:color w:val="000000"/>
          <w:szCs w:val="24"/>
        </w:rPr>
        <w:t>, 27-45 The Biggin</w:t>
      </w:r>
      <w:r w:rsidRPr="00445AE3">
        <w:rPr>
          <w:rFonts w:ascii="Verdana" w:hAnsi="Verdana" w:cs="Calibri"/>
          <w:b/>
          <w:bCs/>
          <w:color w:val="000000"/>
          <w:szCs w:val="24"/>
        </w:rPr>
        <w:t>.</w:t>
      </w:r>
    </w:p>
    <w:p w14:paraId="1D332C8F" w14:textId="77777777" w:rsidR="008A5473" w:rsidRDefault="008A5473" w:rsidP="00445AE3">
      <w:pPr>
        <w:ind w:left="720" w:firstLine="720"/>
        <w:rPr>
          <w:rFonts w:ascii="Verdana" w:hAnsi="Verdana" w:cs="Calibri"/>
          <w:b/>
          <w:bCs/>
          <w:color w:val="000000"/>
          <w:szCs w:val="24"/>
        </w:rPr>
      </w:pPr>
    </w:p>
    <w:p w14:paraId="0A0B3F13" w14:textId="5A760F25" w:rsidR="008A5473" w:rsidRDefault="008A5473" w:rsidP="008A5473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d7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 w:rsidRPr="008A5473">
        <w:rPr>
          <w:rFonts w:ascii="Verdana" w:hAnsi="Verdana" w:cs="Calibri"/>
          <w:color w:val="000000"/>
          <w:szCs w:val="24"/>
        </w:rPr>
        <w:t>24/00852/FUL:</w:t>
      </w:r>
      <w:r>
        <w:rPr>
          <w:rFonts w:ascii="Verdana" w:hAnsi="Verdana" w:cs="Calibri"/>
          <w:color w:val="000000"/>
          <w:szCs w:val="24"/>
        </w:rPr>
        <w:t xml:space="preserve"> Retrospective change of use from offices (Use Class E(g)(</w:t>
      </w:r>
      <w:proofErr w:type="spellStart"/>
      <w:r>
        <w:rPr>
          <w:rFonts w:ascii="Verdana" w:hAnsi="Verdana" w:cs="Calibri"/>
          <w:color w:val="000000"/>
          <w:szCs w:val="24"/>
        </w:rPr>
        <w:t>i</w:t>
      </w:r>
      <w:proofErr w:type="spellEnd"/>
      <w:r>
        <w:rPr>
          <w:rFonts w:ascii="Verdana" w:hAnsi="Verdana" w:cs="Calibri"/>
          <w:color w:val="000000"/>
          <w:szCs w:val="24"/>
        </w:rPr>
        <w:t>)) to Beauty Salon (Use Class Sui Generis).</w:t>
      </w:r>
    </w:p>
    <w:p w14:paraId="0BEDDAD1" w14:textId="5D19E2B1" w:rsidR="008A5473" w:rsidRPr="002939BA" w:rsidRDefault="008A5473" w:rsidP="008A5473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ab/>
      </w:r>
      <w:r w:rsidRPr="002939BA">
        <w:rPr>
          <w:rFonts w:ascii="Verdana" w:hAnsi="Verdana" w:cs="Calibri"/>
          <w:b/>
          <w:bCs/>
          <w:color w:val="000000"/>
          <w:szCs w:val="24"/>
        </w:rPr>
        <w:t>Beauty Temple, 17 Market Street</w:t>
      </w:r>
      <w:r w:rsidR="002939BA" w:rsidRPr="002939BA">
        <w:rPr>
          <w:rFonts w:ascii="Verdana" w:hAnsi="Verdana" w:cs="Calibri"/>
          <w:b/>
          <w:bCs/>
          <w:color w:val="000000"/>
          <w:szCs w:val="24"/>
        </w:rPr>
        <w:t>.</w:t>
      </w:r>
    </w:p>
    <w:p w14:paraId="3328F4DA" w14:textId="77777777" w:rsidR="00445AE3" w:rsidRPr="00445AE3" w:rsidRDefault="00445AE3" w:rsidP="00445AE3">
      <w:pPr>
        <w:ind w:left="720" w:firstLine="720"/>
        <w:rPr>
          <w:rFonts w:ascii="Verdana" w:hAnsi="Verdana" w:cs="Calibri"/>
          <w:color w:val="000000"/>
          <w:szCs w:val="24"/>
        </w:rPr>
      </w:pPr>
    </w:p>
    <w:p w14:paraId="7149FFD9" w14:textId="0372CB60" w:rsidR="000265A7" w:rsidRPr="007E2129" w:rsidRDefault="000265A7" w:rsidP="007E2129">
      <w:pPr>
        <w:widowControl w:val="0"/>
        <w:numPr>
          <w:ilvl w:val="0"/>
          <w:numId w:val="4"/>
        </w:numPr>
        <w:ind w:left="360"/>
        <w:contextualSpacing/>
        <w:rPr>
          <w:rFonts w:ascii="Verdana" w:hAnsi="Verdana"/>
          <w:szCs w:val="24"/>
        </w:rPr>
      </w:pPr>
      <w:r w:rsidRPr="007E2129">
        <w:rPr>
          <w:rFonts w:ascii="Verdana" w:hAnsi="Verdana" w:cs="Arial"/>
          <w:szCs w:val="24"/>
        </w:rPr>
        <w:t>To receive the following permission notices</w:t>
      </w:r>
      <w:r w:rsidR="006147D9" w:rsidRPr="007E2129">
        <w:rPr>
          <w:rFonts w:ascii="Verdana" w:hAnsi="Verdana" w:cs="Arial"/>
          <w:szCs w:val="24"/>
        </w:rPr>
        <w:t xml:space="preserve"> and withdrawn applications</w:t>
      </w:r>
      <w:r w:rsidR="009E4C83" w:rsidRPr="007E2129">
        <w:rPr>
          <w:rFonts w:ascii="Verdana" w:hAnsi="Verdana" w:cs="Arial"/>
          <w:szCs w:val="24"/>
        </w:rPr>
        <w:t>:</w:t>
      </w:r>
    </w:p>
    <w:p w14:paraId="3D82BD20" w14:textId="77777777" w:rsidR="00E732E3" w:rsidRDefault="00E732E3" w:rsidP="00756953">
      <w:pPr>
        <w:widowControl w:val="0"/>
        <w:rPr>
          <w:rFonts w:ascii="Verdana" w:hAnsi="Verdana"/>
          <w:b/>
          <w:szCs w:val="24"/>
        </w:rPr>
      </w:pPr>
    </w:p>
    <w:p w14:paraId="38488CC5" w14:textId="728D0BEE" w:rsidR="00825C30" w:rsidRPr="00A50BAB" w:rsidRDefault="0084409E" w:rsidP="00756953">
      <w:pPr>
        <w:widowControl w:val="0"/>
        <w:rPr>
          <w:rFonts w:ascii="Verdana" w:hAnsi="Verdana"/>
          <w:b/>
          <w:szCs w:val="24"/>
          <w:u w:val="single"/>
        </w:rPr>
      </w:pPr>
      <w:r w:rsidRPr="00A50BAB">
        <w:rPr>
          <w:rFonts w:ascii="Verdana" w:hAnsi="Verdana"/>
          <w:b/>
          <w:szCs w:val="24"/>
          <w:u w:val="single"/>
        </w:rPr>
        <w:t xml:space="preserve">Item 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Application Number and Details</w:t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</w:rPr>
        <w:tab/>
      </w:r>
      <w:r w:rsidRPr="00A50BAB">
        <w:rPr>
          <w:rFonts w:ascii="Verdana" w:hAnsi="Verdana"/>
          <w:b/>
          <w:szCs w:val="24"/>
          <w:u w:val="single"/>
        </w:rPr>
        <w:t>Decision</w:t>
      </w:r>
    </w:p>
    <w:p w14:paraId="74777E48" w14:textId="77777777" w:rsidR="00825C30" w:rsidRPr="00A50BAB" w:rsidRDefault="00825C30" w:rsidP="00756953">
      <w:pPr>
        <w:widowControl w:val="0"/>
        <w:rPr>
          <w:rFonts w:ascii="Verdana" w:hAnsi="Verdana"/>
          <w:bCs/>
          <w:szCs w:val="24"/>
        </w:rPr>
      </w:pPr>
    </w:p>
    <w:p w14:paraId="3FA4C434" w14:textId="756CA843" w:rsidR="009D26AE" w:rsidRPr="009D26AE" w:rsidRDefault="008A5473" w:rsidP="008A5473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szCs w:val="24"/>
        </w:rPr>
        <w:t>e</w:t>
      </w:r>
      <w:r w:rsidR="0084409E" w:rsidRPr="00A50BAB">
        <w:rPr>
          <w:rFonts w:ascii="Verdana" w:hAnsi="Verdana"/>
          <w:b/>
          <w:szCs w:val="24"/>
        </w:rPr>
        <w:t>1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 w:rsidRPr="008A5473">
        <w:rPr>
          <w:rFonts w:ascii="Verdana" w:hAnsi="Verdana" w:cs="Calibri"/>
          <w:color w:val="000000"/>
          <w:szCs w:val="24"/>
        </w:rPr>
        <w:t>24/00543/FUL</w:t>
      </w:r>
      <w:r w:rsidR="0084409E" w:rsidRPr="00A50BAB">
        <w:rPr>
          <w:rFonts w:ascii="Verdana" w:hAnsi="Verdana"/>
          <w:bCs/>
          <w:szCs w:val="24"/>
        </w:rPr>
        <w:t xml:space="preserve">: </w:t>
      </w:r>
      <w:r w:rsidR="009D26AE" w:rsidRPr="009D26AE">
        <w:rPr>
          <w:rFonts w:ascii="Verdana" w:hAnsi="Verdana" w:cs="Calibri"/>
          <w:color w:val="000000"/>
          <w:szCs w:val="24"/>
        </w:rPr>
        <w:t>Change of use and conversion of building to create three residential units</w:t>
      </w:r>
      <w:r>
        <w:rPr>
          <w:rFonts w:ascii="Verdana" w:hAnsi="Verdana" w:cs="Calibri"/>
          <w:color w:val="000000"/>
          <w:szCs w:val="24"/>
        </w:rPr>
        <w:t xml:space="preserve">. </w:t>
      </w:r>
    </w:p>
    <w:p w14:paraId="0E9BF4DE" w14:textId="69B52A46" w:rsidR="0084409E" w:rsidRPr="00171634" w:rsidRDefault="008A5473" w:rsidP="008A5473">
      <w:pPr>
        <w:ind w:left="720" w:firstLine="720"/>
        <w:rPr>
          <w:rFonts w:ascii="Verdana" w:hAnsi="Verdana"/>
          <w:b/>
          <w:szCs w:val="24"/>
        </w:rPr>
      </w:pPr>
      <w:r w:rsidRPr="008A5473">
        <w:rPr>
          <w:rFonts w:ascii="Verdana" w:hAnsi="Verdana" w:cs="Calibri"/>
          <w:b/>
          <w:bCs/>
          <w:color w:val="000000"/>
          <w:szCs w:val="24"/>
        </w:rPr>
        <w:t>20 Fox Road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 w:rsidR="009D26AE">
        <w:rPr>
          <w:rFonts w:ascii="Verdana" w:hAnsi="Verdana"/>
          <w:b/>
          <w:szCs w:val="24"/>
        </w:rPr>
        <w:tab/>
      </w:r>
      <w:r w:rsidR="009D26AE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="00171634">
        <w:rPr>
          <w:rFonts w:ascii="Verdana" w:hAnsi="Verdana"/>
          <w:b/>
          <w:szCs w:val="24"/>
        </w:rPr>
        <w:t>Approved</w:t>
      </w:r>
      <w:r>
        <w:rPr>
          <w:rFonts w:ascii="Verdana" w:hAnsi="Verdana"/>
          <w:b/>
          <w:szCs w:val="24"/>
        </w:rPr>
        <w:t>.</w:t>
      </w:r>
    </w:p>
    <w:p w14:paraId="3C63B91B" w14:textId="77777777" w:rsidR="0084409E" w:rsidRPr="00A50BAB" w:rsidRDefault="0084409E" w:rsidP="0084409E">
      <w:pPr>
        <w:widowControl w:val="0"/>
        <w:rPr>
          <w:rFonts w:ascii="Verdana" w:hAnsi="Verdana"/>
          <w:bCs/>
          <w:szCs w:val="24"/>
        </w:rPr>
      </w:pPr>
    </w:p>
    <w:p w14:paraId="6638D24D" w14:textId="381CB258" w:rsidR="008A5473" w:rsidRDefault="008A5473" w:rsidP="008A5473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/>
          <w:b/>
          <w:szCs w:val="24"/>
        </w:rPr>
        <w:t>e</w:t>
      </w:r>
      <w:r w:rsidR="0084409E" w:rsidRPr="00A50BAB">
        <w:rPr>
          <w:rFonts w:ascii="Verdana" w:hAnsi="Verdana"/>
          <w:b/>
          <w:szCs w:val="24"/>
        </w:rPr>
        <w:t>2</w:t>
      </w:r>
      <w:r w:rsidR="0084409E" w:rsidRPr="00A50BAB">
        <w:rPr>
          <w:rFonts w:ascii="Verdana" w:hAnsi="Verdana"/>
          <w:bCs/>
          <w:szCs w:val="24"/>
        </w:rPr>
        <w:t xml:space="preserve"> </w:t>
      </w:r>
      <w:r w:rsidR="0084409E" w:rsidRPr="00A50BAB">
        <w:rPr>
          <w:rFonts w:ascii="Verdana" w:hAnsi="Verdana"/>
          <w:bCs/>
          <w:szCs w:val="24"/>
        </w:rPr>
        <w:tab/>
      </w:r>
      <w:r w:rsidRPr="008A5473">
        <w:rPr>
          <w:rFonts w:ascii="Verdana" w:hAnsi="Verdana" w:cs="Calibri"/>
          <w:color w:val="000000"/>
          <w:szCs w:val="24"/>
        </w:rPr>
        <w:t>24/00528/FUL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8A5473">
        <w:rPr>
          <w:rFonts w:ascii="Verdana" w:hAnsi="Verdana" w:cs="Calibri"/>
          <w:color w:val="000000"/>
          <w:szCs w:val="24"/>
        </w:rPr>
        <w:t>Installation of three replacement windows to front elevation</w:t>
      </w:r>
      <w:r>
        <w:rPr>
          <w:rFonts w:ascii="Verdana" w:hAnsi="Verdana" w:cs="Calibri"/>
          <w:color w:val="000000"/>
          <w:szCs w:val="24"/>
        </w:rPr>
        <w:t>.</w:t>
      </w:r>
    </w:p>
    <w:p w14:paraId="06CAE6A4" w14:textId="00D0EA32" w:rsidR="008A5473" w:rsidRPr="008A5473" w:rsidRDefault="008A5473" w:rsidP="008A5473">
      <w:pPr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/>
          <w:b/>
          <w:szCs w:val="24"/>
        </w:rPr>
        <w:tab/>
      </w:r>
      <w:r>
        <w:rPr>
          <w:rFonts w:ascii="Verdana" w:hAnsi="Verdana"/>
          <w:b/>
          <w:szCs w:val="24"/>
        </w:rPr>
        <w:tab/>
      </w:r>
      <w:r w:rsidRPr="008A5473">
        <w:rPr>
          <w:rFonts w:ascii="Verdana" w:hAnsi="Verdana" w:cs="Calibri"/>
          <w:b/>
          <w:bCs/>
          <w:color w:val="000000"/>
          <w:szCs w:val="24"/>
        </w:rPr>
        <w:t>22 Clapgun Street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  <w:t>Approved.</w:t>
      </w:r>
    </w:p>
    <w:p w14:paraId="5956C6FF" w14:textId="2085B81C" w:rsidR="008A5473" w:rsidRPr="008A5473" w:rsidRDefault="008A5473" w:rsidP="008A5473">
      <w:pPr>
        <w:ind w:left="1440" w:hanging="1440"/>
        <w:rPr>
          <w:rFonts w:ascii="Verdana" w:hAnsi="Verdana" w:cs="Calibri"/>
          <w:bCs/>
          <w:color w:val="000000"/>
          <w:szCs w:val="24"/>
        </w:rPr>
      </w:pPr>
    </w:p>
    <w:p w14:paraId="19E97C33" w14:textId="4C5B8051" w:rsidR="008A5473" w:rsidRDefault="008A5473" w:rsidP="008A5473">
      <w:pPr>
        <w:ind w:left="1440" w:hanging="1440"/>
        <w:rPr>
          <w:rFonts w:ascii="Verdana" w:hAnsi="Verdana" w:cs="Calibri"/>
          <w:color w:val="000000"/>
          <w:szCs w:val="24"/>
        </w:rPr>
      </w:pPr>
      <w:r w:rsidRPr="008A5473">
        <w:rPr>
          <w:rFonts w:ascii="Verdana" w:hAnsi="Verdana" w:cs="Calibri"/>
          <w:b/>
          <w:bCs/>
          <w:color w:val="000000"/>
          <w:szCs w:val="24"/>
        </w:rPr>
        <w:t>e3</w:t>
      </w:r>
      <w:r>
        <w:rPr>
          <w:rFonts w:ascii="Verdana" w:hAnsi="Verdana" w:cs="Calibri"/>
          <w:color w:val="000000"/>
          <w:szCs w:val="24"/>
        </w:rPr>
        <w:t xml:space="preserve"> </w:t>
      </w:r>
      <w:r>
        <w:rPr>
          <w:rFonts w:ascii="Verdana" w:hAnsi="Verdana" w:cs="Calibri"/>
          <w:color w:val="000000"/>
          <w:szCs w:val="24"/>
        </w:rPr>
        <w:tab/>
      </w:r>
      <w:r w:rsidRPr="008A5473">
        <w:rPr>
          <w:rFonts w:ascii="Verdana" w:hAnsi="Verdana" w:cs="Calibri"/>
          <w:color w:val="000000"/>
          <w:szCs w:val="24"/>
        </w:rPr>
        <w:t>24/00529/LBC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8A5473">
        <w:rPr>
          <w:rFonts w:ascii="Verdana" w:hAnsi="Verdana" w:cs="Calibri"/>
          <w:color w:val="000000"/>
          <w:szCs w:val="24"/>
        </w:rPr>
        <w:t>Installation of three replacement windows to front elevation</w:t>
      </w:r>
      <w:r>
        <w:rPr>
          <w:rFonts w:ascii="Verdana" w:hAnsi="Verdana" w:cs="Calibri"/>
          <w:color w:val="000000"/>
          <w:szCs w:val="24"/>
        </w:rPr>
        <w:t>.</w:t>
      </w:r>
    </w:p>
    <w:p w14:paraId="2B74DB57" w14:textId="12C366D1" w:rsidR="008A5473" w:rsidRDefault="008A5473" w:rsidP="008A5473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color w:val="000000"/>
          <w:szCs w:val="24"/>
        </w:rPr>
        <w:tab/>
      </w:r>
      <w:r w:rsidRPr="008A5473">
        <w:rPr>
          <w:rFonts w:ascii="Verdana" w:hAnsi="Verdana" w:cs="Calibri"/>
          <w:b/>
          <w:bCs/>
          <w:color w:val="000000"/>
          <w:szCs w:val="24"/>
        </w:rPr>
        <w:t>22 Clapgun Street.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  <w:t>Approved.</w:t>
      </w:r>
    </w:p>
    <w:p w14:paraId="6B2EEE2F" w14:textId="77777777" w:rsidR="008A5473" w:rsidRDefault="008A5473" w:rsidP="008A5473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</w:p>
    <w:p w14:paraId="58F7A9FA" w14:textId="532E9751" w:rsidR="008A5473" w:rsidRDefault="008A5473" w:rsidP="008A5473">
      <w:pPr>
        <w:ind w:left="1440" w:hanging="1440"/>
        <w:rPr>
          <w:rFonts w:ascii="Verdana" w:hAnsi="Verdana" w:cs="Calibri"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>e4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 w:rsidRPr="008A5473">
        <w:rPr>
          <w:rFonts w:ascii="Verdana" w:hAnsi="Verdana" w:cs="Calibri"/>
          <w:color w:val="000000"/>
          <w:szCs w:val="24"/>
        </w:rPr>
        <w:t>24/00501/LBC</w:t>
      </w:r>
      <w:r>
        <w:rPr>
          <w:rFonts w:ascii="Verdana" w:hAnsi="Verdana" w:cs="Calibri"/>
          <w:color w:val="000000"/>
          <w:szCs w:val="24"/>
        </w:rPr>
        <w:t xml:space="preserve">:  </w:t>
      </w:r>
      <w:r w:rsidRPr="008A5473">
        <w:rPr>
          <w:rFonts w:ascii="Verdana" w:hAnsi="Verdana" w:cs="Calibri"/>
          <w:color w:val="000000"/>
          <w:szCs w:val="24"/>
        </w:rPr>
        <w:t>External and internal alterations (amended scheme to 19/02445/LBC)</w:t>
      </w:r>
      <w:r>
        <w:rPr>
          <w:rFonts w:ascii="Verdana" w:hAnsi="Verdana" w:cs="Calibri"/>
          <w:color w:val="000000"/>
          <w:szCs w:val="24"/>
        </w:rPr>
        <w:t>.</w:t>
      </w:r>
    </w:p>
    <w:p w14:paraId="790D487C" w14:textId="73D1308A" w:rsidR="008A5473" w:rsidRDefault="008A5473" w:rsidP="008A5473">
      <w:pPr>
        <w:ind w:left="1440" w:hanging="1440"/>
        <w:rPr>
          <w:rFonts w:ascii="Verdana" w:hAnsi="Verdana" w:cs="Calibri"/>
          <w:b/>
          <w:bCs/>
          <w:color w:val="000000"/>
          <w:szCs w:val="24"/>
        </w:rPr>
      </w:pPr>
      <w:r>
        <w:rPr>
          <w:rFonts w:ascii="Verdana" w:hAnsi="Verdana" w:cs="Calibri"/>
          <w:b/>
          <w:bCs/>
          <w:color w:val="000000"/>
          <w:szCs w:val="24"/>
        </w:rPr>
        <w:tab/>
      </w:r>
      <w:r w:rsidRPr="008A5473">
        <w:rPr>
          <w:rFonts w:ascii="Verdana" w:hAnsi="Verdana" w:cs="Calibri"/>
          <w:b/>
          <w:bCs/>
          <w:color w:val="000000"/>
          <w:szCs w:val="24"/>
        </w:rPr>
        <w:t>17 Market Street</w:t>
      </w:r>
      <w:r w:rsidRPr="008A5473">
        <w:rPr>
          <w:rFonts w:ascii="Verdana" w:hAnsi="Verdana" w:cs="Calibri"/>
          <w:b/>
          <w:bCs/>
          <w:color w:val="000000"/>
          <w:szCs w:val="24"/>
        </w:rPr>
        <w:t>.</w:t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ab/>
      </w:r>
      <w:r>
        <w:rPr>
          <w:rFonts w:ascii="Verdana" w:hAnsi="Verdana" w:cs="Calibri"/>
          <w:b/>
          <w:bCs/>
          <w:color w:val="000000"/>
          <w:szCs w:val="24"/>
        </w:rPr>
        <w:t>Approved.</w:t>
      </w:r>
    </w:p>
    <w:p w14:paraId="167E2DC2" w14:textId="0DA2A533" w:rsidR="008A5473" w:rsidRPr="008A5473" w:rsidRDefault="008A5473" w:rsidP="008A5473">
      <w:pPr>
        <w:rPr>
          <w:rFonts w:ascii="Verdana" w:hAnsi="Verdana" w:cs="Calibri"/>
          <w:b/>
          <w:bCs/>
          <w:color w:val="000000"/>
          <w:szCs w:val="24"/>
        </w:rPr>
      </w:pPr>
    </w:p>
    <w:p w14:paraId="64122552" w14:textId="77777777" w:rsidR="00B82FE8" w:rsidRPr="00B82FE8" w:rsidRDefault="00711AA6" w:rsidP="00711AA6">
      <w:pPr>
        <w:pStyle w:val="ListParagraph"/>
        <w:numPr>
          <w:ilvl w:val="0"/>
          <w:numId w:val="17"/>
        </w:numPr>
        <w:rPr>
          <w:rFonts w:ascii="Verdana" w:hAnsi="Verdana"/>
        </w:rPr>
      </w:pPr>
      <w:r w:rsidRPr="00E97495">
        <w:rPr>
          <w:rFonts w:ascii="Verdana" w:hAnsi="Verdana"/>
          <w:szCs w:val="24"/>
        </w:rPr>
        <w:t xml:space="preserve">To give delegated powers to the Clerk to make necessary decisions on behalf of </w:t>
      </w:r>
    </w:p>
    <w:p w14:paraId="6876F836" w14:textId="60784D0B" w:rsidR="00711AA6" w:rsidRPr="00E97495" w:rsidRDefault="00711AA6" w:rsidP="00B82FE8">
      <w:pPr>
        <w:pStyle w:val="ListParagraph"/>
        <w:rPr>
          <w:rFonts w:ascii="Verdana" w:hAnsi="Verdana"/>
        </w:rPr>
      </w:pPr>
      <w:r w:rsidRPr="00E97495">
        <w:rPr>
          <w:rFonts w:ascii="Verdana" w:hAnsi="Verdana"/>
          <w:szCs w:val="24"/>
        </w:rPr>
        <w:t>the Parish Council, after consultation with the Chairman and Vice-Chairman of the Council, or the Chairman and Vice-chairman of the committees, if appropriate, including payment of accounts during August</w:t>
      </w:r>
      <w:r w:rsidR="00B82FE8">
        <w:rPr>
          <w:rFonts w:ascii="Verdana" w:hAnsi="Verdana"/>
          <w:szCs w:val="24"/>
        </w:rPr>
        <w:t xml:space="preserve"> and September</w:t>
      </w:r>
      <w:r w:rsidRPr="00E97495">
        <w:rPr>
          <w:rFonts w:ascii="Verdana" w:hAnsi="Verdana"/>
          <w:szCs w:val="24"/>
        </w:rPr>
        <w:t>, with all matters being reported to the September meeting.</w:t>
      </w:r>
    </w:p>
    <w:p w14:paraId="3D563EA9" w14:textId="431C34E2" w:rsidR="00A50BAB" w:rsidRPr="00711AA6" w:rsidRDefault="00A50BAB" w:rsidP="00B82FE8">
      <w:pPr>
        <w:pStyle w:val="ListParagraph"/>
        <w:widowControl w:val="0"/>
        <w:ind w:left="360"/>
        <w:rPr>
          <w:rFonts w:ascii="Verdana" w:hAnsi="Verdana"/>
          <w:bCs/>
          <w:szCs w:val="24"/>
        </w:rPr>
      </w:pPr>
    </w:p>
    <w:p w14:paraId="119DC864" w14:textId="37DD3D3A" w:rsidR="00756953" w:rsidRPr="00756953" w:rsidRDefault="00756953" w:rsidP="00756953">
      <w:pPr>
        <w:widowControl w:val="0"/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 xml:space="preserve">REMINDERS: </w:t>
      </w:r>
    </w:p>
    <w:p w14:paraId="08982FC8" w14:textId="0C75908C" w:rsidR="00DA4594" w:rsidRDefault="00756953" w:rsidP="00021D5B">
      <w:pPr>
        <w:rPr>
          <w:rFonts w:ascii="Verdana" w:hAnsi="Verdana"/>
          <w:szCs w:val="24"/>
        </w:rPr>
      </w:pPr>
      <w:r w:rsidRPr="00756953">
        <w:rPr>
          <w:rFonts w:ascii="Verdana" w:hAnsi="Verdana"/>
          <w:b/>
          <w:szCs w:val="24"/>
        </w:rPr>
        <w:t>Diary Notes:</w:t>
      </w:r>
      <w:r w:rsidR="00021D5B">
        <w:rPr>
          <w:rFonts w:ascii="Verdana" w:hAnsi="Verdana"/>
          <w:b/>
          <w:szCs w:val="24"/>
        </w:rPr>
        <w:t xml:space="preserve"> </w:t>
      </w:r>
      <w:r w:rsidR="007C4E30">
        <w:rPr>
          <w:rFonts w:ascii="Verdana" w:hAnsi="Verdana"/>
          <w:szCs w:val="24"/>
        </w:rPr>
        <w:t xml:space="preserve">Full Council – </w:t>
      </w:r>
      <w:r w:rsidR="00D242B9">
        <w:rPr>
          <w:rFonts w:ascii="Verdana" w:hAnsi="Verdana"/>
          <w:szCs w:val="24"/>
        </w:rPr>
        <w:t>2</w:t>
      </w:r>
      <w:r w:rsidR="00E25F9B">
        <w:rPr>
          <w:rFonts w:ascii="Verdana" w:hAnsi="Verdana"/>
          <w:szCs w:val="24"/>
        </w:rPr>
        <w:t>6</w:t>
      </w:r>
      <w:r w:rsidR="00D242B9">
        <w:rPr>
          <w:rFonts w:ascii="Verdana" w:hAnsi="Verdana"/>
          <w:szCs w:val="24"/>
        </w:rPr>
        <w:t xml:space="preserve"> </w:t>
      </w:r>
      <w:r w:rsidR="00E25F9B">
        <w:rPr>
          <w:rFonts w:ascii="Verdana" w:hAnsi="Verdana"/>
          <w:szCs w:val="24"/>
        </w:rPr>
        <w:t>September</w:t>
      </w:r>
      <w:r w:rsidR="007C4E30">
        <w:rPr>
          <w:rFonts w:ascii="Verdana" w:hAnsi="Verdana"/>
          <w:szCs w:val="24"/>
        </w:rPr>
        <w:t xml:space="preserve"> 2024</w:t>
      </w:r>
    </w:p>
    <w:p w14:paraId="7CF29671" w14:textId="77777777" w:rsidR="00E25F9B" w:rsidRDefault="00E25F9B" w:rsidP="00021D5B">
      <w:pPr>
        <w:rPr>
          <w:rFonts w:ascii="Verdana" w:hAnsi="Verdana"/>
          <w:b/>
          <w:i/>
          <w:szCs w:val="24"/>
          <w:highlight w:val="yellow"/>
        </w:rPr>
      </w:pPr>
    </w:p>
    <w:p w14:paraId="4BCEF21C" w14:textId="19DB2C60" w:rsidR="00135AFC" w:rsidRPr="00021D5B" w:rsidRDefault="00756953" w:rsidP="00021D5B">
      <w:pPr>
        <w:ind w:left="-284"/>
        <w:rPr>
          <w:rFonts w:ascii="Verdana" w:hAnsi="Verdana"/>
          <w:b/>
          <w:i/>
          <w:szCs w:val="24"/>
        </w:rPr>
      </w:pPr>
      <w:r w:rsidRPr="00224DA5">
        <w:rPr>
          <w:rFonts w:ascii="Verdana" w:hAnsi="Verdana"/>
          <w:b/>
          <w:i/>
          <w:szCs w:val="24"/>
          <w:highlight w:val="yellow"/>
        </w:rPr>
        <w:t xml:space="preserve">Payment reviewing for </w:t>
      </w:r>
      <w:r w:rsidR="00312C9C">
        <w:rPr>
          <w:rFonts w:ascii="Verdana" w:hAnsi="Verdana"/>
          <w:b/>
          <w:bCs/>
          <w:i/>
          <w:iCs/>
          <w:szCs w:val="24"/>
          <w:highlight w:val="yellow"/>
        </w:rPr>
        <w:t>Ju</w:t>
      </w:r>
      <w:r w:rsidR="00E25F9B">
        <w:rPr>
          <w:rFonts w:ascii="Verdana" w:hAnsi="Verdana"/>
          <w:b/>
          <w:bCs/>
          <w:i/>
          <w:iCs/>
          <w:szCs w:val="24"/>
          <w:highlight w:val="yellow"/>
        </w:rPr>
        <w:t>ly</w:t>
      </w:r>
      <w:r w:rsidR="00BF624A">
        <w:rPr>
          <w:rFonts w:ascii="Verdana" w:hAnsi="Verdana"/>
          <w:b/>
          <w:bCs/>
          <w:i/>
          <w:iCs/>
          <w:szCs w:val="24"/>
          <w:highlight w:val="yellow"/>
        </w:rPr>
        <w:t xml:space="preserve"> </w:t>
      </w:r>
      <w:r w:rsidRPr="00224DA5">
        <w:rPr>
          <w:rFonts w:ascii="Verdana" w:hAnsi="Verdana"/>
          <w:b/>
          <w:i/>
          <w:szCs w:val="24"/>
          <w:highlight w:val="yellow"/>
        </w:rPr>
        <w:t>– Cllrs</w:t>
      </w:r>
      <w:r w:rsidR="00B472E2" w:rsidRPr="00224DA5">
        <w:rPr>
          <w:rFonts w:ascii="Verdana" w:hAnsi="Verdana"/>
          <w:b/>
          <w:i/>
          <w:szCs w:val="24"/>
          <w:highlight w:val="yellow"/>
        </w:rPr>
        <w:t xml:space="preserve"> </w:t>
      </w:r>
      <w:r w:rsidR="00B82FE8">
        <w:rPr>
          <w:rFonts w:ascii="Verdana" w:hAnsi="Verdana"/>
          <w:b/>
          <w:i/>
          <w:szCs w:val="24"/>
          <w:highlight w:val="yellow"/>
        </w:rPr>
        <w:t>L Cope</w:t>
      </w:r>
      <w:r w:rsidR="00A04B5E">
        <w:rPr>
          <w:rFonts w:ascii="Verdana" w:hAnsi="Verdana"/>
          <w:b/>
          <w:i/>
          <w:szCs w:val="24"/>
          <w:highlight w:val="yellow"/>
        </w:rPr>
        <w:t xml:space="preserve"> and </w:t>
      </w:r>
      <w:r w:rsidR="00B82FE8">
        <w:rPr>
          <w:rFonts w:ascii="Verdana" w:hAnsi="Verdana"/>
          <w:b/>
          <w:i/>
          <w:szCs w:val="24"/>
          <w:highlight w:val="yellow"/>
        </w:rPr>
        <w:t>C Hills</w:t>
      </w:r>
      <w:r w:rsidRPr="00224DA5">
        <w:rPr>
          <w:rFonts w:ascii="Verdana" w:hAnsi="Verdana"/>
          <w:b/>
          <w:i/>
          <w:szCs w:val="24"/>
          <w:highlight w:val="yellow"/>
        </w:rPr>
        <w:t>.</w:t>
      </w:r>
      <w:bookmarkEnd w:id="0"/>
    </w:p>
    <w:sectPr w:rsidR="00135AFC" w:rsidRPr="00021D5B" w:rsidSect="0084409E">
      <w:headerReference w:type="first" r:id="rId9"/>
      <w:pgSz w:w="11907" w:h="16840" w:code="9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1E710" w14:textId="77777777" w:rsidR="00F5233F" w:rsidRDefault="00F5233F">
      <w:r>
        <w:separator/>
      </w:r>
    </w:p>
  </w:endnote>
  <w:endnote w:type="continuationSeparator" w:id="0">
    <w:p w14:paraId="0180D1CF" w14:textId="77777777" w:rsidR="00F5233F" w:rsidRDefault="00F5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B71A" w14:textId="77777777" w:rsidR="00F5233F" w:rsidRDefault="00F5233F">
      <w:r>
        <w:separator/>
      </w:r>
    </w:p>
  </w:footnote>
  <w:footnote w:type="continuationSeparator" w:id="0">
    <w:p w14:paraId="3214FFC2" w14:textId="77777777" w:rsidR="00F5233F" w:rsidRDefault="00F52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19" w:type="dxa"/>
      <w:tblInd w:w="-490" w:type="dxa"/>
      <w:tblLayout w:type="fixed"/>
      <w:tblLook w:val="0000" w:firstRow="0" w:lastRow="0" w:firstColumn="0" w:lastColumn="0" w:noHBand="0" w:noVBand="0"/>
    </w:tblPr>
    <w:tblGrid>
      <w:gridCol w:w="2213"/>
      <w:gridCol w:w="9206"/>
    </w:tblGrid>
    <w:tr w:rsidR="002C390C" w:rsidRPr="008B55CA" w14:paraId="03AF876B" w14:textId="77777777" w:rsidTr="00680D85">
      <w:trPr>
        <w:trHeight w:val="2109"/>
      </w:trPr>
      <w:tc>
        <w:tcPr>
          <w:tcW w:w="2213" w:type="dxa"/>
        </w:tcPr>
        <w:p w14:paraId="26994F07" w14:textId="4BD91B80" w:rsidR="002C390C" w:rsidRDefault="00B33A79">
          <w:pPr>
            <w:jc w:val="center"/>
          </w:pPr>
          <w:r>
            <w:object w:dxaOrig="1350" w:dyaOrig="1635" w14:anchorId="700353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Castle " style="width:67.5pt;height:81.75pt">
                <v:imagedata r:id="rId1" o:title=""/>
              </v:shape>
              <o:OLEObject Type="Embed" ProgID="CDraw" ShapeID="_x0000_i1025" DrawAspect="Content" ObjectID="_1782894892" r:id="rId2"/>
            </w:object>
          </w:r>
        </w:p>
      </w:tc>
      <w:tc>
        <w:tcPr>
          <w:tcW w:w="9206" w:type="dxa"/>
        </w:tcPr>
        <w:p w14:paraId="62798B38" w14:textId="77777777" w:rsidR="002C390C" w:rsidRPr="008B55CA" w:rsidRDefault="002C390C">
          <w:pPr>
            <w:pStyle w:val="Heading1"/>
            <w:spacing w:before="120"/>
            <w:jc w:val="right"/>
            <w:rPr>
              <w:rFonts w:ascii="Verdana" w:hAnsi="Verdana"/>
              <w:sz w:val="32"/>
              <w:szCs w:val="18"/>
            </w:rPr>
          </w:pPr>
          <w:r w:rsidRPr="008B55CA">
            <w:rPr>
              <w:rFonts w:ascii="Verdana" w:hAnsi="Verdana"/>
              <w:sz w:val="32"/>
              <w:szCs w:val="18"/>
            </w:rPr>
            <w:t>CASTLE DONINGTON PARISH COUNCIL</w:t>
          </w:r>
        </w:p>
        <w:p w14:paraId="6BDECEB7" w14:textId="6F43A867" w:rsidR="002C390C" w:rsidRPr="008B55CA" w:rsidRDefault="008874E1" w:rsidP="008874E1">
          <w:pPr>
            <w:tabs>
              <w:tab w:val="left" w:pos="8209"/>
            </w:tabs>
            <w:ind w:right="-313"/>
            <w:rPr>
              <w:rFonts w:ascii="Verdana" w:hAnsi="Verdana"/>
              <w:szCs w:val="14"/>
            </w:rPr>
          </w:pPr>
          <w:r>
            <w:rPr>
              <w:rFonts w:ascii="Verdana" w:hAnsi="Verdana"/>
              <w:szCs w:val="14"/>
            </w:rPr>
            <w:t xml:space="preserve">The </w:t>
          </w:r>
          <w:r w:rsidR="00435476" w:rsidRPr="008B55CA">
            <w:rPr>
              <w:rFonts w:ascii="Verdana" w:hAnsi="Verdana"/>
              <w:szCs w:val="14"/>
            </w:rPr>
            <w:t>Community Hub</w:t>
          </w:r>
          <w:r w:rsidR="002C390C" w:rsidRPr="008B55CA">
            <w:rPr>
              <w:rFonts w:ascii="Verdana" w:hAnsi="Verdana"/>
              <w:szCs w:val="14"/>
            </w:rPr>
            <w:t xml:space="preserve">, </w:t>
          </w:r>
          <w:r w:rsidR="00C64A16" w:rsidRPr="008B55CA">
            <w:rPr>
              <w:rFonts w:ascii="Verdana" w:hAnsi="Verdana"/>
              <w:szCs w:val="14"/>
            </w:rPr>
            <w:t>101 Bondgate</w:t>
          </w:r>
          <w:r w:rsidR="002C390C" w:rsidRPr="008B55CA">
            <w:rPr>
              <w:rFonts w:ascii="Verdana" w:hAnsi="Verdana"/>
              <w:szCs w:val="14"/>
            </w:rPr>
            <w:t>, Castle Donington</w:t>
          </w:r>
          <w:r w:rsidR="008B55CA" w:rsidRPr="008B55CA">
            <w:rPr>
              <w:rFonts w:ascii="Verdana" w:hAnsi="Verdana"/>
              <w:szCs w:val="14"/>
            </w:rPr>
            <w:t>.</w:t>
          </w:r>
          <w:r>
            <w:rPr>
              <w:rFonts w:ascii="Verdana" w:hAnsi="Verdana"/>
              <w:szCs w:val="14"/>
            </w:rPr>
            <w:t xml:space="preserve"> </w:t>
          </w:r>
          <w:r w:rsidR="002C390C" w:rsidRPr="008B55CA">
            <w:rPr>
              <w:rFonts w:ascii="Verdana" w:hAnsi="Verdana"/>
              <w:szCs w:val="14"/>
            </w:rPr>
            <w:t>DE74 2N</w:t>
          </w:r>
          <w:r w:rsidR="00435476" w:rsidRPr="008B55CA">
            <w:rPr>
              <w:rFonts w:ascii="Verdana" w:hAnsi="Verdana"/>
              <w:szCs w:val="14"/>
            </w:rPr>
            <w:t>R</w:t>
          </w:r>
        </w:p>
        <w:p w14:paraId="5DAD277B" w14:textId="0D23DEC2" w:rsidR="002C390C" w:rsidRPr="008B55CA" w:rsidRDefault="002C390C">
          <w:pPr>
            <w:pStyle w:val="Heading3"/>
            <w:rPr>
              <w:rFonts w:ascii="Verdana" w:hAnsi="Verdana"/>
              <w:szCs w:val="14"/>
            </w:rPr>
          </w:pPr>
          <w:r w:rsidRPr="008B55CA">
            <w:rPr>
              <w:rFonts w:ascii="Verdana" w:hAnsi="Verdana"/>
              <w:szCs w:val="14"/>
            </w:rPr>
            <w:t>Telephone</w:t>
          </w:r>
          <w:r w:rsidR="008874E1">
            <w:rPr>
              <w:rFonts w:ascii="Verdana" w:hAnsi="Verdana"/>
              <w:szCs w:val="14"/>
            </w:rPr>
            <w:t>:</w:t>
          </w:r>
          <w:r w:rsidRPr="008B55CA">
            <w:rPr>
              <w:rFonts w:ascii="Verdana" w:hAnsi="Verdana"/>
              <w:szCs w:val="14"/>
            </w:rPr>
            <w:t xml:space="preserve"> (01332) 810432</w:t>
          </w:r>
        </w:p>
        <w:p w14:paraId="56D09431" w14:textId="2E6DBBD6" w:rsidR="002C390C" w:rsidRPr="008B55CA" w:rsidRDefault="002C390C">
          <w:pPr>
            <w:jc w:val="right"/>
            <w:rPr>
              <w:rFonts w:ascii="Verdana" w:hAnsi="Verdana"/>
              <w:b/>
              <w:szCs w:val="14"/>
            </w:rPr>
          </w:pPr>
          <w:r w:rsidRPr="008B55CA">
            <w:rPr>
              <w:rFonts w:ascii="Verdana" w:hAnsi="Verdana"/>
              <w:b/>
              <w:szCs w:val="14"/>
            </w:rPr>
            <w:t>Email: clerk@</w:t>
          </w:r>
          <w:r w:rsidR="008874E1">
            <w:rPr>
              <w:rFonts w:ascii="Verdana" w:hAnsi="Verdana"/>
              <w:b/>
              <w:szCs w:val="14"/>
            </w:rPr>
            <w:t>castledonington-pc.gov.uk</w:t>
          </w:r>
        </w:p>
        <w:p w14:paraId="1AD1F4F8" w14:textId="1BEB82F9" w:rsidR="002C390C" w:rsidRPr="008B55CA" w:rsidRDefault="002C390C">
          <w:pPr>
            <w:spacing w:before="60" w:after="120"/>
            <w:jc w:val="right"/>
            <w:rPr>
              <w:szCs w:val="14"/>
            </w:rPr>
          </w:pPr>
          <w:r w:rsidRPr="008B55CA">
            <w:rPr>
              <w:rFonts w:ascii="Verdana" w:hAnsi="Verdana"/>
              <w:szCs w:val="14"/>
            </w:rPr>
            <w:t>Clerk:</w:t>
          </w:r>
          <w:r w:rsidR="008B55CA">
            <w:rPr>
              <w:rFonts w:ascii="Verdana" w:hAnsi="Verdana"/>
              <w:szCs w:val="14"/>
            </w:rPr>
            <w:t xml:space="preserve"> </w:t>
          </w:r>
          <w:r w:rsidRPr="008B55CA">
            <w:rPr>
              <w:rFonts w:ascii="Verdana" w:hAnsi="Verdana"/>
              <w:szCs w:val="14"/>
            </w:rPr>
            <w:t>Fiona M. Palmer</w:t>
          </w:r>
          <w:r w:rsidRPr="008B55CA">
            <w:rPr>
              <w:szCs w:val="14"/>
            </w:rPr>
            <w:t xml:space="preserve"> </w:t>
          </w:r>
        </w:p>
      </w:tc>
    </w:tr>
  </w:tbl>
  <w:p w14:paraId="7FEAC59F" w14:textId="01E99A5E" w:rsidR="002C390C" w:rsidRDefault="002C390C">
    <w:pPr>
      <w:pStyle w:val="Header"/>
      <w:ind w:right="-285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B72A5"/>
    <w:multiLevelType w:val="hybridMultilevel"/>
    <w:tmpl w:val="872AFA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657BC8"/>
    <w:multiLevelType w:val="hybridMultilevel"/>
    <w:tmpl w:val="96A49DC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0D6057"/>
    <w:multiLevelType w:val="hybridMultilevel"/>
    <w:tmpl w:val="6F7676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2D2F"/>
    <w:multiLevelType w:val="hybridMultilevel"/>
    <w:tmpl w:val="205E423A"/>
    <w:lvl w:ilvl="0" w:tplc="DDF0DF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C30580"/>
    <w:multiLevelType w:val="hybridMultilevel"/>
    <w:tmpl w:val="62EEB492"/>
    <w:lvl w:ilvl="0" w:tplc="E464519A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 w:val="0"/>
        <w:bCs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71D73"/>
    <w:multiLevelType w:val="hybridMultilevel"/>
    <w:tmpl w:val="2932EC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66FF"/>
    <w:multiLevelType w:val="hybridMultilevel"/>
    <w:tmpl w:val="572A6CB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1433"/>
    <w:multiLevelType w:val="hybridMultilevel"/>
    <w:tmpl w:val="03CE625A"/>
    <w:lvl w:ilvl="0" w:tplc="A94659C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211514"/>
    <w:multiLevelType w:val="hybridMultilevel"/>
    <w:tmpl w:val="9BE8C4B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A65257"/>
    <w:multiLevelType w:val="hybridMultilevel"/>
    <w:tmpl w:val="37A2B73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4A7322"/>
    <w:multiLevelType w:val="hybridMultilevel"/>
    <w:tmpl w:val="6B16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D12DF"/>
    <w:multiLevelType w:val="hybridMultilevel"/>
    <w:tmpl w:val="F2AC5F30"/>
    <w:lvl w:ilvl="0" w:tplc="89A0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210D86"/>
    <w:multiLevelType w:val="hybridMultilevel"/>
    <w:tmpl w:val="8922747E"/>
    <w:lvl w:ilvl="0" w:tplc="198A0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79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5" w15:restartNumberingAfterBreak="0">
    <w:nsid w:val="60F97F7A"/>
    <w:multiLevelType w:val="hybridMultilevel"/>
    <w:tmpl w:val="440CECD4"/>
    <w:lvl w:ilvl="0" w:tplc="06424C6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25A679A"/>
    <w:multiLevelType w:val="hybridMultilevel"/>
    <w:tmpl w:val="3C620820"/>
    <w:lvl w:ilvl="0" w:tplc="98FC8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63135FE"/>
    <w:multiLevelType w:val="hybridMultilevel"/>
    <w:tmpl w:val="3ED6E4D8"/>
    <w:lvl w:ilvl="0" w:tplc="08090017">
      <w:start w:val="1"/>
      <w:numFmt w:val="lowerLetter"/>
      <w:lvlText w:val="%1)"/>
      <w:lvlJc w:val="left"/>
      <w:pPr>
        <w:ind w:left="-102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305" w:hanging="360"/>
      </w:pPr>
    </w:lvl>
    <w:lvl w:ilvl="2" w:tplc="0809001B" w:tentative="1">
      <w:start w:val="1"/>
      <w:numFmt w:val="lowerRoman"/>
      <w:lvlText w:val="%3."/>
      <w:lvlJc w:val="right"/>
      <w:pPr>
        <w:ind w:left="415" w:hanging="180"/>
      </w:pPr>
    </w:lvl>
    <w:lvl w:ilvl="3" w:tplc="0809000F" w:tentative="1">
      <w:start w:val="1"/>
      <w:numFmt w:val="decimal"/>
      <w:lvlText w:val="%4."/>
      <w:lvlJc w:val="left"/>
      <w:pPr>
        <w:ind w:left="1135" w:hanging="360"/>
      </w:pPr>
    </w:lvl>
    <w:lvl w:ilvl="4" w:tplc="08090019" w:tentative="1">
      <w:start w:val="1"/>
      <w:numFmt w:val="lowerLetter"/>
      <w:lvlText w:val="%5."/>
      <w:lvlJc w:val="left"/>
      <w:pPr>
        <w:ind w:left="1855" w:hanging="360"/>
      </w:pPr>
    </w:lvl>
    <w:lvl w:ilvl="5" w:tplc="0809001B" w:tentative="1">
      <w:start w:val="1"/>
      <w:numFmt w:val="lowerRoman"/>
      <w:lvlText w:val="%6."/>
      <w:lvlJc w:val="right"/>
      <w:pPr>
        <w:ind w:left="2575" w:hanging="180"/>
      </w:pPr>
    </w:lvl>
    <w:lvl w:ilvl="6" w:tplc="0809000F" w:tentative="1">
      <w:start w:val="1"/>
      <w:numFmt w:val="decimal"/>
      <w:lvlText w:val="%7."/>
      <w:lvlJc w:val="left"/>
      <w:pPr>
        <w:ind w:left="3295" w:hanging="360"/>
      </w:pPr>
    </w:lvl>
    <w:lvl w:ilvl="7" w:tplc="08090019" w:tentative="1">
      <w:start w:val="1"/>
      <w:numFmt w:val="lowerLetter"/>
      <w:lvlText w:val="%8."/>
      <w:lvlJc w:val="left"/>
      <w:pPr>
        <w:ind w:left="4015" w:hanging="360"/>
      </w:pPr>
    </w:lvl>
    <w:lvl w:ilvl="8" w:tplc="0809001B" w:tentative="1">
      <w:start w:val="1"/>
      <w:numFmt w:val="lowerRoman"/>
      <w:lvlText w:val="%9."/>
      <w:lvlJc w:val="right"/>
      <w:pPr>
        <w:ind w:left="4735" w:hanging="180"/>
      </w:pPr>
    </w:lvl>
  </w:abstractNum>
  <w:abstractNum w:abstractNumId="18" w15:restartNumberingAfterBreak="0">
    <w:nsid w:val="76781E6B"/>
    <w:multiLevelType w:val="hybridMultilevel"/>
    <w:tmpl w:val="7A5CB3D2"/>
    <w:lvl w:ilvl="0" w:tplc="26DC4F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FA71E8"/>
    <w:multiLevelType w:val="hybridMultilevel"/>
    <w:tmpl w:val="96A4A910"/>
    <w:lvl w:ilvl="0" w:tplc="887A24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E67EC5"/>
    <w:multiLevelType w:val="hybridMultilevel"/>
    <w:tmpl w:val="FAC2941A"/>
    <w:lvl w:ilvl="0" w:tplc="788AAC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1C2FFC"/>
    <w:multiLevelType w:val="hybridMultilevel"/>
    <w:tmpl w:val="7032A3F8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961842">
    <w:abstractNumId w:val="1"/>
  </w:num>
  <w:num w:numId="2" w16cid:durableId="453183948">
    <w:abstractNumId w:val="14"/>
  </w:num>
  <w:num w:numId="3" w16cid:durableId="386147002">
    <w:abstractNumId w:val="7"/>
  </w:num>
  <w:num w:numId="4" w16cid:durableId="1900095398">
    <w:abstractNumId w:val="18"/>
  </w:num>
  <w:num w:numId="5" w16cid:durableId="997686465">
    <w:abstractNumId w:val="20"/>
  </w:num>
  <w:num w:numId="6" w16cid:durableId="276496802">
    <w:abstractNumId w:val="16"/>
  </w:num>
  <w:num w:numId="7" w16cid:durableId="1230188920">
    <w:abstractNumId w:val="5"/>
  </w:num>
  <w:num w:numId="8" w16cid:durableId="1511720037">
    <w:abstractNumId w:val="12"/>
  </w:num>
  <w:num w:numId="9" w16cid:durableId="19937129">
    <w:abstractNumId w:val="3"/>
  </w:num>
  <w:num w:numId="10" w16cid:durableId="913852912">
    <w:abstractNumId w:val="10"/>
  </w:num>
  <w:num w:numId="11" w16cid:durableId="801120633">
    <w:abstractNumId w:val="19"/>
  </w:num>
  <w:num w:numId="12" w16cid:durableId="1538663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6149817">
    <w:abstractNumId w:val="13"/>
  </w:num>
  <w:num w:numId="14" w16cid:durableId="1965648549">
    <w:abstractNumId w:val="2"/>
  </w:num>
  <w:num w:numId="15" w16cid:durableId="611330251">
    <w:abstractNumId w:val="21"/>
  </w:num>
  <w:num w:numId="16" w16cid:durableId="1707632160">
    <w:abstractNumId w:val="17"/>
  </w:num>
  <w:num w:numId="17" w16cid:durableId="763574393">
    <w:abstractNumId w:val="0"/>
  </w:num>
  <w:num w:numId="18" w16cid:durableId="179053518">
    <w:abstractNumId w:val="9"/>
  </w:num>
  <w:num w:numId="19" w16cid:durableId="1295601752">
    <w:abstractNumId w:val="8"/>
  </w:num>
  <w:num w:numId="20" w16cid:durableId="889851797">
    <w:abstractNumId w:val="15"/>
  </w:num>
  <w:num w:numId="21" w16cid:durableId="183383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8316022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476"/>
    <w:rsid w:val="000004C5"/>
    <w:rsid w:val="00003FD9"/>
    <w:rsid w:val="0000506A"/>
    <w:rsid w:val="00007AC0"/>
    <w:rsid w:val="00012DA8"/>
    <w:rsid w:val="00021D5B"/>
    <w:rsid w:val="000265A7"/>
    <w:rsid w:val="000300B4"/>
    <w:rsid w:val="00040B9D"/>
    <w:rsid w:val="000418EC"/>
    <w:rsid w:val="00076305"/>
    <w:rsid w:val="00077D6E"/>
    <w:rsid w:val="000A00BF"/>
    <w:rsid w:val="000B23DA"/>
    <w:rsid w:val="000B7E12"/>
    <w:rsid w:val="000C61E0"/>
    <w:rsid w:val="000F092B"/>
    <w:rsid w:val="000F3E2A"/>
    <w:rsid w:val="00105FD4"/>
    <w:rsid w:val="0011006C"/>
    <w:rsid w:val="00115C42"/>
    <w:rsid w:val="00132B4E"/>
    <w:rsid w:val="00135AFC"/>
    <w:rsid w:val="00145BC4"/>
    <w:rsid w:val="001503CE"/>
    <w:rsid w:val="001542A9"/>
    <w:rsid w:val="00160E83"/>
    <w:rsid w:val="00171634"/>
    <w:rsid w:val="00182294"/>
    <w:rsid w:val="00183FB3"/>
    <w:rsid w:val="001C7FD2"/>
    <w:rsid w:val="001D032D"/>
    <w:rsid w:val="001D255C"/>
    <w:rsid w:val="001F359B"/>
    <w:rsid w:val="001F3972"/>
    <w:rsid w:val="00200933"/>
    <w:rsid w:val="0020633D"/>
    <w:rsid w:val="002110BE"/>
    <w:rsid w:val="00224DA5"/>
    <w:rsid w:val="00224EA8"/>
    <w:rsid w:val="0023210C"/>
    <w:rsid w:val="0025054E"/>
    <w:rsid w:val="0027221B"/>
    <w:rsid w:val="00293256"/>
    <w:rsid w:val="002939BA"/>
    <w:rsid w:val="00296B04"/>
    <w:rsid w:val="002C2461"/>
    <w:rsid w:val="002C390C"/>
    <w:rsid w:val="002C39F5"/>
    <w:rsid w:val="002D0EB0"/>
    <w:rsid w:val="002E70D0"/>
    <w:rsid w:val="002F0C84"/>
    <w:rsid w:val="00303068"/>
    <w:rsid w:val="0030713F"/>
    <w:rsid w:val="00310E53"/>
    <w:rsid w:val="00312C9C"/>
    <w:rsid w:val="003267EC"/>
    <w:rsid w:val="0032755B"/>
    <w:rsid w:val="00327F1B"/>
    <w:rsid w:val="0033192F"/>
    <w:rsid w:val="00342396"/>
    <w:rsid w:val="00352EFF"/>
    <w:rsid w:val="00362072"/>
    <w:rsid w:val="00362D50"/>
    <w:rsid w:val="00370385"/>
    <w:rsid w:val="003735E8"/>
    <w:rsid w:val="00384C5E"/>
    <w:rsid w:val="0038624E"/>
    <w:rsid w:val="003A2F63"/>
    <w:rsid w:val="003C6452"/>
    <w:rsid w:val="003E550F"/>
    <w:rsid w:val="003E6F7D"/>
    <w:rsid w:val="003E7B24"/>
    <w:rsid w:val="003F06F0"/>
    <w:rsid w:val="003F48FF"/>
    <w:rsid w:val="004076C3"/>
    <w:rsid w:val="004106FC"/>
    <w:rsid w:val="004140E4"/>
    <w:rsid w:val="00431DB6"/>
    <w:rsid w:val="00435476"/>
    <w:rsid w:val="00445AE3"/>
    <w:rsid w:val="0045723D"/>
    <w:rsid w:val="004657BD"/>
    <w:rsid w:val="00472876"/>
    <w:rsid w:val="004735B2"/>
    <w:rsid w:val="004823C7"/>
    <w:rsid w:val="00485A32"/>
    <w:rsid w:val="0049121E"/>
    <w:rsid w:val="004D2886"/>
    <w:rsid w:val="004D2F11"/>
    <w:rsid w:val="004D3E39"/>
    <w:rsid w:val="004E67D4"/>
    <w:rsid w:val="004F6941"/>
    <w:rsid w:val="005009CE"/>
    <w:rsid w:val="005236D1"/>
    <w:rsid w:val="00547292"/>
    <w:rsid w:val="00577A97"/>
    <w:rsid w:val="005941D8"/>
    <w:rsid w:val="005946DD"/>
    <w:rsid w:val="00602685"/>
    <w:rsid w:val="006147D9"/>
    <w:rsid w:val="00621960"/>
    <w:rsid w:val="00625ACC"/>
    <w:rsid w:val="00630CB1"/>
    <w:rsid w:val="006323D7"/>
    <w:rsid w:val="00650E9D"/>
    <w:rsid w:val="00652B4A"/>
    <w:rsid w:val="00657780"/>
    <w:rsid w:val="00673EC3"/>
    <w:rsid w:val="0067540B"/>
    <w:rsid w:val="00680D85"/>
    <w:rsid w:val="0068544A"/>
    <w:rsid w:val="0068616D"/>
    <w:rsid w:val="006A4E8B"/>
    <w:rsid w:val="006C2F9E"/>
    <w:rsid w:val="006C409C"/>
    <w:rsid w:val="006C420C"/>
    <w:rsid w:val="00703EE5"/>
    <w:rsid w:val="00711AA6"/>
    <w:rsid w:val="00714507"/>
    <w:rsid w:val="00725700"/>
    <w:rsid w:val="00756953"/>
    <w:rsid w:val="00757CEE"/>
    <w:rsid w:val="00764947"/>
    <w:rsid w:val="0078289B"/>
    <w:rsid w:val="00786B16"/>
    <w:rsid w:val="0079661B"/>
    <w:rsid w:val="007C4E30"/>
    <w:rsid w:val="007C5901"/>
    <w:rsid w:val="007D0620"/>
    <w:rsid w:val="007D62BA"/>
    <w:rsid w:val="007E2129"/>
    <w:rsid w:val="007F669D"/>
    <w:rsid w:val="00811B21"/>
    <w:rsid w:val="0081754A"/>
    <w:rsid w:val="00823482"/>
    <w:rsid w:val="00825C30"/>
    <w:rsid w:val="0084409E"/>
    <w:rsid w:val="008519DB"/>
    <w:rsid w:val="00877BA0"/>
    <w:rsid w:val="008874E1"/>
    <w:rsid w:val="0089210A"/>
    <w:rsid w:val="00894053"/>
    <w:rsid w:val="008963DB"/>
    <w:rsid w:val="008A34A6"/>
    <w:rsid w:val="008A5473"/>
    <w:rsid w:val="008B55CA"/>
    <w:rsid w:val="008D383B"/>
    <w:rsid w:val="008F0C05"/>
    <w:rsid w:val="008F1B69"/>
    <w:rsid w:val="0092085A"/>
    <w:rsid w:val="00925C10"/>
    <w:rsid w:val="0093214F"/>
    <w:rsid w:val="00936A2C"/>
    <w:rsid w:val="0094107E"/>
    <w:rsid w:val="00952E9A"/>
    <w:rsid w:val="00975FC6"/>
    <w:rsid w:val="0098043B"/>
    <w:rsid w:val="00993B79"/>
    <w:rsid w:val="009A599B"/>
    <w:rsid w:val="009C44DC"/>
    <w:rsid w:val="009D26AE"/>
    <w:rsid w:val="009D525B"/>
    <w:rsid w:val="009D70A3"/>
    <w:rsid w:val="009E339E"/>
    <w:rsid w:val="009E3C63"/>
    <w:rsid w:val="009E4C83"/>
    <w:rsid w:val="009E749D"/>
    <w:rsid w:val="009E752C"/>
    <w:rsid w:val="009F44B3"/>
    <w:rsid w:val="009F4E8D"/>
    <w:rsid w:val="00A04B5E"/>
    <w:rsid w:val="00A07EEB"/>
    <w:rsid w:val="00A2210D"/>
    <w:rsid w:val="00A30C5E"/>
    <w:rsid w:val="00A400DD"/>
    <w:rsid w:val="00A50BAB"/>
    <w:rsid w:val="00A701C4"/>
    <w:rsid w:val="00A771CF"/>
    <w:rsid w:val="00A9095A"/>
    <w:rsid w:val="00AC41AB"/>
    <w:rsid w:val="00AE2291"/>
    <w:rsid w:val="00B07CF4"/>
    <w:rsid w:val="00B2086A"/>
    <w:rsid w:val="00B244AC"/>
    <w:rsid w:val="00B249F2"/>
    <w:rsid w:val="00B31125"/>
    <w:rsid w:val="00B33A79"/>
    <w:rsid w:val="00B4018C"/>
    <w:rsid w:val="00B415C0"/>
    <w:rsid w:val="00B47218"/>
    <w:rsid w:val="00B472E2"/>
    <w:rsid w:val="00B571D2"/>
    <w:rsid w:val="00B6680B"/>
    <w:rsid w:val="00B80DF3"/>
    <w:rsid w:val="00B82D97"/>
    <w:rsid w:val="00B82FE8"/>
    <w:rsid w:val="00B87CB9"/>
    <w:rsid w:val="00BA050D"/>
    <w:rsid w:val="00BA0851"/>
    <w:rsid w:val="00BB3360"/>
    <w:rsid w:val="00BC1C25"/>
    <w:rsid w:val="00BC682F"/>
    <w:rsid w:val="00BD0BE3"/>
    <w:rsid w:val="00BD50DD"/>
    <w:rsid w:val="00BE0022"/>
    <w:rsid w:val="00BE1943"/>
    <w:rsid w:val="00BF624A"/>
    <w:rsid w:val="00C0370E"/>
    <w:rsid w:val="00C2127A"/>
    <w:rsid w:val="00C256BA"/>
    <w:rsid w:val="00C32B8C"/>
    <w:rsid w:val="00C40212"/>
    <w:rsid w:val="00C42623"/>
    <w:rsid w:val="00C4745D"/>
    <w:rsid w:val="00C56A68"/>
    <w:rsid w:val="00C64A16"/>
    <w:rsid w:val="00C7750C"/>
    <w:rsid w:val="00C834AC"/>
    <w:rsid w:val="00C85571"/>
    <w:rsid w:val="00C86729"/>
    <w:rsid w:val="00C867A7"/>
    <w:rsid w:val="00C9616E"/>
    <w:rsid w:val="00CA1E74"/>
    <w:rsid w:val="00CE14B5"/>
    <w:rsid w:val="00CE4F5A"/>
    <w:rsid w:val="00CF1C77"/>
    <w:rsid w:val="00D21557"/>
    <w:rsid w:val="00D222A2"/>
    <w:rsid w:val="00D242B9"/>
    <w:rsid w:val="00D350A9"/>
    <w:rsid w:val="00D5261F"/>
    <w:rsid w:val="00D54DD4"/>
    <w:rsid w:val="00D67DB6"/>
    <w:rsid w:val="00D93CDB"/>
    <w:rsid w:val="00DA4594"/>
    <w:rsid w:val="00DB53C7"/>
    <w:rsid w:val="00DB7719"/>
    <w:rsid w:val="00DC6480"/>
    <w:rsid w:val="00DD6C01"/>
    <w:rsid w:val="00DE6998"/>
    <w:rsid w:val="00DF2E6E"/>
    <w:rsid w:val="00DF300A"/>
    <w:rsid w:val="00DF33FB"/>
    <w:rsid w:val="00E05083"/>
    <w:rsid w:val="00E06575"/>
    <w:rsid w:val="00E20F67"/>
    <w:rsid w:val="00E25F9B"/>
    <w:rsid w:val="00E30DF1"/>
    <w:rsid w:val="00E341CE"/>
    <w:rsid w:val="00E47372"/>
    <w:rsid w:val="00E656FA"/>
    <w:rsid w:val="00E72B40"/>
    <w:rsid w:val="00E732E3"/>
    <w:rsid w:val="00E753A4"/>
    <w:rsid w:val="00E94EBE"/>
    <w:rsid w:val="00EA01E4"/>
    <w:rsid w:val="00EB5C73"/>
    <w:rsid w:val="00ED267B"/>
    <w:rsid w:val="00EE3A69"/>
    <w:rsid w:val="00EF2E54"/>
    <w:rsid w:val="00F036D9"/>
    <w:rsid w:val="00F10F29"/>
    <w:rsid w:val="00F23C50"/>
    <w:rsid w:val="00F43DD7"/>
    <w:rsid w:val="00F44C6F"/>
    <w:rsid w:val="00F5233F"/>
    <w:rsid w:val="00F61E8E"/>
    <w:rsid w:val="00F623EC"/>
    <w:rsid w:val="00F75AA1"/>
    <w:rsid w:val="00F82A11"/>
    <w:rsid w:val="00F86CBE"/>
    <w:rsid w:val="00F94212"/>
    <w:rsid w:val="00F95B45"/>
    <w:rsid w:val="00FA449B"/>
    <w:rsid w:val="00FB7B8A"/>
    <w:rsid w:val="00FD1F55"/>
    <w:rsid w:val="00FD3900"/>
    <w:rsid w:val="00FE44C6"/>
    <w:rsid w:val="00FF1C24"/>
    <w:rsid w:val="00FF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FC95CB"/>
  <w15:chartTrackingRefBased/>
  <w15:docId w15:val="{E3936E77-7A27-47B1-94D1-1E026B87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49D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49D"/>
    <w:pPr>
      <w:keepNext/>
      <w:spacing w:before="480" w:after="60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E749D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749D"/>
    <w:pPr>
      <w:keepNext/>
      <w:jc w:val="right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apsUnderline">
    <w:name w:val="Caps Underline"/>
    <w:basedOn w:val="Heading1"/>
    <w:uiPriority w:val="99"/>
    <w:rsid w:val="009E749D"/>
    <w:pPr>
      <w:outlineLvl w:val="9"/>
    </w:pPr>
  </w:style>
  <w:style w:type="paragraph" w:customStyle="1" w:styleId="SansBold">
    <w:name w:val="Sans Bold"/>
    <w:basedOn w:val="Heading2"/>
    <w:uiPriority w:val="99"/>
    <w:rsid w:val="009E749D"/>
    <w:pPr>
      <w:outlineLvl w:val="9"/>
    </w:pPr>
    <w:rPr>
      <w:i w:val="0"/>
      <w:sz w:val="28"/>
    </w:rPr>
  </w:style>
  <w:style w:type="character" w:customStyle="1" w:styleId="Handwritten">
    <w:name w:val="Handwritten"/>
    <w:uiPriority w:val="99"/>
    <w:rsid w:val="009E749D"/>
    <w:rPr>
      <w:rFonts w:ascii="Lucida Handwriting" w:hAnsi="Lucida Handwriting" w:cs="Times New Roman"/>
      <w:b/>
      <w:sz w:val="20"/>
    </w:rPr>
  </w:style>
  <w:style w:type="paragraph" w:styleId="Header">
    <w:name w:val="header"/>
    <w:basedOn w:val="Normal"/>
    <w:link w:val="Head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</w:rPr>
  </w:style>
  <w:style w:type="paragraph" w:customStyle="1" w:styleId="Ref">
    <w:name w:val="Ref"/>
    <w:basedOn w:val="Normal"/>
    <w:uiPriority w:val="99"/>
    <w:rsid w:val="009E749D"/>
    <w:pPr>
      <w:spacing w:before="40"/>
    </w:pPr>
  </w:style>
  <w:style w:type="paragraph" w:styleId="Footer">
    <w:name w:val="footer"/>
    <w:basedOn w:val="Normal"/>
    <w:link w:val="FooterChar"/>
    <w:uiPriority w:val="99"/>
    <w:rsid w:val="009E749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577A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2C39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4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4B3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93256"/>
    <w:rPr>
      <w:color w:val="0000FF"/>
      <w:u w:val="single"/>
      <w:shd w:val="clear" w:color="auto" w:fill="F3F2F1"/>
    </w:rPr>
  </w:style>
  <w:style w:type="paragraph" w:customStyle="1" w:styleId="Default">
    <w:name w:val="Default"/>
    <w:rsid w:val="001F3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F359B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locked/>
    <w:rsid w:val="008D3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C015-4408-4CE5-9E9E-6C4750E7B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Castle Donington Parish Coun.</Company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deputy</dc:creator>
  <cp:keywords/>
  <cp:lastModifiedBy>Clerk</cp:lastModifiedBy>
  <cp:revision>9</cp:revision>
  <cp:lastPrinted>2024-06-18T13:19:00Z</cp:lastPrinted>
  <dcterms:created xsi:type="dcterms:W3CDTF">2024-06-18T13:17:00Z</dcterms:created>
  <dcterms:modified xsi:type="dcterms:W3CDTF">2024-07-19T10:48:00Z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220fc7920adb4aa7fff234e5f66826773c130001f8016b427f230e8d786e01db</vt:lpwstr>
  </property>
</Properties>
</file>