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3" w:type="dxa"/>
        <w:tblLayout w:type="fixed"/>
        <w:tblLook w:val="0000" w:firstRow="0" w:lastRow="0" w:firstColumn="0" w:lastColumn="0" w:noHBand="0" w:noVBand="0"/>
      </w:tblPr>
      <w:tblGrid>
        <w:gridCol w:w="2256"/>
        <w:gridCol w:w="1885"/>
        <w:gridCol w:w="2635"/>
        <w:gridCol w:w="2045"/>
        <w:gridCol w:w="2042"/>
      </w:tblGrid>
      <w:tr w:rsidR="004823C7" w14:paraId="1EB69588" w14:textId="074D2BC2" w:rsidTr="00680D85">
        <w:trPr>
          <w:trHeight w:hRule="exact" w:val="302"/>
        </w:trPr>
        <w:tc>
          <w:tcPr>
            <w:tcW w:w="2256" w:type="dxa"/>
            <w:tcBorders>
              <w:top w:val="single" w:sz="6" w:space="0" w:color="auto"/>
            </w:tcBorders>
          </w:tcPr>
          <w:p w14:paraId="09DA40F0" w14:textId="77777777" w:rsidR="004823C7" w:rsidRDefault="004823C7" w:rsidP="00680D85"/>
        </w:tc>
        <w:tc>
          <w:tcPr>
            <w:tcW w:w="1885" w:type="dxa"/>
            <w:tcBorders>
              <w:top w:val="single" w:sz="6" w:space="0" w:color="auto"/>
            </w:tcBorders>
          </w:tcPr>
          <w:p w14:paraId="14F9DAA2" w14:textId="77777777" w:rsidR="004823C7" w:rsidRDefault="004823C7">
            <w:pPr>
              <w:pStyle w:val="Ref"/>
            </w:pPr>
          </w:p>
        </w:tc>
        <w:tc>
          <w:tcPr>
            <w:tcW w:w="2635" w:type="dxa"/>
            <w:tcBorders>
              <w:top w:val="single" w:sz="6" w:space="0" w:color="auto"/>
            </w:tcBorders>
          </w:tcPr>
          <w:p w14:paraId="5045291B" w14:textId="77777777" w:rsidR="004823C7" w:rsidRDefault="004823C7">
            <w:pPr>
              <w:pStyle w:val="Ref"/>
            </w:pPr>
          </w:p>
        </w:tc>
        <w:tc>
          <w:tcPr>
            <w:tcW w:w="2045" w:type="dxa"/>
            <w:tcBorders>
              <w:top w:val="single" w:sz="6" w:space="0" w:color="auto"/>
            </w:tcBorders>
          </w:tcPr>
          <w:p w14:paraId="0846C9C1" w14:textId="77777777" w:rsidR="004823C7" w:rsidRDefault="004823C7">
            <w:pPr>
              <w:pStyle w:val="Ref"/>
              <w:jc w:val="center"/>
            </w:pPr>
          </w:p>
        </w:tc>
        <w:tc>
          <w:tcPr>
            <w:tcW w:w="2042" w:type="dxa"/>
            <w:tcBorders>
              <w:top w:val="single" w:sz="6" w:space="0" w:color="auto"/>
            </w:tcBorders>
          </w:tcPr>
          <w:p w14:paraId="36947836" w14:textId="77777777" w:rsidR="004823C7" w:rsidRDefault="004823C7">
            <w:pPr>
              <w:pStyle w:val="Ref"/>
              <w:jc w:val="center"/>
            </w:pPr>
          </w:p>
        </w:tc>
      </w:tr>
    </w:tbl>
    <w:p w14:paraId="3F6CA448" w14:textId="46C97ED3"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FE44C6">
        <w:rPr>
          <w:rFonts w:ascii="Verdana" w:hAnsi="Verdana"/>
          <w:sz w:val="22"/>
          <w:szCs w:val="22"/>
        </w:rPr>
        <w:t xml:space="preserve">                    </w:t>
      </w:r>
      <w:r w:rsidR="00164661">
        <w:rPr>
          <w:rFonts w:ascii="Verdana" w:hAnsi="Verdana"/>
          <w:sz w:val="22"/>
          <w:szCs w:val="22"/>
        </w:rPr>
        <w:t>12 December</w:t>
      </w:r>
      <w:r w:rsidR="005236D1">
        <w:rPr>
          <w:rFonts w:ascii="Verdana" w:hAnsi="Verdana"/>
          <w:sz w:val="22"/>
          <w:szCs w:val="22"/>
        </w:rPr>
        <w:t xml:space="preserve"> </w:t>
      </w:r>
      <w:r w:rsidR="00B249F2">
        <w:rPr>
          <w:rFonts w:ascii="Verdana" w:hAnsi="Verdana"/>
          <w:sz w:val="22"/>
          <w:szCs w:val="22"/>
        </w:rPr>
        <w:t>2024</w:t>
      </w:r>
    </w:p>
    <w:p w14:paraId="428F7E39" w14:textId="77777777" w:rsidR="00FE44C6" w:rsidRDefault="00756953" w:rsidP="00680D85">
      <w:pPr>
        <w:tabs>
          <w:tab w:val="center" w:pos="5103"/>
          <w:tab w:val="right" w:pos="10207"/>
        </w:tabs>
        <w:spacing w:before="40"/>
        <w:ind w:right="-1"/>
        <w:jc w:val="center"/>
        <w:rPr>
          <w:rFonts w:ascii="Verdana" w:hAnsi="Verdana"/>
          <w:b/>
        </w:rPr>
      </w:pPr>
      <w:r w:rsidRPr="00756953">
        <w:rPr>
          <w:rFonts w:ascii="Verdana" w:hAnsi="Verdana"/>
          <w:b/>
        </w:rPr>
        <w:t>SUMMONS TO ATTEND THE MEETING OF</w:t>
      </w:r>
      <w:r w:rsidR="00680D85">
        <w:rPr>
          <w:rFonts w:ascii="Verdana" w:hAnsi="Verdana"/>
          <w:b/>
        </w:rPr>
        <w:t xml:space="preserve"> </w:t>
      </w:r>
      <w:r w:rsidR="00FE44C6">
        <w:rPr>
          <w:rFonts w:ascii="Verdana" w:hAnsi="Verdana"/>
          <w:b/>
        </w:rPr>
        <w:t xml:space="preserve"> </w:t>
      </w:r>
    </w:p>
    <w:p w14:paraId="2AAD8A89" w14:textId="418FBE97" w:rsidR="00756953" w:rsidRPr="00756953" w:rsidRDefault="00756953" w:rsidP="00680D85">
      <w:pPr>
        <w:tabs>
          <w:tab w:val="center" w:pos="5103"/>
          <w:tab w:val="right" w:pos="10207"/>
        </w:tabs>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00D6C0C0" w:rsidR="00756953" w:rsidRPr="00756953" w:rsidRDefault="00756953" w:rsidP="00680D85">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00680D85">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164661">
        <w:rPr>
          <w:rFonts w:ascii="Verdana" w:hAnsi="Verdana"/>
          <w:b/>
          <w:i/>
        </w:rPr>
        <w:t>19 December</w:t>
      </w:r>
      <w:r w:rsidR="005236D1">
        <w:rPr>
          <w:rFonts w:ascii="Verdana" w:hAnsi="Verdana"/>
          <w:b/>
          <w:i/>
        </w:rPr>
        <w:t xml:space="preserve"> </w:t>
      </w:r>
      <w:r w:rsidR="00B249F2">
        <w:rPr>
          <w:rFonts w:ascii="Verdana" w:hAnsi="Verdana"/>
          <w:b/>
          <w:i/>
        </w:rPr>
        <w:t>2024</w:t>
      </w:r>
    </w:p>
    <w:p w14:paraId="5AF5327D" w14:textId="77777777" w:rsidR="00756953" w:rsidRPr="00756953" w:rsidRDefault="00756953" w:rsidP="00756953">
      <w:pPr>
        <w:spacing w:before="40"/>
        <w:ind w:left="1620"/>
        <w:rPr>
          <w:rFonts w:ascii="Verdana" w:hAnsi="Verdana"/>
          <w:b/>
          <w:i/>
        </w:rPr>
      </w:pPr>
    </w:p>
    <w:p w14:paraId="5532C3A4" w14:textId="42C80BBC"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00680D85">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680D85">
      <w:pPr>
        <w:ind w:left="2880"/>
        <w:rPr>
          <w:rFonts w:ascii="Verdana" w:hAnsi="Verdana"/>
        </w:rPr>
      </w:pPr>
      <w:r w:rsidRPr="00756953">
        <w:rPr>
          <w:rFonts w:ascii="Verdana" w:hAnsi="Verdana"/>
          <w:b/>
          <w:bCs/>
        </w:rPr>
        <w:t>Castle Donington</w:t>
      </w: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6300D5C4">
            <wp:extent cx="2000250" cy="4476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67FED93D" w14:textId="342B188F" w:rsidR="00756953" w:rsidRDefault="00756953" w:rsidP="00A21F0D">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 xml:space="preserve">Members of the public may make representation or ask a question in respect of any matter on the agenda or of public interest or concern. It will be answered by the Chairman, or a written reply will be sent to the questioner should further information be required. </w:t>
      </w:r>
    </w:p>
    <w:p w14:paraId="03B0A175" w14:textId="77777777" w:rsidR="00012DA8" w:rsidRPr="00756953" w:rsidRDefault="00012DA8"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08491932" w:rsidR="00756953" w:rsidRPr="007E2129" w:rsidRDefault="00756953" w:rsidP="007E2129">
      <w:pPr>
        <w:pStyle w:val="Heading2"/>
        <w:numPr>
          <w:ilvl w:val="0"/>
          <w:numId w:val="17"/>
        </w:numPr>
        <w:rPr>
          <w:rFonts w:ascii="Verdana" w:hAnsi="Verdana"/>
        </w:rPr>
      </w:pPr>
      <w:r w:rsidRPr="007E2129">
        <w:rPr>
          <w:rFonts w:ascii="Verdana" w:hAnsi="Verdana"/>
        </w:rPr>
        <w:t>Apologies for absence to be received and accepted by the Parish Council</w:t>
      </w:r>
    </w:p>
    <w:p w14:paraId="05A87B8E" w14:textId="01ABC5FF" w:rsidR="00756953" w:rsidRPr="007E2129" w:rsidRDefault="00756953" w:rsidP="007E2129">
      <w:pPr>
        <w:pStyle w:val="Heading2"/>
        <w:numPr>
          <w:ilvl w:val="0"/>
          <w:numId w:val="17"/>
        </w:numPr>
        <w:rPr>
          <w:rFonts w:ascii="Verdana" w:hAnsi="Verdana"/>
        </w:rPr>
      </w:pPr>
      <w:r w:rsidRPr="007E2129">
        <w:rPr>
          <w:rFonts w:ascii="Verdana" w:hAnsi="Verdana"/>
        </w:rPr>
        <w:t xml:space="preserve">Disclosures of Interest – Under the Code of Conduct members are reminded that in disclosing an interest the nature of the interest should be clear in respect of items on the agenda. </w:t>
      </w:r>
    </w:p>
    <w:p w14:paraId="5FE04312" w14:textId="238990B2" w:rsidR="00756953" w:rsidRPr="007E2129" w:rsidRDefault="00756953" w:rsidP="00B82FE8">
      <w:pPr>
        <w:pStyle w:val="Heading2"/>
        <w:keepNext w:val="0"/>
        <w:widowControl w:val="0"/>
        <w:numPr>
          <w:ilvl w:val="0"/>
          <w:numId w:val="17"/>
        </w:numPr>
        <w:ind w:left="357"/>
        <w:rPr>
          <w:rFonts w:ascii="Verdana" w:hAnsi="Verdana"/>
        </w:rPr>
      </w:pPr>
      <w:r w:rsidRPr="007E2129">
        <w:rPr>
          <w:rFonts w:ascii="Verdana" w:hAnsi="Verdana"/>
        </w:rPr>
        <w:t>To confirm the minutes of the following meetings of the Parish Council:</w:t>
      </w:r>
    </w:p>
    <w:p w14:paraId="0C7B5CDF" w14:textId="02E2F3B9" w:rsidR="00BF624A" w:rsidRPr="00B82FE8" w:rsidRDefault="00756953" w:rsidP="00B82FE8">
      <w:pPr>
        <w:pStyle w:val="ListParagraph"/>
        <w:widowControl w:val="0"/>
        <w:numPr>
          <w:ilvl w:val="0"/>
          <w:numId w:val="18"/>
        </w:numPr>
        <w:ind w:left="357"/>
        <w:contextualSpacing w:val="0"/>
        <w:rPr>
          <w:rFonts w:ascii="Verdana" w:hAnsi="Verdana"/>
          <w:b/>
          <w:bCs/>
          <w:szCs w:val="24"/>
        </w:rPr>
      </w:pPr>
      <w:r w:rsidRPr="007E2129">
        <w:rPr>
          <w:rFonts w:ascii="Verdana" w:hAnsi="Verdana"/>
          <w:szCs w:val="24"/>
        </w:rPr>
        <w:t>Full Council</w:t>
      </w:r>
      <w:r w:rsidRPr="007E2129">
        <w:rPr>
          <w:rFonts w:ascii="Verdana" w:hAnsi="Verdana"/>
          <w:szCs w:val="24"/>
        </w:rPr>
        <w:tab/>
      </w:r>
      <w:r w:rsidRPr="007E2129">
        <w:rPr>
          <w:rFonts w:ascii="Verdana" w:hAnsi="Verdana"/>
          <w:szCs w:val="24"/>
        </w:rPr>
        <w:tab/>
      </w:r>
      <w:r w:rsidRPr="007E2129">
        <w:rPr>
          <w:rFonts w:ascii="Verdana" w:hAnsi="Verdana"/>
          <w:szCs w:val="24"/>
        </w:rPr>
        <w:tab/>
      </w:r>
      <w:r w:rsidRPr="007E2129">
        <w:rPr>
          <w:rFonts w:ascii="Verdana" w:hAnsi="Verdana"/>
          <w:szCs w:val="24"/>
        </w:rPr>
        <w:tab/>
      </w:r>
      <w:r w:rsidR="00D76CE7">
        <w:rPr>
          <w:rFonts w:ascii="Verdana" w:hAnsi="Verdana"/>
          <w:szCs w:val="24"/>
        </w:rPr>
        <w:tab/>
      </w:r>
      <w:r w:rsidR="00D76CE7">
        <w:rPr>
          <w:rFonts w:ascii="Verdana" w:hAnsi="Verdana"/>
          <w:szCs w:val="24"/>
        </w:rPr>
        <w:tab/>
      </w:r>
      <w:r w:rsidR="00D76CE7">
        <w:rPr>
          <w:rFonts w:ascii="Verdana" w:hAnsi="Verdana"/>
          <w:szCs w:val="24"/>
        </w:rPr>
        <w:tab/>
      </w:r>
      <w:r w:rsidR="00D76CE7">
        <w:rPr>
          <w:rFonts w:ascii="Verdana" w:hAnsi="Verdana"/>
          <w:szCs w:val="24"/>
        </w:rPr>
        <w:tab/>
      </w:r>
      <w:r w:rsidR="00164661">
        <w:rPr>
          <w:rFonts w:ascii="Verdana" w:hAnsi="Verdana"/>
          <w:szCs w:val="24"/>
        </w:rPr>
        <w:t>28 November</w:t>
      </w:r>
      <w:r w:rsidR="00B244AC" w:rsidRPr="007E2129">
        <w:rPr>
          <w:rFonts w:ascii="Verdana" w:hAnsi="Verdana"/>
          <w:szCs w:val="24"/>
        </w:rPr>
        <w:t xml:space="preserve"> 2024</w:t>
      </w:r>
      <w:r w:rsidR="00BF624A" w:rsidRPr="007E2129">
        <w:rPr>
          <w:rFonts w:ascii="Verdana" w:hAnsi="Verdana"/>
          <w:szCs w:val="24"/>
        </w:rPr>
        <w:t>.</w:t>
      </w:r>
    </w:p>
    <w:p w14:paraId="755B0341" w14:textId="4CAD1F94" w:rsidR="008F1B69" w:rsidRPr="007E2129" w:rsidRDefault="008F1B69" w:rsidP="00FD346D">
      <w:pPr>
        <w:pStyle w:val="Heading2"/>
        <w:keepNext w:val="0"/>
        <w:widowControl w:val="0"/>
        <w:numPr>
          <w:ilvl w:val="0"/>
          <w:numId w:val="32"/>
        </w:numPr>
        <w:ind w:left="357"/>
        <w:rPr>
          <w:rFonts w:ascii="Verdana" w:hAnsi="Verdana"/>
        </w:rPr>
      </w:pPr>
      <w:bookmarkStart w:id="2" w:name="OLE_LINK1"/>
      <w:bookmarkStart w:id="3" w:name="OLE_LINK2"/>
      <w:r w:rsidRPr="007E2129">
        <w:rPr>
          <w:rFonts w:ascii="Verdana" w:hAnsi="Verdana"/>
        </w:rPr>
        <w:t>Chairman’s report</w:t>
      </w:r>
      <w:r w:rsidR="00164661">
        <w:rPr>
          <w:rFonts w:ascii="Verdana" w:hAnsi="Verdana"/>
        </w:rPr>
        <w:t xml:space="preserve">. </w:t>
      </w:r>
    </w:p>
    <w:p w14:paraId="30CFD0A2" w14:textId="77777777" w:rsidR="0049121E" w:rsidRDefault="005946DD" w:rsidP="00FD346D">
      <w:pPr>
        <w:pStyle w:val="Heading2"/>
        <w:keepNext w:val="0"/>
        <w:widowControl w:val="0"/>
        <w:numPr>
          <w:ilvl w:val="0"/>
          <w:numId w:val="32"/>
        </w:numPr>
        <w:ind w:left="357"/>
        <w:rPr>
          <w:rFonts w:ascii="Verdana" w:hAnsi="Verdana"/>
        </w:rPr>
      </w:pPr>
      <w:r w:rsidRPr="007E2129">
        <w:rPr>
          <w:rFonts w:ascii="Verdana" w:hAnsi="Verdana"/>
        </w:rPr>
        <w:t>Representatives' &amp; Councillors reports, including reports from LCC and NWLDC councillors and the Police.</w:t>
      </w:r>
    </w:p>
    <w:p w14:paraId="7B872928" w14:textId="593E4CD2" w:rsidR="00F61E8E" w:rsidRDefault="008F1B69" w:rsidP="00FD346D">
      <w:pPr>
        <w:pStyle w:val="Heading2"/>
        <w:keepNext w:val="0"/>
        <w:widowControl w:val="0"/>
        <w:numPr>
          <w:ilvl w:val="0"/>
          <w:numId w:val="32"/>
        </w:numPr>
        <w:ind w:left="357"/>
        <w:rPr>
          <w:rFonts w:ascii="Verdana" w:hAnsi="Verdana"/>
        </w:rPr>
      </w:pPr>
      <w:r w:rsidRPr="007E2129">
        <w:rPr>
          <w:rFonts w:ascii="Verdana" w:hAnsi="Verdana"/>
        </w:rPr>
        <w:t>Clerk’s report</w:t>
      </w:r>
      <w:r w:rsidR="00E47372" w:rsidRPr="007E2129">
        <w:rPr>
          <w:rFonts w:ascii="Verdana" w:hAnsi="Verdana"/>
        </w:rPr>
        <w:t xml:space="preserve"> – </w:t>
      </w:r>
      <w:r w:rsidR="006C4ED4">
        <w:rPr>
          <w:rFonts w:ascii="Verdana" w:hAnsi="Verdana"/>
        </w:rPr>
        <w:t>Update on various council related matters and projects</w:t>
      </w:r>
      <w:r w:rsidR="00D242B9" w:rsidRPr="007E2129">
        <w:rPr>
          <w:rFonts w:ascii="Verdana" w:hAnsi="Verdana"/>
        </w:rPr>
        <w:t>.</w:t>
      </w:r>
    </w:p>
    <w:p w14:paraId="339B45B8" w14:textId="6302D84B" w:rsidR="00B97340" w:rsidRPr="00B97340" w:rsidRDefault="00B97340" w:rsidP="00601969">
      <w:pPr>
        <w:ind w:left="357"/>
        <w:rPr>
          <w:rFonts w:ascii="Verdana" w:hAnsi="Verdana"/>
        </w:rPr>
      </w:pPr>
      <w:r w:rsidRPr="00B97340">
        <w:rPr>
          <w:rFonts w:ascii="Verdana" w:hAnsi="Verdana"/>
        </w:rPr>
        <w:t>(</w:t>
      </w:r>
      <w:r w:rsidR="00601969">
        <w:rPr>
          <w:rFonts w:ascii="Verdana" w:hAnsi="Verdana"/>
        </w:rPr>
        <w:t>Report to be c</w:t>
      </w:r>
      <w:r w:rsidRPr="00B97340">
        <w:rPr>
          <w:rFonts w:ascii="Verdana" w:hAnsi="Verdana"/>
        </w:rPr>
        <w:t>irculated to councillors and on website</w:t>
      </w:r>
      <w:r w:rsidR="00762140">
        <w:rPr>
          <w:rFonts w:ascii="Verdana" w:hAnsi="Verdana"/>
        </w:rPr>
        <w:t>,</w:t>
      </w:r>
      <w:r w:rsidR="00601969">
        <w:rPr>
          <w:rFonts w:ascii="Verdana" w:hAnsi="Verdana"/>
        </w:rPr>
        <w:t xml:space="preserve"> if there are any matters to update</w:t>
      </w:r>
      <w:r w:rsidRPr="00B97340">
        <w:rPr>
          <w:rFonts w:ascii="Verdana" w:hAnsi="Verdana"/>
        </w:rPr>
        <w:t>).</w:t>
      </w:r>
    </w:p>
    <w:p w14:paraId="18E680D1" w14:textId="74266B6A" w:rsidR="00756953" w:rsidRPr="00012DA8" w:rsidRDefault="00601969" w:rsidP="00FD346D">
      <w:pPr>
        <w:pStyle w:val="Heading2"/>
        <w:numPr>
          <w:ilvl w:val="0"/>
          <w:numId w:val="32"/>
        </w:numPr>
        <w:rPr>
          <w:rFonts w:ascii="Verdana" w:hAnsi="Verdana"/>
        </w:rPr>
      </w:pPr>
      <w:r w:rsidRPr="00012DA8">
        <w:rPr>
          <w:rFonts w:ascii="Verdana" w:hAnsi="Verdana"/>
        </w:rPr>
        <w:t>Monthly accounts for approval and review.</w:t>
      </w:r>
    </w:p>
    <w:p w14:paraId="5DE88D91" w14:textId="328B3783"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Payments scheduled for </w:t>
      </w:r>
      <w:r w:rsidR="00164661">
        <w:rPr>
          <w:rFonts w:ascii="Verdana" w:hAnsi="Verdana"/>
          <w:szCs w:val="24"/>
        </w:rPr>
        <w:t>December</w:t>
      </w:r>
      <w:r w:rsidR="00A9095A" w:rsidRPr="007E2129">
        <w:rPr>
          <w:rFonts w:ascii="Verdana" w:hAnsi="Verdana"/>
          <w:szCs w:val="24"/>
        </w:rPr>
        <w:t>.</w:t>
      </w:r>
      <w:r w:rsidRPr="007E2129">
        <w:rPr>
          <w:rFonts w:ascii="Verdana" w:hAnsi="Verdana"/>
          <w:szCs w:val="24"/>
        </w:rPr>
        <w:t xml:space="preserve"> </w:t>
      </w:r>
    </w:p>
    <w:p w14:paraId="3D8BE3FE" w14:textId="37277917"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Receipts </w:t>
      </w:r>
      <w:r w:rsidR="00786B16" w:rsidRPr="007E2129">
        <w:rPr>
          <w:rFonts w:ascii="Verdana" w:hAnsi="Verdana"/>
          <w:szCs w:val="24"/>
        </w:rPr>
        <w:t xml:space="preserve">received </w:t>
      </w:r>
      <w:r w:rsidRPr="007E2129">
        <w:rPr>
          <w:rFonts w:ascii="Verdana" w:hAnsi="Verdana"/>
          <w:szCs w:val="24"/>
        </w:rPr>
        <w:t xml:space="preserve">for </w:t>
      </w:r>
      <w:r w:rsidR="00164661">
        <w:rPr>
          <w:rFonts w:ascii="Verdana" w:hAnsi="Verdana"/>
          <w:szCs w:val="24"/>
        </w:rPr>
        <w:t>December</w:t>
      </w:r>
      <w:r w:rsidRPr="007E2129">
        <w:rPr>
          <w:rFonts w:ascii="Verdana" w:hAnsi="Verdana"/>
          <w:szCs w:val="24"/>
        </w:rPr>
        <w:t>.</w:t>
      </w:r>
    </w:p>
    <w:p w14:paraId="71E9546B" w14:textId="14952D19" w:rsidR="00527BBF" w:rsidRDefault="00756953" w:rsidP="00527BBF">
      <w:pPr>
        <w:numPr>
          <w:ilvl w:val="0"/>
          <w:numId w:val="1"/>
        </w:numPr>
        <w:rPr>
          <w:rFonts w:ascii="Verdana" w:hAnsi="Verdana"/>
          <w:szCs w:val="24"/>
        </w:rPr>
      </w:pPr>
      <w:r w:rsidRPr="007E2129">
        <w:rPr>
          <w:rFonts w:ascii="Verdana" w:hAnsi="Verdana"/>
          <w:szCs w:val="24"/>
        </w:rPr>
        <w:t xml:space="preserve">Bank statements and bank reconciliation for </w:t>
      </w:r>
      <w:r w:rsidR="00164661">
        <w:rPr>
          <w:rFonts w:ascii="Verdana" w:hAnsi="Verdana"/>
          <w:szCs w:val="24"/>
        </w:rPr>
        <w:t>December</w:t>
      </w:r>
      <w:r w:rsidR="00527BBF">
        <w:rPr>
          <w:rFonts w:ascii="Verdana" w:hAnsi="Verdana"/>
          <w:szCs w:val="24"/>
        </w:rPr>
        <w:t>.</w:t>
      </w:r>
    </w:p>
    <w:bookmarkEnd w:id="0"/>
    <w:bookmarkEnd w:id="2"/>
    <w:bookmarkEnd w:id="3"/>
    <w:p w14:paraId="4991A4D2" w14:textId="65DC4FBA" w:rsidR="000265A7" w:rsidRPr="007E2129" w:rsidRDefault="000265A7" w:rsidP="00FD346D">
      <w:pPr>
        <w:pStyle w:val="Heading2"/>
        <w:numPr>
          <w:ilvl w:val="0"/>
          <w:numId w:val="32"/>
        </w:numPr>
        <w:ind w:hanging="502"/>
        <w:rPr>
          <w:rFonts w:ascii="Verdana" w:hAnsi="Verdana"/>
        </w:rPr>
      </w:pPr>
      <w:r w:rsidRPr="007E2129">
        <w:rPr>
          <w:rFonts w:ascii="Verdana" w:hAnsi="Verdana"/>
        </w:rPr>
        <w:lastRenderedPageBreak/>
        <w:t xml:space="preserve">Planning committee matters:  </w:t>
      </w:r>
      <w:r w:rsidRPr="007E2129">
        <w:rPr>
          <w:rFonts w:ascii="Verdana" w:hAnsi="Verdana"/>
        </w:rPr>
        <w:tab/>
      </w:r>
    </w:p>
    <w:p w14:paraId="4FB81054" w14:textId="323468DD" w:rsidR="000265A7" w:rsidRPr="00FE44C6" w:rsidRDefault="00587AC2" w:rsidP="007E2129">
      <w:pPr>
        <w:numPr>
          <w:ilvl w:val="0"/>
          <w:numId w:val="4"/>
        </w:numPr>
        <w:ind w:left="357" w:hanging="357"/>
        <w:contextualSpacing/>
        <w:rPr>
          <w:rFonts w:ascii="Verdana" w:hAnsi="Verdana"/>
          <w:b/>
          <w:bCs/>
          <w:szCs w:val="24"/>
        </w:rPr>
      </w:pPr>
      <w:bookmarkStart w:id="4" w:name="_Hlk113959317"/>
      <w:r>
        <w:rPr>
          <w:rFonts w:ascii="Verdana" w:hAnsi="Verdana"/>
          <w:szCs w:val="24"/>
        </w:rPr>
        <w:t xml:space="preserve">To </w:t>
      </w:r>
      <w:r w:rsidR="000265A7" w:rsidRPr="007E2129">
        <w:rPr>
          <w:rFonts w:ascii="Verdana" w:hAnsi="Verdana"/>
          <w:szCs w:val="24"/>
        </w:rPr>
        <w:t xml:space="preserve">consider the following </w:t>
      </w:r>
      <w:r w:rsidR="00FE44C6">
        <w:rPr>
          <w:rFonts w:ascii="Verdana" w:hAnsi="Verdana"/>
          <w:szCs w:val="24"/>
        </w:rPr>
        <w:t xml:space="preserve">planning </w:t>
      </w:r>
      <w:r w:rsidR="000265A7" w:rsidRPr="007E2129">
        <w:rPr>
          <w:rFonts w:ascii="Verdana" w:hAnsi="Verdana"/>
          <w:szCs w:val="24"/>
        </w:rPr>
        <w:t>applications</w:t>
      </w:r>
      <w:bookmarkEnd w:id="4"/>
      <w:r w:rsidR="009E4C83" w:rsidRPr="007E2129">
        <w:rPr>
          <w:rFonts w:ascii="Verdana" w:hAnsi="Verdana"/>
          <w:szCs w:val="24"/>
        </w:rPr>
        <w:t>:</w:t>
      </w:r>
    </w:p>
    <w:p w14:paraId="75B6D01A" w14:textId="77777777" w:rsidR="00FE44C6" w:rsidRPr="007E2129" w:rsidRDefault="00FE44C6" w:rsidP="00FE44C6">
      <w:pPr>
        <w:ind w:left="357"/>
        <w:contextualSpacing/>
        <w:rPr>
          <w:rFonts w:ascii="Verdana" w:hAnsi="Verdana"/>
          <w:b/>
          <w:bCs/>
          <w:szCs w:val="24"/>
        </w:rPr>
      </w:pPr>
    </w:p>
    <w:p w14:paraId="54B1E3D6" w14:textId="26358F20" w:rsidR="009E4C83" w:rsidRPr="00B33A79" w:rsidRDefault="00B33A79" w:rsidP="007E2129">
      <w:pPr>
        <w:widowControl w:val="0"/>
        <w:contextualSpacing/>
        <w:rPr>
          <w:rFonts w:ascii="Verdana" w:hAnsi="Verdana"/>
          <w:b/>
          <w:bCs/>
          <w:szCs w:val="24"/>
          <w:u w:val="single"/>
        </w:rPr>
      </w:pPr>
      <w:r w:rsidRPr="00B33A79">
        <w:rPr>
          <w:rFonts w:ascii="Verdana" w:hAnsi="Verdana"/>
          <w:b/>
          <w:bCs/>
          <w:szCs w:val="24"/>
          <w:u w:val="single"/>
        </w:rPr>
        <w:t>Item</w:t>
      </w:r>
      <w:r>
        <w:rPr>
          <w:rFonts w:ascii="Verdana" w:hAnsi="Verdana"/>
          <w:b/>
          <w:bCs/>
          <w:szCs w:val="24"/>
        </w:rPr>
        <w:tab/>
      </w:r>
      <w:r>
        <w:rPr>
          <w:rFonts w:ascii="Verdana" w:hAnsi="Verdana"/>
          <w:b/>
          <w:bCs/>
          <w:szCs w:val="24"/>
        </w:rPr>
        <w:tab/>
      </w:r>
      <w:r w:rsidRPr="00B33A79">
        <w:rPr>
          <w:rFonts w:ascii="Verdana" w:hAnsi="Verdana"/>
          <w:b/>
          <w:bCs/>
          <w:szCs w:val="24"/>
          <w:u w:val="single"/>
        </w:rPr>
        <w:t>Application Number and Details</w:t>
      </w:r>
    </w:p>
    <w:p w14:paraId="1A11B00A" w14:textId="77777777" w:rsidR="002A756E" w:rsidRPr="002A756E" w:rsidRDefault="002A756E" w:rsidP="002A756E">
      <w:pPr>
        <w:widowControl w:val="0"/>
        <w:ind w:left="1440" w:hanging="1440"/>
        <w:contextualSpacing/>
        <w:rPr>
          <w:rFonts w:ascii="Verdana" w:hAnsi="Verdana"/>
          <w:szCs w:val="24"/>
        </w:rPr>
      </w:pPr>
      <w:r w:rsidRPr="002A756E">
        <w:rPr>
          <w:rFonts w:ascii="Verdana" w:hAnsi="Verdana"/>
          <w:b/>
          <w:bCs/>
          <w:szCs w:val="24"/>
        </w:rPr>
        <w:t>a1</w:t>
      </w:r>
      <w:r w:rsidRPr="002A756E">
        <w:rPr>
          <w:rFonts w:ascii="Verdana" w:hAnsi="Verdana"/>
          <w:b/>
          <w:bCs/>
          <w:szCs w:val="24"/>
        </w:rPr>
        <w:tab/>
      </w:r>
      <w:r w:rsidRPr="002A756E">
        <w:rPr>
          <w:rFonts w:ascii="Verdana" w:hAnsi="Verdana"/>
          <w:szCs w:val="24"/>
        </w:rPr>
        <w:t>24/01507/FUL: Erection of a first-floor side extension to create a further bedroom, ensuite and Juliet balcony.</w:t>
      </w:r>
    </w:p>
    <w:p w14:paraId="339B3D69" w14:textId="77777777" w:rsidR="002A756E" w:rsidRPr="002A756E" w:rsidRDefault="002A756E" w:rsidP="002A756E">
      <w:pPr>
        <w:widowControl w:val="0"/>
        <w:ind w:left="1440" w:hanging="1440"/>
        <w:contextualSpacing/>
        <w:rPr>
          <w:rFonts w:ascii="Verdana" w:hAnsi="Verdana"/>
          <w:b/>
          <w:bCs/>
          <w:szCs w:val="24"/>
        </w:rPr>
      </w:pPr>
      <w:r w:rsidRPr="002A756E">
        <w:rPr>
          <w:rFonts w:ascii="Verdana" w:hAnsi="Verdana"/>
          <w:b/>
          <w:bCs/>
          <w:szCs w:val="24"/>
        </w:rPr>
        <w:tab/>
        <w:t>31 Grange Drive.</w:t>
      </w:r>
    </w:p>
    <w:p w14:paraId="658FAD73" w14:textId="77777777" w:rsidR="002A756E" w:rsidRPr="002A756E" w:rsidRDefault="002A756E" w:rsidP="002A756E">
      <w:pPr>
        <w:widowControl w:val="0"/>
        <w:ind w:left="1440" w:hanging="1440"/>
        <w:contextualSpacing/>
        <w:rPr>
          <w:rFonts w:ascii="Verdana" w:hAnsi="Verdana"/>
          <w:b/>
          <w:bCs/>
          <w:szCs w:val="24"/>
        </w:rPr>
      </w:pPr>
    </w:p>
    <w:p w14:paraId="53FDF97B" w14:textId="77777777" w:rsidR="002A756E" w:rsidRPr="002A756E" w:rsidRDefault="002A756E" w:rsidP="002A756E">
      <w:pPr>
        <w:widowControl w:val="0"/>
        <w:ind w:left="1440" w:hanging="1440"/>
        <w:contextualSpacing/>
        <w:rPr>
          <w:rFonts w:ascii="Verdana" w:hAnsi="Verdana"/>
          <w:b/>
          <w:bCs/>
          <w:szCs w:val="24"/>
        </w:rPr>
      </w:pPr>
      <w:r w:rsidRPr="002A756E">
        <w:rPr>
          <w:rFonts w:ascii="Verdana" w:hAnsi="Verdana"/>
          <w:b/>
          <w:bCs/>
          <w:szCs w:val="24"/>
        </w:rPr>
        <w:t>a2</w:t>
      </w:r>
      <w:r w:rsidRPr="002A756E">
        <w:rPr>
          <w:rFonts w:ascii="Verdana" w:hAnsi="Verdana"/>
          <w:b/>
          <w:bCs/>
          <w:szCs w:val="24"/>
        </w:rPr>
        <w:tab/>
      </w:r>
      <w:r w:rsidRPr="002A756E">
        <w:rPr>
          <w:rFonts w:ascii="Verdana" w:hAnsi="Verdana"/>
          <w:szCs w:val="24"/>
        </w:rPr>
        <w:t>24/01439/FUL: Erection of 1 no. dwelling with vehicular access, landscaping and car parking (resubmission of lapsed permitted application ref. 17/00194/FUL)</w:t>
      </w:r>
    </w:p>
    <w:p w14:paraId="5158C251" w14:textId="77777777" w:rsidR="002A756E" w:rsidRPr="002A756E" w:rsidRDefault="002A756E" w:rsidP="002A756E">
      <w:pPr>
        <w:widowControl w:val="0"/>
        <w:ind w:left="1440" w:hanging="4"/>
        <w:contextualSpacing/>
        <w:rPr>
          <w:rFonts w:ascii="Verdana" w:hAnsi="Verdana"/>
          <w:b/>
          <w:bCs/>
          <w:szCs w:val="24"/>
        </w:rPr>
      </w:pPr>
      <w:r w:rsidRPr="002A756E">
        <w:rPr>
          <w:rFonts w:ascii="Verdana" w:hAnsi="Verdana"/>
          <w:b/>
          <w:bCs/>
          <w:szCs w:val="24"/>
        </w:rPr>
        <w:t xml:space="preserve">Land adjoining 71 The Spittal. </w:t>
      </w:r>
      <w:r w:rsidRPr="002A756E">
        <w:rPr>
          <w:rFonts w:ascii="Verdana" w:hAnsi="Verdana"/>
          <w:b/>
          <w:bCs/>
          <w:szCs w:val="24"/>
        </w:rPr>
        <w:tab/>
      </w:r>
      <w:r w:rsidRPr="002A756E">
        <w:rPr>
          <w:rFonts w:ascii="Verdana" w:hAnsi="Verdana"/>
          <w:b/>
          <w:bCs/>
          <w:szCs w:val="24"/>
        </w:rPr>
        <w:tab/>
      </w:r>
      <w:r w:rsidRPr="002A756E">
        <w:rPr>
          <w:rFonts w:ascii="Verdana" w:hAnsi="Verdana"/>
          <w:b/>
          <w:bCs/>
          <w:szCs w:val="24"/>
        </w:rPr>
        <w:tab/>
      </w:r>
    </w:p>
    <w:p w14:paraId="55238713" w14:textId="77777777" w:rsidR="002A756E" w:rsidRPr="002A756E" w:rsidRDefault="002A756E" w:rsidP="002A756E">
      <w:pPr>
        <w:widowControl w:val="0"/>
        <w:ind w:left="1440" w:hanging="1440"/>
        <w:contextualSpacing/>
        <w:rPr>
          <w:rFonts w:ascii="Verdana" w:hAnsi="Verdana"/>
          <w:b/>
          <w:bCs/>
          <w:szCs w:val="24"/>
        </w:rPr>
      </w:pPr>
    </w:p>
    <w:p w14:paraId="4F01C216" w14:textId="77777777" w:rsidR="002A756E" w:rsidRPr="002A756E" w:rsidRDefault="002A756E" w:rsidP="002A756E">
      <w:pPr>
        <w:widowControl w:val="0"/>
        <w:ind w:left="1436" w:hanging="1440"/>
        <w:contextualSpacing/>
        <w:rPr>
          <w:rFonts w:ascii="Verdana" w:hAnsi="Verdana"/>
          <w:b/>
          <w:bCs/>
          <w:szCs w:val="24"/>
        </w:rPr>
      </w:pPr>
      <w:r w:rsidRPr="002A756E">
        <w:rPr>
          <w:rFonts w:ascii="Verdana" w:hAnsi="Verdana"/>
          <w:b/>
          <w:bCs/>
          <w:szCs w:val="24"/>
        </w:rPr>
        <w:t>a3</w:t>
      </w:r>
      <w:r w:rsidRPr="002A756E">
        <w:rPr>
          <w:rFonts w:ascii="Verdana" w:hAnsi="Verdana"/>
          <w:b/>
          <w:bCs/>
          <w:szCs w:val="24"/>
        </w:rPr>
        <w:tab/>
      </w:r>
      <w:r w:rsidRPr="002A756E">
        <w:rPr>
          <w:rFonts w:ascii="Verdana" w:hAnsi="Verdana"/>
          <w:b/>
          <w:bCs/>
          <w:szCs w:val="24"/>
        </w:rPr>
        <w:tab/>
      </w:r>
      <w:r w:rsidRPr="002A756E">
        <w:rPr>
          <w:rFonts w:ascii="Verdana" w:hAnsi="Verdana"/>
          <w:szCs w:val="24"/>
        </w:rPr>
        <w:t>24/01154/VCIM: Erection of units for B2 and B8 use approved under reserved matters approval ref 23/00479/REMM (outline planning permission ref 16/00465/VCUM) without complying with Condition nos. 2, 13, 14 and 16 so as to allow for amended elevations (including installation of PV panels) to the proposed units, amended floor plans to Plots 4, 5A and 7, and for amended car parking, manoeuvring and cycle parking provision.</w:t>
      </w:r>
    </w:p>
    <w:p w14:paraId="669FC94D" w14:textId="117FAC33" w:rsidR="00CA2FD3" w:rsidRDefault="002A756E" w:rsidP="002A756E">
      <w:pPr>
        <w:ind w:left="1440" w:hanging="4"/>
        <w:rPr>
          <w:b/>
          <w:bCs/>
          <w:szCs w:val="24"/>
        </w:rPr>
      </w:pPr>
      <w:r w:rsidRPr="002A756E">
        <w:rPr>
          <w:rFonts w:ascii="Verdana" w:hAnsi="Verdana"/>
          <w:b/>
          <w:bCs/>
          <w:szCs w:val="24"/>
        </w:rPr>
        <w:t>Land to the South of Park Lane.</w:t>
      </w:r>
      <w:r>
        <w:rPr>
          <w:b/>
          <w:bCs/>
          <w:szCs w:val="24"/>
        </w:rPr>
        <w:tab/>
      </w:r>
    </w:p>
    <w:p w14:paraId="49430A6A" w14:textId="77777777" w:rsidR="002A756E" w:rsidRPr="0051198A" w:rsidRDefault="002A756E" w:rsidP="002A756E">
      <w:pPr>
        <w:ind w:left="1440" w:hanging="4"/>
        <w:rPr>
          <w:rFonts w:ascii="Verdana" w:hAnsi="Verdana"/>
          <w:b/>
          <w:bCs/>
          <w:szCs w:val="24"/>
        </w:rPr>
      </w:pPr>
    </w:p>
    <w:p w14:paraId="7149FFD9" w14:textId="0372CB60" w:rsidR="000265A7" w:rsidRPr="007E2129" w:rsidRDefault="000265A7" w:rsidP="007E2129">
      <w:pPr>
        <w:widowControl w:val="0"/>
        <w:numPr>
          <w:ilvl w:val="0"/>
          <w:numId w:val="4"/>
        </w:numPr>
        <w:ind w:left="360"/>
        <w:contextualSpacing/>
        <w:rPr>
          <w:rFonts w:ascii="Verdana" w:hAnsi="Verdana"/>
          <w:szCs w:val="24"/>
        </w:rPr>
      </w:pPr>
      <w:r w:rsidRPr="007E2129">
        <w:rPr>
          <w:rFonts w:ascii="Verdana" w:hAnsi="Verdana" w:cs="Arial"/>
          <w:szCs w:val="24"/>
        </w:rPr>
        <w:t>To receive the following permission notices</w:t>
      </w:r>
      <w:r w:rsidR="006147D9" w:rsidRPr="007E2129">
        <w:rPr>
          <w:rFonts w:ascii="Verdana" w:hAnsi="Verdana" w:cs="Arial"/>
          <w:szCs w:val="24"/>
        </w:rPr>
        <w:t xml:space="preserve"> and withdrawn applications</w:t>
      </w:r>
      <w:r w:rsidR="009E4C83" w:rsidRPr="007E2129">
        <w:rPr>
          <w:rFonts w:ascii="Verdana" w:hAnsi="Verdana" w:cs="Arial"/>
          <w:szCs w:val="24"/>
        </w:rPr>
        <w:t>:</w:t>
      </w:r>
    </w:p>
    <w:p w14:paraId="3D82BD20" w14:textId="77777777" w:rsidR="00E732E3" w:rsidRDefault="00E732E3" w:rsidP="00756953">
      <w:pPr>
        <w:widowControl w:val="0"/>
        <w:rPr>
          <w:rFonts w:ascii="Verdana" w:hAnsi="Verdana"/>
          <w:b/>
          <w:szCs w:val="24"/>
        </w:rPr>
      </w:pPr>
    </w:p>
    <w:p w14:paraId="38488CC5" w14:textId="728D0BEE" w:rsidR="00825C30" w:rsidRPr="00A50BAB" w:rsidRDefault="0084409E" w:rsidP="00756953">
      <w:pPr>
        <w:widowControl w:val="0"/>
        <w:rPr>
          <w:rFonts w:ascii="Verdana" w:hAnsi="Verdana"/>
          <w:b/>
          <w:szCs w:val="24"/>
          <w:u w:val="single"/>
        </w:rPr>
      </w:pPr>
      <w:r w:rsidRPr="00A50BAB">
        <w:rPr>
          <w:rFonts w:ascii="Verdana" w:hAnsi="Verdana"/>
          <w:b/>
          <w:szCs w:val="24"/>
          <w:u w:val="single"/>
        </w:rPr>
        <w:t xml:space="preserve">Item </w:t>
      </w:r>
      <w:r w:rsidRPr="00A50BAB">
        <w:rPr>
          <w:rFonts w:ascii="Verdana" w:hAnsi="Verdana"/>
          <w:b/>
          <w:szCs w:val="24"/>
        </w:rPr>
        <w:tab/>
      </w:r>
      <w:r w:rsidRPr="00A50BAB">
        <w:rPr>
          <w:rFonts w:ascii="Verdana" w:hAnsi="Verdana"/>
          <w:b/>
          <w:szCs w:val="24"/>
          <w:u w:val="single"/>
        </w:rPr>
        <w:t>Application Number and Details</w:t>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u w:val="single"/>
        </w:rPr>
        <w:t>Decision</w:t>
      </w:r>
    </w:p>
    <w:p w14:paraId="2F142BEC"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b1 </w:t>
      </w:r>
      <w:r w:rsidRPr="002A756E">
        <w:rPr>
          <w:rFonts w:ascii="Verdana" w:hAnsi="Verdana" w:cs="Calibri"/>
          <w:color w:val="000000"/>
          <w:szCs w:val="24"/>
        </w:rPr>
        <w:tab/>
        <w:t>24/01042/ADC: Display of non-illuminated fascia letter signage.</w:t>
      </w:r>
    </w:p>
    <w:p w14:paraId="33E5B981" w14:textId="308672C2"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34 Borough Street.</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Approved.</w:t>
      </w:r>
    </w:p>
    <w:p w14:paraId="0F0A4942" w14:textId="77777777" w:rsidR="002A756E" w:rsidRPr="002A756E" w:rsidRDefault="002A756E" w:rsidP="002A756E">
      <w:pPr>
        <w:widowControl w:val="0"/>
        <w:contextualSpacing/>
        <w:rPr>
          <w:rFonts w:ascii="Verdana" w:hAnsi="Verdana"/>
          <w:b/>
          <w:bCs/>
          <w:szCs w:val="24"/>
        </w:rPr>
      </w:pPr>
    </w:p>
    <w:p w14:paraId="18A90FB8"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b2 </w:t>
      </w:r>
      <w:r w:rsidRPr="002A756E">
        <w:rPr>
          <w:rFonts w:ascii="Verdana" w:hAnsi="Verdana" w:cs="Calibri"/>
          <w:color w:val="000000"/>
          <w:szCs w:val="24"/>
        </w:rPr>
        <w:tab/>
        <w:t>24/01353/TCA: Fell 1 no. ash tree (Unprotected tree in a Conservation Area).</w:t>
      </w:r>
    </w:p>
    <w:p w14:paraId="28CCB5CD" w14:textId="18803C5B"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75 Bondgate.</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Approved.</w:t>
      </w:r>
    </w:p>
    <w:p w14:paraId="5067368A" w14:textId="77777777" w:rsidR="002A756E" w:rsidRPr="002A756E" w:rsidRDefault="002A756E" w:rsidP="002A756E">
      <w:pPr>
        <w:ind w:left="720" w:firstLine="720"/>
        <w:rPr>
          <w:rFonts w:ascii="Verdana" w:hAnsi="Verdana" w:cs="Calibri"/>
          <w:b/>
          <w:bCs/>
          <w:color w:val="000000"/>
          <w:szCs w:val="24"/>
        </w:rPr>
      </w:pPr>
    </w:p>
    <w:p w14:paraId="22A42766"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b3 </w:t>
      </w:r>
      <w:r w:rsidRPr="002A756E">
        <w:rPr>
          <w:rFonts w:ascii="Verdana" w:hAnsi="Verdana" w:cs="Calibri"/>
          <w:color w:val="000000"/>
          <w:szCs w:val="24"/>
        </w:rPr>
        <w:tab/>
        <w:t>24/01416/TCA: Works to fell no. 1 conifer tree (Unprotected tree in a conservation area).</w:t>
      </w:r>
    </w:p>
    <w:p w14:paraId="0E8830AD" w14:textId="0AEA4281"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6 Dovecote.</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Approved.</w:t>
      </w:r>
    </w:p>
    <w:p w14:paraId="19C00E4E" w14:textId="77777777" w:rsidR="002A756E" w:rsidRPr="002A756E" w:rsidRDefault="002A756E" w:rsidP="002A756E">
      <w:pPr>
        <w:widowControl w:val="0"/>
        <w:contextualSpacing/>
        <w:rPr>
          <w:rFonts w:ascii="Verdana" w:hAnsi="Verdana"/>
          <w:b/>
          <w:bCs/>
          <w:szCs w:val="24"/>
        </w:rPr>
      </w:pPr>
    </w:p>
    <w:p w14:paraId="77F17550"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b4 </w:t>
      </w:r>
      <w:r w:rsidRPr="002A756E">
        <w:rPr>
          <w:rFonts w:ascii="Verdana" w:hAnsi="Verdana" w:cs="Calibri"/>
          <w:color w:val="000000"/>
          <w:szCs w:val="24"/>
        </w:rPr>
        <w:tab/>
        <w:t>24/00945/FUL: Change of use from office to residential.</w:t>
      </w:r>
    </w:p>
    <w:p w14:paraId="052E79FF" w14:textId="7918FAD6"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63A Borough Street.</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Refused.</w:t>
      </w:r>
    </w:p>
    <w:p w14:paraId="630AEFE5" w14:textId="77777777" w:rsidR="002A756E" w:rsidRPr="002A756E" w:rsidRDefault="002A756E" w:rsidP="002A756E">
      <w:pPr>
        <w:widowControl w:val="0"/>
        <w:contextualSpacing/>
        <w:rPr>
          <w:rFonts w:ascii="Verdana" w:hAnsi="Verdana"/>
          <w:b/>
          <w:bCs/>
          <w:szCs w:val="24"/>
        </w:rPr>
      </w:pPr>
    </w:p>
    <w:p w14:paraId="35A2103D"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b5 </w:t>
      </w:r>
      <w:r w:rsidRPr="002A756E">
        <w:rPr>
          <w:rFonts w:ascii="Verdana" w:hAnsi="Verdana" w:cs="Calibri"/>
          <w:color w:val="000000"/>
          <w:szCs w:val="24"/>
        </w:rPr>
        <w:tab/>
        <w:t>24/01395/FUL: Erection of single storey extension (retrospective application).</w:t>
      </w:r>
    </w:p>
    <w:p w14:paraId="2555CB27" w14:textId="3402C6BB"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34 Ferrers Close.</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Approved.</w:t>
      </w:r>
    </w:p>
    <w:p w14:paraId="675F6C96" w14:textId="77777777" w:rsidR="002A756E" w:rsidRPr="002A756E" w:rsidRDefault="002A756E" w:rsidP="002A756E">
      <w:pPr>
        <w:widowControl w:val="0"/>
        <w:contextualSpacing/>
        <w:rPr>
          <w:rFonts w:ascii="Verdana" w:hAnsi="Verdana"/>
          <w:b/>
          <w:bCs/>
          <w:szCs w:val="24"/>
        </w:rPr>
      </w:pPr>
    </w:p>
    <w:p w14:paraId="52D59307" w14:textId="77777777" w:rsidR="002A756E" w:rsidRPr="002A756E" w:rsidRDefault="002A756E" w:rsidP="002A756E">
      <w:pPr>
        <w:ind w:left="1440" w:hanging="1440"/>
        <w:rPr>
          <w:rFonts w:ascii="Verdana" w:hAnsi="Verdana" w:cs="Calibri"/>
          <w:color w:val="000000"/>
          <w:szCs w:val="24"/>
        </w:rPr>
      </w:pPr>
      <w:r w:rsidRPr="002A756E">
        <w:rPr>
          <w:rFonts w:ascii="Verdana" w:hAnsi="Verdana" w:cs="Calibri"/>
          <w:b/>
          <w:bCs/>
          <w:color w:val="000000"/>
          <w:szCs w:val="24"/>
        </w:rPr>
        <w:t xml:space="preserve">b6 </w:t>
      </w:r>
      <w:r w:rsidRPr="002A756E">
        <w:rPr>
          <w:rFonts w:ascii="Verdana" w:hAnsi="Verdana" w:cs="Calibri"/>
          <w:color w:val="000000"/>
          <w:szCs w:val="24"/>
        </w:rPr>
        <w:tab/>
        <w:t>24/01296/FUL: Erection of a single storey rear extension, first floor side extension and part conversion of integral garage into a gym.</w:t>
      </w:r>
    </w:p>
    <w:p w14:paraId="667659E5" w14:textId="26259A5B" w:rsidR="002A756E" w:rsidRPr="002A756E" w:rsidRDefault="002A756E" w:rsidP="002A756E">
      <w:pPr>
        <w:ind w:left="720" w:firstLine="720"/>
        <w:rPr>
          <w:rFonts w:ascii="Verdana" w:hAnsi="Verdana" w:cs="Calibri"/>
          <w:b/>
          <w:bCs/>
          <w:color w:val="000000"/>
          <w:szCs w:val="24"/>
        </w:rPr>
      </w:pPr>
      <w:r w:rsidRPr="002A756E">
        <w:rPr>
          <w:rFonts w:ascii="Verdana" w:hAnsi="Verdana" w:cs="Calibri"/>
          <w:b/>
          <w:bCs/>
          <w:color w:val="000000"/>
          <w:szCs w:val="24"/>
        </w:rPr>
        <w:t>69 Huntingdon Drive</w:t>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sidRPr="002A756E">
        <w:rPr>
          <w:rFonts w:ascii="Verdana" w:hAnsi="Verdana" w:cs="Calibri"/>
          <w:b/>
          <w:bCs/>
          <w:color w:val="000000"/>
          <w:szCs w:val="24"/>
        </w:rPr>
        <w:tab/>
      </w:r>
      <w:r>
        <w:rPr>
          <w:rFonts w:ascii="Verdana" w:hAnsi="Verdana" w:cs="Calibri"/>
          <w:b/>
          <w:bCs/>
          <w:color w:val="000000"/>
          <w:szCs w:val="24"/>
        </w:rPr>
        <w:tab/>
      </w:r>
      <w:r>
        <w:rPr>
          <w:rFonts w:ascii="Verdana" w:hAnsi="Verdana" w:cs="Calibri"/>
          <w:b/>
          <w:bCs/>
          <w:color w:val="000000"/>
          <w:szCs w:val="24"/>
        </w:rPr>
        <w:tab/>
      </w:r>
      <w:r w:rsidRPr="002A756E">
        <w:rPr>
          <w:rFonts w:ascii="Verdana" w:hAnsi="Verdana" w:cs="Calibri"/>
          <w:b/>
          <w:bCs/>
          <w:color w:val="000000"/>
          <w:szCs w:val="24"/>
        </w:rPr>
        <w:t>Approved.</w:t>
      </w:r>
    </w:p>
    <w:p w14:paraId="6C97FCE5" w14:textId="77777777" w:rsidR="00EE5DAE" w:rsidRDefault="00EE5DAE" w:rsidP="00EE5DAE">
      <w:pPr>
        <w:widowControl w:val="0"/>
        <w:rPr>
          <w:rFonts w:ascii="Verdana" w:hAnsi="Verdana"/>
          <w:b/>
          <w:szCs w:val="24"/>
        </w:rPr>
      </w:pPr>
    </w:p>
    <w:p w14:paraId="21D9A22E" w14:textId="77777777" w:rsidR="00C32ACF" w:rsidRDefault="00C32ACF" w:rsidP="00252199">
      <w:pPr>
        <w:widowControl w:val="0"/>
        <w:ind w:left="1440" w:hanging="1440"/>
        <w:rPr>
          <w:rFonts w:ascii="Verdana" w:hAnsi="Verdana"/>
          <w:b/>
          <w:szCs w:val="24"/>
        </w:rPr>
      </w:pPr>
    </w:p>
    <w:p w14:paraId="119DC864" w14:textId="01E698AC"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08982FC8" w14:textId="659F0764" w:rsidR="00DA4594" w:rsidRDefault="00756953" w:rsidP="00021D5B">
      <w:pPr>
        <w:rPr>
          <w:rFonts w:ascii="Verdana" w:hAnsi="Verdana"/>
          <w:szCs w:val="24"/>
        </w:rPr>
      </w:pPr>
      <w:r w:rsidRPr="00756953">
        <w:rPr>
          <w:rFonts w:ascii="Verdana" w:hAnsi="Verdana"/>
          <w:b/>
          <w:szCs w:val="24"/>
        </w:rPr>
        <w:t>Diary Notes:</w:t>
      </w:r>
      <w:r w:rsidR="00021D5B">
        <w:rPr>
          <w:rFonts w:ascii="Verdana" w:hAnsi="Verdana"/>
          <w:b/>
          <w:szCs w:val="24"/>
        </w:rPr>
        <w:t xml:space="preserve"> </w:t>
      </w:r>
      <w:r w:rsidR="007C4E30">
        <w:rPr>
          <w:rFonts w:ascii="Verdana" w:hAnsi="Verdana"/>
          <w:szCs w:val="24"/>
        </w:rPr>
        <w:t xml:space="preserve">Full Council – </w:t>
      </w:r>
      <w:r w:rsidR="00DF5C3C">
        <w:rPr>
          <w:rFonts w:ascii="Verdana" w:hAnsi="Verdana"/>
          <w:szCs w:val="24"/>
        </w:rPr>
        <w:t>30 January</w:t>
      </w:r>
      <w:r w:rsidR="007C4E30">
        <w:rPr>
          <w:rFonts w:ascii="Verdana" w:hAnsi="Verdana"/>
          <w:szCs w:val="24"/>
        </w:rPr>
        <w:t xml:space="preserve"> 2024</w:t>
      </w:r>
    </w:p>
    <w:p w14:paraId="7CF29671" w14:textId="77777777" w:rsidR="00E25F9B" w:rsidRDefault="00E25F9B" w:rsidP="00021D5B">
      <w:pPr>
        <w:rPr>
          <w:rFonts w:ascii="Verdana" w:hAnsi="Verdana"/>
          <w:b/>
          <w:i/>
          <w:szCs w:val="24"/>
          <w:highlight w:val="yellow"/>
        </w:rPr>
      </w:pPr>
    </w:p>
    <w:p w14:paraId="4BCEF21C" w14:textId="16CA1E8E" w:rsidR="00135AFC" w:rsidRPr="00021D5B" w:rsidRDefault="00756953" w:rsidP="00021D5B">
      <w:pPr>
        <w:ind w:left="-284"/>
        <w:rPr>
          <w:rFonts w:ascii="Verdana" w:hAnsi="Verdana"/>
          <w:b/>
          <w:i/>
          <w:szCs w:val="24"/>
        </w:rPr>
      </w:pPr>
      <w:r w:rsidRPr="00224DA5">
        <w:rPr>
          <w:rFonts w:ascii="Verdana" w:hAnsi="Verdana"/>
          <w:b/>
          <w:i/>
          <w:szCs w:val="24"/>
          <w:highlight w:val="yellow"/>
        </w:rPr>
        <w:t xml:space="preserve">Payment reviewing for </w:t>
      </w:r>
      <w:r w:rsidR="00DF5C3C">
        <w:rPr>
          <w:rFonts w:ascii="Verdana" w:hAnsi="Verdana"/>
          <w:b/>
          <w:bCs/>
          <w:i/>
          <w:iCs/>
          <w:szCs w:val="24"/>
          <w:highlight w:val="yellow"/>
        </w:rPr>
        <w:t>December</w:t>
      </w:r>
      <w:r w:rsidR="00BF624A">
        <w:rPr>
          <w:rFonts w:ascii="Verdana" w:hAnsi="Verdana"/>
          <w:b/>
          <w:bCs/>
          <w:i/>
          <w:iCs/>
          <w:szCs w:val="24"/>
          <w:highlight w:val="yellow"/>
        </w:rPr>
        <w:t xml:space="preserve"> </w:t>
      </w:r>
      <w:r w:rsidRPr="00224DA5">
        <w:rPr>
          <w:rFonts w:ascii="Verdana" w:hAnsi="Verdana"/>
          <w:b/>
          <w:i/>
          <w:szCs w:val="24"/>
          <w:highlight w:val="yellow"/>
        </w:rPr>
        <w:t>– Cllrs</w:t>
      </w:r>
      <w:r w:rsidR="00B472E2" w:rsidRPr="00224DA5">
        <w:rPr>
          <w:rFonts w:ascii="Verdana" w:hAnsi="Verdana"/>
          <w:b/>
          <w:i/>
          <w:szCs w:val="24"/>
          <w:highlight w:val="yellow"/>
        </w:rPr>
        <w:t xml:space="preserve"> </w:t>
      </w:r>
      <w:r w:rsidR="00762140">
        <w:rPr>
          <w:rFonts w:ascii="Verdana" w:hAnsi="Verdana"/>
          <w:b/>
          <w:i/>
          <w:szCs w:val="24"/>
          <w:highlight w:val="yellow"/>
        </w:rPr>
        <w:t>R Else</w:t>
      </w:r>
      <w:r w:rsidR="00A04B5E">
        <w:rPr>
          <w:rFonts w:ascii="Verdana" w:hAnsi="Verdana"/>
          <w:b/>
          <w:i/>
          <w:szCs w:val="24"/>
          <w:highlight w:val="yellow"/>
        </w:rPr>
        <w:t xml:space="preserve"> and </w:t>
      </w:r>
      <w:r w:rsidR="000726CE">
        <w:rPr>
          <w:rFonts w:ascii="Verdana" w:hAnsi="Verdana"/>
          <w:b/>
          <w:i/>
          <w:szCs w:val="24"/>
          <w:highlight w:val="yellow"/>
        </w:rPr>
        <w:t>L Cope</w:t>
      </w:r>
      <w:r w:rsidRPr="00224DA5">
        <w:rPr>
          <w:rFonts w:ascii="Verdana" w:hAnsi="Verdana"/>
          <w:b/>
          <w:i/>
          <w:szCs w:val="24"/>
          <w:highlight w:val="yellow"/>
        </w:rPr>
        <w:t>.</w:t>
      </w:r>
      <w:bookmarkEnd w:id="1"/>
    </w:p>
    <w:sectPr w:rsidR="00135AFC" w:rsidRPr="00021D5B" w:rsidSect="0084409E">
      <w:headerReference w:type="first" r:id="rId9"/>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19" w:type="dxa"/>
      <w:tblInd w:w="-490" w:type="dxa"/>
      <w:tblLayout w:type="fixed"/>
      <w:tblLook w:val="0000" w:firstRow="0" w:lastRow="0" w:firstColumn="0" w:lastColumn="0" w:noHBand="0" w:noVBand="0"/>
    </w:tblPr>
    <w:tblGrid>
      <w:gridCol w:w="2213"/>
      <w:gridCol w:w="9206"/>
    </w:tblGrid>
    <w:tr w:rsidR="002C390C" w:rsidRPr="008B55CA" w14:paraId="03AF876B" w14:textId="77777777" w:rsidTr="00680D85">
      <w:trPr>
        <w:trHeight w:val="2109"/>
      </w:trPr>
      <w:tc>
        <w:tcPr>
          <w:tcW w:w="2213" w:type="dxa"/>
        </w:tcPr>
        <w:p w14:paraId="26994F07" w14:textId="4BD91B80" w:rsidR="002C390C" w:rsidRDefault="00B33A79">
          <w:pPr>
            <w:jc w:val="center"/>
          </w:pPr>
          <w:r>
            <w:object w:dxaOrig="1350" w:dyaOrig="1635"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stle " style="width:67.5pt;height:81.75pt">
                <v:imagedata r:id="rId1" o:title=""/>
              </v:shape>
              <o:OLEObject Type="Embed" ProgID="CDraw" ShapeID="_x0000_i1025" DrawAspect="Content" ObjectID="_1795594812" r:id="rId2"/>
            </w:object>
          </w:r>
        </w:p>
      </w:tc>
      <w:tc>
        <w:tcPr>
          <w:tcW w:w="9206"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6F43A867" w:rsidR="002C390C" w:rsidRPr="008B55CA" w:rsidRDefault="008874E1" w:rsidP="008874E1">
          <w:pPr>
            <w:tabs>
              <w:tab w:val="left" w:pos="8209"/>
            </w:tabs>
            <w:ind w:right="-313"/>
            <w:rPr>
              <w:rFonts w:ascii="Verdana" w:hAnsi="Verdana"/>
              <w:szCs w:val="14"/>
            </w:rPr>
          </w:pPr>
          <w:r>
            <w:rPr>
              <w:rFonts w:ascii="Verdana" w:hAnsi="Verdana"/>
              <w:szCs w:val="14"/>
            </w:rPr>
            <w:t xml:space="preserve">The </w:t>
          </w:r>
          <w:r w:rsidR="00435476"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w:t>
          </w:r>
          <w:r>
            <w:rPr>
              <w:rFonts w:ascii="Verdana" w:hAnsi="Verdana"/>
              <w:szCs w:val="14"/>
            </w:rPr>
            <w:t xml:space="preserve"> </w:t>
          </w:r>
          <w:r w:rsidR="002C390C" w:rsidRPr="008B55CA">
            <w:rPr>
              <w:rFonts w:ascii="Verdana" w:hAnsi="Verdana"/>
              <w:szCs w:val="14"/>
            </w:rPr>
            <w:t>DE74 2N</w:t>
          </w:r>
          <w:r w:rsidR="00435476" w:rsidRPr="008B55CA">
            <w:rPr>
              <w:rFonts w:ascii="Verdana" w:hAnsi="Verdana"/>
              <w:szCs w:val="14"/>
            </w:rPr>
            <w:t>R</w:t>
          </w:r>
        </w:p>
        <w:p w14:paraId="5DAD277B" w14:textId="0D23DEC2" w:rsidR="002C390C" w:rsidRPr="008B55CA" w:rsidRDefault="002C390C">
          <w:pPr>
            <w:pStyle w:val="Heading3"/>
            <w:rPr>
              <w:rFonts w:ascii="Verdana" w:hAnsi="Verdana"/>
              <w:szCs w:val="14"/>
            </w:rPr>
          </w:pPr>
          <w:r w:rsidRPr="008B55CA">
            <w:rPr>
              <w:rFonts w:ascii="Verdana" w:hAnsi="Verdana"/>
              <w:szCs w:val="14"/>
            </w:rPr>
            <w:t>Telephone</w:t>
          </w:r>
          <w:r w:rsidR="008874E1">
            <w:rPr>
              <w:rFonts w:ascii="Verdana" w:hAnsi="Verdana"/>
              <w:szCs w:val="14"/>
            </w:rPr>
            <w:t>:</w:t>
          </w:r>
          <w:r w:rsidRPr="008B55CA">
            <w:rPr>
              <w:rFonts w:ascii="Verdana" w:hAnsi="Verdana"/>
              <w:szCs w:val="14"/>
            </w:rPr>
            <w:t xml:space="preserve"> (01332) 810432</w:t>
          </w:r>
        </w:p>
        <w:p w14:paraId="56D09431" w14:textId="2E6DBBD6" w:rsidR="002C390C" w:rsidRPr="008B55CA" w:rsidRDefault="002C390C">
          <w:pPr>
            <w:jc w:val="right"/>
            <w:rPr>
              <w:rFonts w:ascii="Verdana" w:hAnsi="Verdana"/>
              <w:b/>
              <w:szCs w:val="14"/>
            </w:rPr>
          </w:pPr>
          <w:r w:rsidRPr="008B55CA">
            <w:rPr>
              <w:rFonts w:ascii="Verdana" w:hAnsi="Verdana"/>
              <w:b/>
              <w:szCs w:val="14"/>
            </w:rPr>
            <w:t>Email: clerk@</w:t>
          </w:r>
          <w:r w:rsidR="008874E1">
            <w:rPr>
              <w:rFonts w:ascii="Verdana" w:hAnsi="Verdana"/>
              <w:b/>
              <w:szCs w:val="14"/>
            </w:rPr>
            <w:t>castledonington-pc.gov.uk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2A5"/>
    <w:multiLevelType w:val="hybridMultilevel"/>
    <w:tmpl w:val="872AF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BC8"/>
    <w:multiLevelType w:val="hybridMultilevel"/>
    <w:tmpl w:val="96A49D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6057"/>
    <w:multiLevelType w:val="hybridMultilevel"/>
    <w:tmpl w:val="6F7676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72D2F"/>
    <w:multiLevelType w:val="hybridMultilevel"/>
    <w:tmpl w:val="205E423A"/>
    <w:lvl w:ilvl="0" w:tplc="DDF0DF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30580"/>
    <w:multiLevelType w:val="hybridMultilevel"/>
    <w:tmpl w:val="62EEB492"/>
    <w:lvl w:ilvl="0" w:tplc="E464519A">
      <w:start w:val="1"/>
      <w:numFmt w:val="lowerLetter"/>
      <w:lvlText w:val="%1)"/>
      <w:lvlJc w:val="left"/>
      <w:pPr>
        <w:ind w:left="720" w:hanging="360"/>
      </w:pPr>
      <w:rPr>
        <w:rFonts w:ascii="Verdana" w:hAnsi="Verdana"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018CE"/>
    <w:multiLevelType w:val="hybridMultilevel"/>
    <w:tmpl w:val="300E1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9051B"/>
    <w:multiLevelType w:val="hybridMultilevel"/>
    <w:tmpl w:val="C450A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71D73"/>
    <w:multiLevelType w:val="hybridMultilevel"/>
    <w:tmpl w:val="2932E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C54973"/>
    <w:multiLevelType w:val="hybridMultilevel"/>
    <w:tmpl w:val="1BB06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4563BA"/>
    <w:multiLevelType w:val="hybridMultilevel"/>
    <w:tmpl w:val="6358A7A6"/>
    <w:lvl w:ilvl="0" w:tplc="3A08CB6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4A66FF"/>
    <w:multiLevelType w:val="hybridMultilevel"/>
    <w:tmpl w:val="572A6C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60749E7"/>
    <w:multiLevelType w:val="hybridMultilevel"/>
    <w:tmpl w:val="25FED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16E32"/>
    <w:multiLevelType w:val="hybridMultilevel"/>
    <w:tmpl w:val="872AF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4E1433"/>
    <w:multiLevelType w:val="hybridMultilevel"/>
    <w:tmpl w:val="03CE625A"/>
    <w:lvl w:ilvl="0" w:tplc="A94659C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67BB5"/>
    <w:multiLevelType w:val="hybridMultilevel"/>
    <w:tmpl w:val="25FED8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11514"/>
    <w:multiLevelType w:val="hybridMultilevel"/>
    <w:tmpl w:val="9BE8C4B8"/>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04A7322"/>
    <w:multiLevelType w:val="hybridMultilevel"/>
    <w:tmpl w:val="6B169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210D86"/>
    <w:multiLevelType w:val="hybridMultilevel"/>
    <w:tmpl w:val="8922747E"/>
    <w:lvl w:ilvl="0" w:tplc="198A0D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927071"/>
    <w:multiLevelType w:val="hybridMultilevel"/>
    <w:tmpl w:val="519412C8"/>
    <w:lvl w:ilvl="0" w:tplc="DB5853FC">
      <w:start w:val="1"/>
      <w:numFmt w:val="lowerLetter"/>
      <w:lvlText w:val="%1)"/>
      <w:lvlJc w:val="left"/>
      <w:pPr>
        <w:ind w:left="796" w:hanging="360"/>
      </w:pPr>
      <w:rPr>
        <w:b w:val="0"/>
        <w:bCs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2" w15:restartNumberingAfterBreak="0">
    <w:nsid w:val="58C65EEA"/>
    <w:multiLevelType w:val="hybridMultilevel"/>
    <w:tmpl w:val="E24AB00E"/>
    <w:lvl w:ilvl="0" w:tplc="D21C1DD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C50E3"/>
    <w:multiLevelType w:val="hybridMultilevel"/>
    <w:tmpl w:val="9CDE7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3211"/>
    <w:multiLevelType w:val="hybridMultilevel"/>
    <w:tmpl w:val="D37CE632"/>
    <w:lvl w:ilvl="0" w:tplc="BF023BEC">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F7A"/>
    <w:multiLevelType w:val="hybridMultilevel"/>
    <w:tmpl w:val="440CECD4"/>
    <w:lvl w:ilvl="0" w:tplc="06424C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3135FE"/>
    <w:multiLevelType w:val="hybridMultilevel"/>
    <w:tmpl w:val="3ED6E4D8"/>
    <w:lvl w:ilvl="0" w:tplc="08090017">
      <w:start w:val="1"/>
      <w:numFmt w:val="lowerLetter"/>
      <w:lvlText w:val="%1)"/>
      <w:lvlJc w:val="left"/>
      <w:pPr>
        <w:ind w:left="-1025" w:hanging="360"/>
      </w:pPr>
      <w:rPr>
        <w:rFonts w:hint="default"/>
      </w:rPr>
    </w:lvl>
    <w:lvl w:ilvl="1" w:tplc="08090019" w:tentative="1">
      <w:start w:val="1"/>
      <w:numFmt w:val="lowerLetter"/>
      <w:lvlText w:val="%2."/>
      <w:lvlJc w:val="left"/>
      <w:pPr>
        <w:ind w:left="-305" w:hanging="360"/>
      </w:pPr>
    </w:lvl>
    <w:lvl w:ilvl="2" w:tplc="0809001B" w:tentative="1">
      <w:start w:val="1"/>
      <w:numFmt w:val="lowerRoman"/>
      <w:lvlText w:val="%3."/>
      <w:lvlJc w:val="right"/>
      <w:pPr>
        <w:ind w:left="415" w:hanging="180"/>
      </w:pPr>
    </w:lvl>
    <w:lvl w:ilvl="3" w:tplc="0809000F" w:tentative="1">
      <w:start w:val="1"/>
      <w:numFmt w:val="decimal"/>
      <w:lvlText w:val="%4."/>
      <w:lvlJc w:val="left"/>
      <w:pPr>
        <w:ind w:left="1135" w:hanging="360"/>
      </w:pPr>
    </w:lvl>
    <w:lvl w:ilvl="4" w:tplc="08090019" w:tentative="1">
      <w:start w:val="1"/>
      <w:numFmt w:val="lowerLetter"/>
      <w:lvlText w:val="%5."/>
      <w:lvlJc w:val="left"/>
      <w:pPr>
        <w:ind w:left="1855" w:hanging="360"/>
      </w:pPr>
    </w:lvl>
    <w:lvl w:ilvl="5" w:tplc="0809001B" w:tentative="1">
      <w:start w:val="1"/>
      <w:numFmt w:val="lowerRoman"/>
      <w:lvlText w:val="%6."/>
      <w:lvlJc w:val="right"/>
      <w:pPr>
        <w:ind w:left="2575" w:hanging="180"/>
      </w:pPr>
    </w:lvl>
    <w:lvl w:ilvl="6" w:tplc="0809000F" w:tentative="1">
      <w:start w:val="1"/>
      <w:numFmt w:val="decimal"/>
      <w:lvlText w:val="%7."/>
      <w:lvlJc w:val="left"/>
      <w:pPr>
        <w:ind w:left="3295" w:hanging="360"/>
      </w:pPr>
    </w:lvl>
    <w:lvl w:ilvl="7" w:tplc="08090019" w:tentative="1">
      <w:start w:val="1"/>
      <w:numFmt w:val="lowerLetter"/>
      <w:lvlText w:val="%8."/>
      <w:lvlJc w:val="left"/>
      <w:pPr>
        <w:ind w:left="4015" w:hanging="360"/>
      </w:pPr>
    </w:lvl>
    <w:lvl w:ilvl="8" w:tplc="0809001B" w:tentative="1">
      <w:start w:val="1"/>
      <w:numFmt w:val="lowerRoman"/>
      <w:lvlText w:val="%9."/>
      <w:lvlJc w:val="right"/>
      <w:pPr>
        <w:ind w:left="4735" w:hanging="180"/>
      </w:pPr>
    </w:lvl>
  </w:abstractNum>
  <w:abstractNum w:abstractNumId="28" w15:restartNumberingAfterBreak="0">
    <w:nsid w:val="76781E6B"/>
    <w:multiLevelType w:val="hybridMultilevel"/>
    <w:tmpl w:val="7A5CB3D2"/>
    <w:lvl w:ilvl="0" w:tplc="26DC4F6E">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5532EB"/>
    <w:multiLevelType w:val="hybridMultilevel"/>
    <w:tmpl w:val="25C09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961842">
    <w:abstractNumId w:val="1"/>
  </w:num>
  <w:num w:numId="2" w16cid:durableId="453183948">
    <w:abstractNumId w:val="21"/>
  </w:num>
  <w:num w:numId="3" w16cid:durableId="386147002">
    <w:abstractNumId w:val="12"/>
  </w:num>
  <w:num w:numId="4" w16cid:durableId="1900095398">
    <w:abstractNumId w:val="28"/>
  </w:num>
  <w:num w:numId="5" w16cid:durableId="997686465">
    <w:abstractNumId w:val="31"/>
  </w:num>
  <w:num w:numId="6" w16cid:durableId="276496802">
    <w:abstractNumId w:val="26"/>
  </w:num>
  <w:num w:numId="7" w16cid:durableId="1230188920">
    <w:abstractNumId w:val="7"/>
  </w:num>
  <w:num w:numId="8" w16cid:durableId="1511720037">
    <w:abstractNumId w:val="19"/>
  </w:num>
  <w:num w:numId="9" w16cid:durableId="19937129">
    <w:abstractNumId w:val="3"/>
  </w:num>
  <w:num w:numId="10" w16cid:durableId="913852912">
    <w:abstractNumId w:val="17"/>
  </w:num>
  <w:num w:numId="11" w16cid:durableId="801120633">
    <w:abstractNumId w:val="30"/>
  </w:num>
  <w:num w:numId="12" w16cid:durableId="1538663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149817">
    <w:abstractNumId w:val="20"/>
  </w:num>
  <w:num w:numId="14" w16cid:durableId="1965648549">
    <w:abstractNumId w:val="2"/>
  </w:num>
  <w:num w:numId="15" w16cid:durableId="611330251">
    <w:abstractNumId w:val="32"/>
  </w:num>
  <w:num w:numId="16" w16cid:durableId="1707632160">
    <w:abstractNumId w:val="27"/>
  </w:num>
  <w:num w:numId="17" w16cid:durableId="763574393">
    <w:abstractNumId w:val="0"/>
  </w:num>
  <w:num w:numId="18" w16cid:durableId="179053518">
    <w:abstractNumId w:val="16"/>
  </w:num>
  <w:num w:numId="19" w16cid:durableId="1295601752">
    <w:abstractNumId w:val="14"/>
  </w:num>
  <w:num w:numId="20" w16cid:durableId="889851797">
    <w:abstractNumId w:val="25"/>
  </w:num>
  <w:num w:numId="21" w16cid:durableId="1833837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160221">
    <w:abstractNumId w:val="4"/>
  </w:num>
  <w:num w:numId="23" w16cid:durableId="938372190">
    <w:abstractNumId w:val="29"/>
  </w:num>
  <w:num w:numId="24" w16cid:durableId="119881195">
    <w:abstractNumId w:val="5"/>
  </w:num>
  <w:num w:numId="25" w16cid:durableId="611329096">
    <w:abstractNumId w:val="11"/>
  </w:num>
  <w:num w:numId="26" w16cid:durableId="333411196">
    <w:abstractNumId w:val="15"/>
  </w:num>
  <w:num w:numId="27" w16cid:durableId="1648512644">
    <w:abstractNumId w:val="23"/>
  </w:num>
  <w:num w:numId="28" w16cid:durableId="772477951">
    <w:abstractNumId w:val="6"/>
  </w:num>
  <w:num w:numId="29" w16cid:durableId="1241062624">
    <w:abstractNumId w:val="24"/>
  </w:num>
  <w:num w:numId="30" w16cid:durableId="137966668">
    <w:abstractNumId w:val="9"/>
  </w:num>
  <w:num w:numId="31" w16cid:durableId="1073741936">
    <w:abstractNumId w:val="13"/>
  </w:num>
  <w:num w:numId="32" w16cid:durableId="745885102">
    <w:abstractNumId w:val="22"/>
  </w:num>
  <w:num w:numId="33" w16cid:durableId="3736972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3FD9"/>
    <w:rsid w:val="0000506A"/>
    <w:rsid w:val="00007AC0"/>
    <w:rsid w:val="00012DA8"/>
    <w:rsid w:val="00021D5B"/>
    <w:rsid w:val="000265A7"/>
    <w:rsid w:val="000300B4"/>
    <w:rsid w:val="00040B9D"/>
    <w:rsid w:val="000418EC"/>
    <w:rsid w:val="00055CE1"/>
    <w:rsid w:val="00061796"/>
    <w:rsid w:val="000726CE"/>
    <w:rsid w:val="00076305"/>
    <w:rsid w:val="00077D6E"/>
    <w:rsid w:val="000A00BF"/>
    <w:rsid w:val="000A0966"/>
    <w:rsid w:val="000B23DA"/>
    <w:rsid w:val="000B6175"/>
    <w:rsid w:val="000B7E12"/>
    <w:rsid w:val="000C61E0"/>
    <w:rsid w:val="000F092B"/>
    <w:rsid w:val="000F3E2A"/>
    <w:rsid w:val="00105FD4"/>
    <w:rsid w:val="0011006C"/>
    <w:rsid w:val="00115C42"/>
    <w:rsid w:val="00132B4E"/>
    <w:rsid w:val="00135AFC"/>
    <w:rsid w:val="00145BC4"/>
    <w:rsid w:val="001503CE"/>
    <w:rsid w:val="001531BF"/>
    <w:rsid w:val="001542A9"/>
    <w:rsid w:val="00160E83"/>
    <w:rsid w:val="0016146E"/>
    <w:rsid w:val="00164661"/>
    <w:rsid w:val="00171634"/>
    <w:rsid w:val="00182294"/>
    <w:rsid w:val="00183FB3"/>
    <w:rsid w:val="00186BC3"/>
    <w:rsid w:val="0019328D"/>
    <w:rsid w:val="001C7FD2"/>
    <w:rsid w:val="001D032D"/>
    <w:rsid w:val="001D255C"/>
    <w:rsid w:val="001F359B"/>
    <w:rsid w:val="001F3972"/>
    <w:rsid w:val="00200933"/>
    <w:rsid w:val="0020633D"/>
    <w:rsid w:val="002110BE"/>
    <w:rsid w:val="00224DA5"/>
    <w:rsid w:val="00224EA8"/>
    <w:rsid w:val="0023210C"/>
    <w:rsid w:val="0025054E"/>
    <w:rsid w:val="00252199"/>
    <w:rsid w:val="0027221B"/>
    <w:rsid w:val="00280ECA"/>
    <w:rsid w:val="00293256"/>
    <w:rsid w:val="002939BA"/>
    <w:rsid w:val="00296B04"/>
    <w:rsid w:val="002A756E"/>
    <w:rsid w:val="002C2461"/>
    <w:rsid w:val="002C390C"/>
    <w:rsid w:val="002C39F5"/>
    <w:rsid w:val="002D0EB0"/>
    <w:rsid w:val="002E70D0"/>
    <w:rsid w:val="002F0C84"/>
    <w:rsid w:val="00303068"/>
    <w:rsid w:val="00303D32"/>
    <w:rsid w:val="0030713F"/>
    <w:rsid w:val="00310E53"/>
    <w:rsid w:val="00312C9C"/>
    <w:rsid w:val="003267EC"/>
    <w:rsid w:val="0032755B"/>
    <w:rsid w:val="00327F1B"/>
    <w:rsid w:val="0033192F"/>
    <w:rsid w:val="00341206"/>
    <w:rsid w:val="00342396"/>
    <w:rsid w:val="0034753D"/>
    <w:rsid w:val="00352EFF"/>
    <w:rsid w:val="00362072"/>
    <w:rsid w:val="00362D50"/>
    <w:rsid w:val="00370385"/>
    <w:rsid w:val="003735E8"/>
    <w:rsid w:val="00384C5E"/>
    <w:rsid w:val="0038624E"/>
    <w:rsid w:val="003A2F63"/>
    <w:rsid w:val="003B3CBE"/>
    <w:rsid w:val="003C6452"/>
    <w:rsid w:val="003E550F"/>
    <w:rsid w:val="003E6F7D"/>
    <w:rsid w:val="003E7B24"/>
    <w:rsid w:val="003F06F0"/>
    <w:rsid w:val="003F48FF"/>
    <w:rsid w:val="00401161"/>
    <w:rsid w:val="004076C3"/>
    <w:rsid w:val="004106FC"/>
    <w:rsid w:val="004140E4"/>
    <w:rsid w:val="00414421"/>
    <w:rsid w:val="00431DB6"/>
    <w:rsid w:val="00435476"/>
    <w:rsid w:val="00445AE3"/>
    <w:rsid w:val="0045723D"/>
    <w:rsid w:val="004657BD"/>
    <w:rsid w:val="00472876"/>
    <w:rsid w:val="004735B2"/>
    <w:rsid w:val="004823C7"/>
    <w:rsid w:val="00485A32"/>
    <w:rsid w:val="0049121E"/>
    <w:rsid w:val="004A40C1"/>
    <w:rsid w:val="004D2886"/>
    <w:rsid w:val="004D2F11"/>
    <w:rsid w:val="004D3E39"/>
    <w:rsid w:val="004E67D4"/>
    <w:rsid w:val="004F6941"/>
    <w:rsid w:val="005009CE"/>
    <w:rsid w:val="0051198A"/>
    <w:rsid w:val="005123AE"/>
    <w:rsid w:val="005236D1"/>
    <w:rsid w:val="00527BBF"/>
    <w:rsid w:val="00547292"/>
    <w:rsid w:val="00567951"/>
    <w:rsid w:val="0057038E"/>
    <w:rsid w:val="00577A97"/>
    <w:rsid w:val="00587AC2"/>
    <w:rsid w:val="005941D8"/>
    <w:rsid w:val="005946DD"/>
    <w:rsid w:val="00601969"/>
    <w:rsid w:val="00602685"/>
    <w:rsid w:val="006147D9"/>
    <w:rsid w:val="00621960"/>
    <w:rsid w:val="00625ACC"/>
    <w:rsid w:val="00630CB1"/>
    <w:rsid w:val="006323D7"/>
    <w:rsid w:val="00650E9D"/>
    <w:rsid w:val="00652B4A"/>
    <w:rsid w:val="00657780"/>
    <w:rsid w:val="00673EC3"/>
    <w:rsid w:val="0067540B"/>
    <w:rsid w:val="00680D85"/>
    <w:rsid w:val="0068544A"/>
    <w:rsid w:val="0068616D"/>
    <w:rsid w:val="006A4E8B"/>
    <w:rsid w:val="006C2F9E"/>
    <w:rsid w:val="006C409C"/>
    <w:rsid w:val="006C420C"/>
    <w:rsid w:val="006C4ADB"/>
    <w:rsid w:val="006C4ED4"/>
    <w:rsid w:val="00703EE5"/>
    <w:rsid w:val="00711AA6"/>
    <w:rsid w:val="00714507"/>
    <w:rsid w:val="00725700"/>
    <w:rsid w:val="00736A5D"/>
    <w:rsid w:val="00756953"/>
    <w:rsid w:val="00757CEE"/>
    <w:rsid w:val="00762140"/>
    <w:rsid w:val="00764947"/>
    <w:rsid w:val="0078289B"/>
    <w:rsid w:val="00786B16"/>
    <w:rsid w:val="0079661B"/>
    <w:rsid w:val="007A5A72"/>
    <w:rsid w:val="007C4E30"/>
    <w:rsid w:val="007C5901"/>
    <w:rsid w:val="007D0620"/>
    <w:rsid w:val="007D62BA"/>
    <w:rsid w:val="007E2129"/>
    <w:rsid w:val="007F669D"/>
    <w:rsid w:val="00801622"/>
    <w:rsid w:val="00811B21"/>
    <w:rsid w:val="0081754A"/>
    <w:rsid w:val="00823482"/>
    <w:rsid w:val="00825C30"/>
    <w:rsid w:val="00826A39"/>
    <w:rsid w:val="0084409E"/>
    <w:rsid w:val="008519DB"/>
    <w:rsid w:val="00877BA0"/>
    <w:rsid w:val="008874E1"/>
    <w:rsid w:val="0089210A"/>
    <w:rsid w:val="00894053"/>
    <w:rsid w:val="008963DB"/>
    <w:rsid w:val="008A34A6"/>
    <w:rsid w:val="008A3742"/>
    <w:rsid w:val="008A5473"/>
    <w:rsid w:val="008B55CA"/>
    <w:rsid w:val="008D13E2"/>
    <w:rsid w:val="008D383B"/>
    <w:rsid w:val="008E5773"/>
    <w:rsid w:val="008F0C05"/>
    <w:rsid w:val="008F1B69"/>
    <w:rsid w:val="00917B5B"/>
    <w:rsid w:val="0092085A"/>
    <w:rsid w:val="00925C10"/>
    <w:rsid w:val="0093214F"/>
    <w:rsid w:val="00936A2C"/>
    <w:rsid w:val="0094107E"/>
    <w:rsid w:val="00952E9A"/>
    <w:rsid w:val="00975FC6"/>
    <w:rsid w:val="0098043B"/>
    <w:rsid w:val="00993B79"/>
    <w:rsid w:val="009A599B"/>
    <w:rsid w:val="009C44DC"/>
    <w:rsid w:val="009D26AE"/>
    <w:rsid w:val="009D525B"/>
    <w:rsid w:val="009D70A3"/>
    <w:rsid w:val="009E339E"/>
    <w:rsid w:val="009E3B62"/>
    <w:rsid w:val="009E3C63"/>
    <w:rsid w:val="009E4C83"/>
    <w:rsid w:val="009E749D"/>
    <w:rsid w:val="009E752C"/>
    <w:rsid w:val="009F44B3"/>
    <w:rsid w:val="009F4E8D"/>
    <w:rsid w:val="00A04B5E"/>
    <w:rsid w:val="00A07EEB"/>
    <w:rsid w:val="00A21F0D"/>
    <w:rsid w:val="00A2210D"/>
    <w:rsid w:val="00A30C5E"/>
    <w:rsid w:val="00A400DD"/>
    <w:rsid w:val="00A46229"/>
    <w:rsid w:val="00A50BAB"/>
    <w:rsid w:val="00A701C4"/>
    <w:rsid w:val="00A771CF"/>
    <w:rsid w:val="00A9095A"/>
    <w:rsid w:val="00AC41AB"/>
    <w:rsid w:val="00AE2291"/>
    <w:rsid w:val="00B017B9"/>
    <w:rsid w:val="00B07CF4"/>
    <w:rsid w:val="00B2086A"/>
    <w:rsid w:val="00B244AC"/>
    <w:rsid w:val="00B249F2"/>
    <w:rsid w:val="00B31125"/>
    <w:rsid w:val="00B33A79"/>
    <w:rsid w:val="00B4018C"/>
    <w:rsid w:val="00B415C0"/>
    <w:rsid w:val="00B47218"/>
    <w:rsid w:val="00B472E2"/>
    <w:rsid w:val="00B571D2"/>
    <w:rsid w:val="00B641E6"/>
    <w:rsid w:val="00B6680B"/>
    <w:rsid w:val="00B80DF3"/>
    <w:rsid w:val="00B82D97"/>
    <w:rsid w:val="00B82FE8"/>
    <w:rsid w:val="00B87CB9"/>
    <w:rsid w:val="00B97340"/>
    <w:rsid w:val="00BA050D"/>
    <w:rsid w:val="00BA0851"/>
    <w:rsid w:val="00BA0913"/>
    <w:rsid w:val="00BB3360"/>
    <w:rsid w:val="00BC1C25"/>
    <w:rsid w:val="00BC682F"/>
    <w:rsid w:val="00BD0BE3"/>
    <w:rsid w:val="00BD50DD"/>
    <w:rsid w:val="00BE0022"/>
    <w:rsid w:val="00BE1943"/>
    <w:rsid w:val="00BE4ED0"/>
    <w:rsid w:val="00BF624A"/>
    <w:rsid w:val="00C0370E"/>
    <w:rsid w:val="00C1017B"/>
    <w:rsid w:val="00C2127A"/>
    <w:rsid w:val="00C256BA"/>
    <w:rsid w:val="00C32ACF"/>
    <w:rsid w:val="00C32B8C"/>
    <w:rsid w:val="00C40212"/>
    <w:rsid w:val="00C42623"/>
    <w:rsid w:val="00C4745D"/>
    <w:rsid w:val="00C56A68"/>
    <w:rsid w:val="00C64A16"/>
    <w:rsid w:val="00C7750C"/>
    <w:rsid w:val="00C834AC"/>
    <w:rsid w:val="00C85571"/>
    <w:rsid w:val="00C86729"/>
    <w:rsid w:val="00C867A7"/>
    <w:rsid w:val="00C9616E"/>
    <w:rsid w:val="00CA1E74"/>
    <w:rsid w:val="00CA2FD3"/>
    <w:rsid w:val="00CC4E4E"/>
    <w:rsid w:val="00CE14B5"/>
    <w:rsid w:val="00CE4F5A"/>
    <w:rsid w:val="00CF1C77"/>
    <w:rsid w:val="00D21557"/>
    <w:rsid w:val="00D222A2"/>
    <w:rsid w:val="00D242B9"/>
    <w:rsid w:val="00D27939"/>
    <w:rsid w:val="00D350A9"/>
    <w:rsid w:val="00D5261F"/>
    <w:rsid w:val="00D54DD4"/>
    <w:rsid w:val="00D601B8"/>
    <w:rsid w:val="00D637FF"/>
    <w:rsid w:val="00D67DB6"/>
    <w:rsid w:val="00D76CE7"/>
    <w:rsid w:val="00D826E4"/>
    <w:rsid w:val="00D93CDB"/>
    <w:rsid w:val="00DA3F0F"/>
    <w:rsid w:val="00DA4594"/>
    <w:rsid w:val="00DB53C7"/>
    <w:rsid w:val="00DB7719"/>
    <w:rsid w:val="00DC3F6D"/>
    <w:rsid w:val="00DC6480"/>
    <w:rsid w:val="00DC7320"/>
    <w:rsid w:val="00DD6C01"/>
    <w:rsid w:val="00DE6998"/>
    <w:rsid w:val="00DF2E6E"/>
    <w:rsid w:val="00DF300A"/>
    <w:rsid w:val="00DF33FB"/>
    <w:rsid w:val="00DF5C3C"/>
    <w:rsid w:val="00E05083"/>
    <w:rsid w:val="00E06575"/>
    <w:rsid w:val="00E20F67"/>
    <w:rsid w:val="00E25F9B"/>
    <w:rsid w:val="00E30DF1"/>
    <w:rsid w:val="00E341CE"/>
    <w:rsid w:val="00E47372"/>
    <w:rsid w:val="00E54597"/>
    <w:rsid w:val="00E656FA"/>
    <w:rsid w:val="00E72B40"/>
    <w:rsid w:val="00E732E3"/>
    <w:rsid w:val="00E753A4"/>
    <w:rsid w:val="00E94EBE"/>
    <w:rsid w:val="00EA01E4"/>
    <w:rsid w:val="00EB5C73"/>
    <w:rsid w:val="00ED267B"/>
    <w:rsid w:val="00EE3A69"/>
    <w:rsid w:val="00EE5DAE"/>
    <w:rsid w:val="00EF2E54"/>
    <w:rsid w:val="00F009B2"/>
    <w:rsid w:val="00F036D9"/>
    <w:rsid w:val="00F10F29"/>
    <w:rsid w:val="00F23C50"/>
    <w:rsid w:val="00F43DD7"/>
    <w:rsid w:val="00F44C6F"/>
    <w:rsid w:val="00F5233F"/>
    <w:rsid w:val="00F61E8E"/>
    <w:rsid w:val="00F623EC"/>
    <w:rsid w:val="00F75AA1"/>
    <w:rsid w:val="00F80E3D"/>
    <w:rsid w:val="00F82A11"/>
    <w:rsid w:val="00F86CBE"/>
    <w:rsid w:val="00F94212"/>
    <w:rsid w:val="00F95B45"/>
    <w:rsid w:val="00FA449B"/>
    <w:rsid w:val="00FB7B8A"/>
    <w:rsid w:val="00FD1F55"/>
    <w:rsid w:val="00FD346D"/>
    <w:rsid w:val="00FD3900"/>
    <w:rsid w:val="00FE44C6"/>
    <w:rsid w:val="00FF1C24"/>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 w:type="paragraph" w:customStyle="1" w:styleId="TableParagraph">
    <w:name w:val="Table Paragraph"/>
    <w:basedOn w:val="Normal"/>
    <w:uiPriority w:val="1"/>
    <w:qFormat/>
    <w:rsid w:val="00F009B2"/>
    <w:pPr>
      <w:widowControl w:val="0"/>
      <w:autoSpaceDE w:val="0"/>
      <w:autoSpaceDN w:val="0"/>
      <w:spacing w:before="4"/>
      <w:ind w:left="44"/>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758">
      <w:bodyDiv w:val="1"/>
      <w:marLeft w:val="0"/>
      <w:marRight w:val="0"/>
      <w:marTop w:val="0"/>
      <w:marBottom w:val="0"/>
      <w:divBdr>
        <w:top w:val="none" w:sz="0" w:space="0" w:color="auto"/>
        <w:left w:val="none" w:sz="0" w:space="0" w:color="auto"/>
        <w:bottom w:val="none" w:sz="0" w:space="0" w:color="auto"/>
        <w:right w:val="none" w:sz="0" w:space="0" w:color="auto"/>
      </w:divBdr>
    </w:div>
    <w:div w:id="17246523">
      <w:bodyDiv w:val="1"/>
      <w:marLeft w:val="0"/>
      <w:marRight w:val="0"/>
      <w:marTop w:val="0"/>
      <w:marBottom w:val="0"/>
      <w:divBdr>
        <w:top w:val="none" w:sz="0" w:space="0" w:color="auto"/>
        <w:left w:val="none" w:sz="0" w:space="0" w:color="auto"/>
        <w:bottom w:val="none" w:sz="0" w:space="0" w:color="auto"/>
        <w:right w:val="none" w:sz="0" w:space="0" w:color="auto"/>
      </w:divBdr>
    </w:div>
    <w:div w:id="19553955">
      <w:bodyDiv w:val="1"/>
      <w:marLeft w:val="0"/>
      <w:marRight w:val="0"/>
      <w:marTop w:val="0"/>
      <w:marBottom w:val="0"/>
      <w:divBdr>
        <w:top w:val="none" w:sz="0" w:space="0" w:color="auto"/>
        <w:left w:val="none" w:sz="0" w:space="0" w:color="auto"/>
        <w:bottom w:val="none" w:sz="0" w:space="0" w:color="auto"/>
        <w:right w:val="none" w:sz="0" w:space="0" w:color="auto"/>
      </w:divBdr>
    </w:div>
    <w:div w:id="33193672">
      <w:bodyDiv w:val="1"/>
      <w:marLeft w:val="0"/>
      <w:marRight w:val="0"/>
      <w:marTop w:val="0"/>
      <w:marBottom w:val="0"/>
      <w:divBdr>
        <w:top w:val="none" w:sz="0" w:space="0" w:color="auto"/>
        <w:left w:val="none" w:sz="0" w:space="0" w:color="auto"/>
        <w:bottom w:val="none" w:sz="0" w:space="0" w:color="auto"/>
        <w:right w:val="none" w:sz="0" w:space="0" w:color="auto"/>
      </w:divBdr>
    </w:div>
    <w:div w:id="38944942">
      <w:bodyDiv w:val="1"/>
      <w:marLeft w:val="0"/>
      <w:marRight w:val="0"/>
      <w:marTop w:val="0"/>
      <w:marBottom w:val="0"/>
      <w:divBdr>
        <w:top w:val="none" w:sz="0" w:space="0" w:color="auto"/>
        <w:left w:val="none" w:sz="0" w:space="0" w:color="auto"/>
        <w:bottom w:val="none" w:sz="0" w:space="0" w:color="auto"/>
        <w:right w:val="none" w:sz="0" w:space="0" w:color="auto"/>
      </w:divBdr>
    </w:div>
    <w:div w:id="66460055">
      <w:bodyDiv w:val="1"/>
      <w:marLeft w:val="0"/>
      <w:marRight w:val="0"/>
      <w:marTop w:val="0"/>
      <w:marBottom w:val="0"/>
      <w:divBdr>
        <w:top w:val="none" w:sz="0" w:space="0" w:color="auto"/>
        <w:left w:val="none" w:sz="0" w:space="0" w:color="auto"/>
        <w:bottom w:val="none" w:sz="0" w:space="0" w:color="auto"/>
        <w:right w:val="none" w:sz="0" w:space="0" w:color="auto"/>
      </w:divBdr>
    </w:div>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33060606">
      <w:bodyDiv w:val="1"/>
      <w:marLeft w:val="0"/>
      <w:marRight w:val="0"/>
      <w:marTop w:val="0"/>
      <w:marBottom w:val="0"/>
      <w:divBdr>
        <w:top w:val="none" w:sz="0" w:space="0" w:color="auto"/>
        <w:left w:val="none" w:sz="0" w:space="0" w:color="auto"/>
        <w:bottom w:val="none" w:sz="0" w:space="0" w:color="auto"/>
        <w:right w:val="none" w:sz="0" w:space="0" w:color="auto"/>
      </w:divBdr>
    </w:div>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216431381">
      <w:bodyDiv w:val="1"/>
      <w:marLeft w:val="0"/>
      <w:marRight w:val="0"/>
      <w:marTop w:val="0"/>
      <w:marBottom w:val="0"/>
      <w:divBdr>
        <w:top w:val="none" w:sz="0" w:space="0" w:color="auto"/>
        <w:left w:val="none" w:sz="0" w:space="0" w:color="auto"/>
        <w:bottom w:val="none" w:sz="0" w:space="0" w:color="auto"/>
        <w:right w:val="none" w:sz="0" w:space="0" w:color="auto"/>
      </w:divBdr>
    </w:div>
    <w:div w:id="281956975">
      <w:bodyDiv w:val="1"/>
      <w:marLeft w:val="0"/>
      <w:marRight w:val="0"/>
      <w:marTop w:val="0"/>
      <w:marBottom w:val="0"/>
      <w:divBdr>
        <w:top w:val="none" w:sz="0" w:space="0" w:color="auto"/>
        <w:left w:val="none" w:sz="0" w:space="0" w:color="auto"/>
        <w:bottom w:val="none" w:sz="0" w:space="0" w:color="auto"/>
        <w:right w:val="none" w:sz="0" w:space="0" w:color="auto"/>
      </w:divBdr>
    </w:div>
    <w:div w:id="295726282">
      <w:bodyDiv w:val="1"/>
      <w:marLeft w:val="0"/>
      <w:marRight w:val="0"/>
      <w:marTop w:val="0"/>
      <w:marBottom w:val="0"/>
      <w:divBdr>
        <w:top w:val="none" w:sz="0" w:space="0" w:color="auto"/>
        <w:left w:val="none" w:sz="0" w:space="0" w:color="auto"/>
        <w:bottom w:val="none" w:sz="0" w:space="0" w:color="auto"/>
        <w:right w:val="none" w:sz="0" w:space="0" w:color="auto"/>
      </w:divBdr>
    </w:div>
    <w:div w:id="303200630">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319698959">
      <w:bodyDiv w:val="1"/>
      <w:marLeft w:val="0"/>
      <w:marRight w:val="0"/>
      <w:marTop w:val="0"/>
      <w:marBottom w:val="0"/>
      <w:divBdr>
        <w:top w:val="none" w:sz="0" w:space="0" w:color="auto"/>
        <w:left w:val="none" w:sz="0" w:space="0" w:color="auto"/>
        <w:bottom w:val="none" w:sz="0" w:space="0" w:color="auto"/>
        <w:right w:val="none" w:sz="0" w:space="0" w:color="auto"/>
      </w:divBdr>
    </w:div>
    <w:div w:id="371926256">
      <w:bodyDiv w:val="1"/>
      <w:marLeft w:val="0"/>
      <w:marRight w:val="0"/>
      <w:marTop w:val="0"/>
      <w:marBottom w:val="0"/>
      <w:divBdr>
        <w:top w:val="none" w:sz="0" w:space="0" w:color="auto"/>
        <w:left w:val="none" w:sz="0" w:space="0" w:color="auto"/>
        <w:bottom w:val="none" w:sz="0" w:space="0" w:color="auto"/>
        <w:right w:val="none" w:sz="0" w:space="0" w:color="auto"/>
      </w:divBdr>
    </w:div>
    <w:div w:id="375928452">
      <w:bodyDiv w:val="1"/>
      <w:marLeft w:val="0"/>
      <w:marRight w:val="0"/>
      <w:marTop w:val="0"/>
      <w:marBottom w:val="0"/>
      <w:divBdr>
        <w:top w:val="none" w:sz="0" w:space="0" w:color="auto"/>
        <w:left w:val="none" w:sz="0" w:space="0" w:color="auto"/>
        <w:bottom w:val="none" w:sz="0" w:space="0" w:color="auto"/>
        <w:right w:val="none" w:sz="0" w:space="0" w:color="auto"/>
      </w:divBdr>
    </w:div>
    <w:div w:id="430512375">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485824913">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03201133">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581335331">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636644114">
      <w:bodyDiv w:val="1"/>
      <w:marLeft w:val="0"/>
      <w:marRight w:val="0"/>
      <w:marTop w:val="0"/>
      <w:marBottom w:val="0"/>
      <w:divBdr>
        <w:top w:val="none" w:sz="0" w:space="0" w:color="auto"/>
        <w:left w:val="none" w:sz="0" w:space="0" w:color="auto"/>
        <w:bottom w:val="none" w:sz="0" w:space="0" w:color="auto"/>
        <w:right w:val="none" w:sz="0" w:space="0" w:color="auto"/>
      </w:divBdr>
    </w:div>
    <w:div w:id="656229348">
      <w:bodyDiv w:val="1"/>
      <w:marLeft w:val="0"/>
      <w:marRight w:val="0"/>
      <w:marTop w:val="0"/>
      <w:marBottom w:val="0"/>
      <w:divBdr>
        <w:top w:val="none" w:sz="0" w:space="0" w:color="auto"/>
        <w:left w:val="none" w:sz="0" w:space="0" w:color="auto"/>
        <w:bottom w:val="none" w:sz="0" w:space="0" w:color="auto"/>
        <w:right w:val="none" w:sz="0" w:space="0" w:color="auto"/>
      </w:divBdr>
    </w:div>
    <w:div w:id="669866531">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1275262">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87702344">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03734909">
      <w:bodyDiv w:val="1"/>
      <w:marLeft w:val="0"/>
      <w:marRight w:val="0"/>
      <w:marTop w:val="0"/>
      <w:marBottom w:val="0"/>
      <w:divBdr>
        <w:top w:val="none" w:sz="0" w:space="0" w:color="auto"/>
        <w:left w:val="none" w:sz="0" w:space="0" w:color="auto"/>
        <w:bottom w:val="none" w:sz="0" w:space="0" w:color="auto"/>
        <w:right w:val="none" w:sz="0" w:space="0" w:color="auto"/>
      </w:divBdr>
    </w:div>
    <w:div w:id="845362050">
      <w:bodyDiv w:val="1"/>
      <w:marLeft w:val="0"/>
      <w:marRight w:val="0"/>
      <w:marTop w:val="0"/>
      <w:marBottom w:val="0"/>
      <w:divBdr>
        <w:top w:val="none" w:sz="0" w:space="0" w:color="auto"/>
        <w:left w:val="none" w:sz="0" w:space="0" w:color="auto"/>
        <w:bottom w:val="none" w:sz="0" w:space="0" w:color="auto"/>
        <w:right w:val="none" w:sz="0" w:space="0" w:color="auto"/>
      </w:divBdr>
    </w:div>
    <w:div w:id="876771672">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06258020">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925958797">
      <w:bodyDiv w:val="1"/>
      <w:marLeft w:val="0"/>
      <w:marRight w:val="0"/>
      <w:marTop w:val="0"/>
      <w:marBottom w:val="0"/>
      <w:divBdr>
        <w:top w:val="none" w:sz="0" w:space="0" w:color="auto"/>
        <w:left w:val="none" w:sz="0" w:space="0" w:color="auto"/>
        <w:bottom w:val="none" w:sz="0" w:space="0" w:color="auto"/>
        <w:right w:val="none" w:sz="0" w:space="0" w:color="auto"/>
      </w:divBdr>
    </w:div>
    <w:div w:id="957292825">
      <w:bodyDiv w:val="1"/>
      <w:marLeft w:val="0"/>
      <w:marRight w:val="0"/>
      <w:marTop w:val="0"/>
      <w:marBottom w:val="0"/>
      <w:divBdr>
        <w:top w:val="none" w:sz="0" w:space="0" w:color="auto"/>
        <w:left w:val="none" w:sz="0" w:space="0" w:color="auto"/>
        <w:bottom w:val="none" w:sz="0" w:space="0" w:color="auto"/>
        <w:right w:val="none" w:sz="0" w:space="0" w:color="auto"/>
      </w:divBdr>
    </w:div>
    <w:div w:id="966861211">
      <w:bodyDiv w:val="1"/>
      <w:marLeft w:val="0"/>
      <w:marRight w:val="0"/>
      <w:marTop w:val="0"/>
      <w:marBottom w:val="0"/>
      <w:divBdr>
        <w:top w:val="none" w:sz="0" w:space="0" w:color="auto"/>
        <w:left w:val="none" w:sz="0" w:space="0" w:color="auto"/>
        <w:bottom w:val="none" w:sz="0" w:space="0" w:color="auto"/>
        <w:right w:val="none" w:sz="0" w:space="0" w:color="auto"/>
      </w:divBdr>
    </w:div>
    <w:div w:id="1006249916">
      <w:bodyDiv w:val="1"/>
      <w:marLeft w:val="0"/>
      <w:marRight w:val="0"/>
      <w:marTop w:val="0"/>
      <w:marBottom w:val="0"/>
      <w:divBdr>
        <w:top w:val="none" w:sz="0" w:space="0" w:color="auto"/>
        <w:left w:val="none" w:sz="0" w:space="0" w:color="auto"/>
        <w:bottom w:val="none" w:sz="0" w:space="0" w:color="auto"/>
        <w:right w:val="none" w:sz="0" w:space="0" w:color="auto"/>
      </w:divBdr>
    </w:div>
    <w:div w:id="1036928360">
      <w:bodyDiv w:val="1"/>
      <w:marLeft w:val="0"/>
      <w:marRight w:val="0"/>
      <w:marTop w:val="0"/>
      <w:marBottom w:val="0"/>
      <w:divBdr>
        <w:top w:val="none" w:sz="0" w:space="0" w:color="auto"/>
        <w:left w:val="none" w:sz="0" w:space="0" w:color="auto"/>
        <w:bottom w:val="none" w:sz="0" w:space="0" w:color="auto"/>
        <w:right w:val="none" w:sz="0" w:space="0" w:color="auto"/>
      </w:divBdr>
    </w:div>
    <w:div w:id="1087531682">
      <w:bodyDiv w:val="1"/>
      <w:marLeft w:val="0"/>
      <w:marRight w:val="0"/>
      <w:marTop w:val="0"/>
      <w:marBottom w:val="0"/>
      <w:divBdr>
        <w:top w:val="none" w:sz="0" w:space="0" w:color="auto"/>
        <w:left w:val="none" w:sz="0" w:space="0" w:color="auto"/>
        <w:bottom w:val="none" w:sz="0" w:space="0" w:color="auto"/>
        <w:right w:val="none" w:sz="0" w:space="0" w:color="auto"/>
      </w:divBdr>
    </w:div>
    <w:div w:id="1091465900">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17546421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292978867">
      <w:bodyDiv w:val="1"/>
      <w:marLeft w:val="0"/>
      <w:marRight w:val="0"/>
      <w:marTop w:val="0"/>
      <w:marBottom w:val="0"/>
      <w:divBdr>
        <w:top w:val="none" w:sz="0" w:space="0" w:color="auto"/>
        <w:left w:val="none" w:sz="0" w:space="0" w:color="auto"/>
        <w:bottom w:val="none" w:sz="0" w:space="0" w:color="auto"/>
        <w:right w:val="none" w:sz="0" w:space="0" w:color="auto"/>
      </w:divBdr>
    </w:div>
    <w:div w:id="1294752224">
      <w:bodyDiv w:val="1"/>
      <w:marLeft w:val="0"/>
      <w:marRight w:val="0"/>
      <w:marTop w:val="0"/>
      <w:marBottom w:val="0"/>
      <w:divBdr>
        <w:top w:val="none" w:sz="0" w:space="0" w:color="auto"/>
        <w:left w:val="none" w:sz="0" w:space="0" w:color="auto"/>
        <w:bottom w:val="none" w:sz="0" w:space="0" w:color="auto"/>
        <w:right w:val="none" w:sz="0" w:space="0" w:color="auto"/>
      </w:divBdr>
    </w:div>
    <w:div w:id="1337270507">
      <w:bodyDiv w:val="1"/>
      <w:marLeft w:val="0"/>
      <w:marRight w:val="0"/>
      <w:marTop w:val="0"/>
      <w:marBottom w:val="0"/>
      <w:divBdr>
        <w:top w:val="none" w:sz="0" w:space="0" w:color="auto"/>
        <w:left w:val="none" w:sz="0" w:space="0" w:color="auto"/>
        <w:bottom w:val="none" w:sz="0" w:space="0" w:color="auto"/>
        <w:right w:val="none" w:sz="0" w:space="0" w:color="auto"/>
      </w:divBdr>
    </w:div>
    <w:div w:id="1354762591">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365905315">
      <w:bodyDiv w:val="1"/>
      <w:marLeft w:val="0"/>
      <w:marRight w:val="0"/>
      <w:marTop w:val="0"/>
      <w:marBottom w:val="0"/>
      <w:divBdr>
        <w:top w:val="none" w:sz="0" w:space="0" w:color="auto"/>
        <w:left w:val="none" w:sz="0" w:space="0" w:color="auto"/>
        <w:bottom w:val="none" w:sz="0" w:space="0" w:color="auto"/>
        <w:right w:val="none" w:sz="0" w:space="0" w:color="auto"/>
      </w:divBdr>
    </w:div>
    <w:div w:id="1371688109">
      <w:bodyDiv w:val="1"/>
      <w:marLeft w:val="0"/>
      <w:marRight w:val="0"/>
      <w:marTop w:val="0"/>
      <w:marBottom w:val="0"/>
      <w:divBdr>
        <w:top w:val="none" w:sz="0" w:space="0" w:color="auto"/>
        <w:left w:val="none" w:sz="0" w:space="0" w:color="auto"/>
        <w:bottom w:val="none" w:sz="0" w:space="0" w:color="auto"/>
        <w:right w:val="none" w:sz="0" w:space="0" w:color="auto"/>
      </w:divBdr>
    </w:div>
    <w:div w:id="1372420834">
      <w:bodyDiv w:val="1"/>
      <w:marLeft w:val="0"/>
      <w:marRight w:val="0"/>
      <w:marTop w:val="0"/>
      <w:marBottom w:val="0"/>
      <w:divBdr>
        <w:top w:val="none" w:sz="0" w:space="0" w:color="auto"/>
        <w:left w:val="none" w:sz="0" w:space="0" w:color="auto"/>
        <w:bottom w:val="none" w:sz="0" w:space="0" w:color="auto"/>
        <w:right w:val="none" w:sz="0" w:space="0" w:color="auto"/>
      </w:divBdr>
    </w:div>
    <w:div w:id="1384063104">
      <w:bodyDiv w:val="1"/>
      <w:marLeft w:val="0"/>
      <w:marRight w:val="0"/>
      <w:marTop w:val="0"/>
      <w:marBottom w:val="0"/>
      <w:divBdr>
        <w:top w:val="none" w:sz="0" w:space="0" w:color="auto"/>
        <w:left w:val="none" w:sz="0" w:space="0" w:color="auto"/>
        <w:bottom w:val="none" w:sz="0" w:space="0" w:color="auto"/>
        <w:right w:val="none" w:sz="0" w:space="0" w:color="auto"/>
      </w:divBdr>
    </w:div>
    <w:div w:id="1398480434">
      <w:bodyDiv w:val="1"/>
      <w:marLeft w:val="0"/>
      <w:marRight w:val="0"/>
      <w:marTop w:val="0"/>
      <w:marBottom w:val="0"/>
      <w:divBdr>
        <w:top w:val="none" w:sz="0" w:space="0" w:color="auto"/>
        <w:left w:val="none" w:sz="0" w:space="0" w:color="auto"/>
        <w:bottom w:val="none" w:sz="0" w:space="0" w:color="auto"/>
        <w:right w:val="none" w:sz="0" w:space="0" w:color="auto"/>
      </w:divBdr>
    </w:div>
    <w:div w:id="1420709958">
      <w:bodyDiv w:val="1"/>
      <w:marLeft w:val="0"/>
      <w:marRight w:val="0"/>
      <w:marTop w:val="0"/>
      <w:marBottom w:val="0"/>
      <w:divBdr>
        <w:top w:val="none" w:sz="0" w:space="0" w:color="auto"/>
        <w:left w:val="none" w:sz="0" w:space="0" w:color="auto"/>
        <w:bottom w:val="none" w:sz="0" w:space="0" w:color="auto"/>
        <w:right w:val="none" w:sz="0" w:space="0" w:color="auto"/>
      </w:divBdr>
    </w:div>
    <w:div w:id="1420952140">
      <w:bodyDiv w:val="1"/>
      <w:marLeft w:val="0"/>
      <w:marRight w:val="0"/>
      <w:marTop w:val="0"/>
      <w:marBottom w:val="0"/>
      <w:divBdr>
        <w:top w:val="none" w:sz="0" w:space="0" w:color="auto"/>
        <w:left w:val="none" w:sz="0" w:space="0" w:color="auto"/>
        <w:bottom w:val="none" w:sz="0" w:space="0" w:color="auto"/>
        <w:right w:val="none" w:sz="0" w:space="0" w:color="auto"/>
      </w:divBdr>
    </w:div>
    <w:div w:id="1439519170">
      <w:bodyDiv w:val="1"/>
      <w:marLeft w:val="0"/>
      <w:marRight w:val="0"/>
      <w:marTop w:val="0"/>
      <w:marBottom w:val="0"/>
      <w:divBdr>
        <w:top w:val="none" w:sz="0" w:space="0" w:color="auto"/>
        <w:left w:val="none" w:sz="0" w:space="0" w:color="auto"/>
        <w:bottom w:val="none" w:sz="0" w:space="0" w:color="auto"/>
        <w:right w:val="none" w:sz="0" w:space="0" w:color="auto"/>
      </w:divBdr>
    </w:div>
    <w:div w:id="1457869183">
      <w:bodyDiv w:val="1"/>
      <w:marLeft w:val="0"/>
      <w:marRight w:val="0"/>
      <w:marTop w:val="0"/>
      <w:marBottom w:val="0"/>
      <w:divBdr>
        <w:top w:val="none" w:sz="0" w:space="0" w:color="auto"/>
        <w:left w:val="none" w:sz="0" w:space="0" w:color="auto"/>
        <w:bottom w:val="none" w:sz="0" w:space="0" w:color="auto"/>
        <w:right w:val="none" w:sz="0" w:space="0" w:color="auto"/>
      </w:divBdr>
    </w:div>
    <w:div w:id="1471628574">
      <w:bodyDiv w:val="1"/>
      <w:marLeft w:val="0"/>
      <w:marRight w:val="0"/>
      <w:marTop w:val="0"/>
      <w:marBottom w:val="0"/>
      <w:divBdr>
        <w:top w:val="none" w:sz="0" w:space="0" w:color="auto"/>
        <w:left w:val="none" w:sz="0" w:space="0" w:color="auto"/>
        <w:bottom w:val="none" w:sz="0" w:space="0" w:color="auto"/>
        <w:right w:val="none" w:sz="0" w:space="0" w:color="auto"/>
      </w:divBdr>
    </w:div>
    <w:div w:id="1498183472">
      <w:bodyDiv w:val="1"/>
      <w:marLeft w:val="0"/>
      <w:marRight w:val="0"/>
      <w:marTop w:val="0"/>
      <w:marBottom w:val="0"/>
      <w:divBdr>
        <w:top w:val="none" w:sz="0" w:space="0" w:color="auto"/>
        <w:left w:val="none" w:sz="0" w:space="0" w:color="auto"/>
        <w:bottom w:val="none" w:sz="0" w:space="0" w:color="auto"/>
        <w:right w:val="none" w:sz="0" w:space="0" w:color="auto"/>
      </w:divBdr>
    </w:div>
    <w:div w:id="1498881977">
      <w:bodyDiv w:val="1"/>
      <w:marLeft w:val="0"/>
      <w:marRight w:val="0"/>
      <w:marTop w:val="0"/>
      <w:marBottom w:val="0"/>
      <w:divBdr>
        <w:top w:val="none" w:sz="0" w:space="0" w:color="auto"/>
        <w:left w:val="none" w:sz="0" w:space="0" w:color="auto"/>
        <w:bottom w:val="none" w:sz="0" w:space="0" w:color="auto"/>
        <w:right w:val="none" w:sz="0" w:space="0" w:color="auto"/>
      </w:divBdr>
    </w:div>
    <w:div w:id="1505898779">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55194077">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573466000">
      <w:bodyDiv w:val="1"/>
      <w:marLeft w:val="0"/>
      <w:marRight w:val="0"/>
      <w:marTop w:val="0"/>
      <w:marBottom w:val="0"/>
      <w:divBdr>
        <w:top w:val="none" w:sz="0" w:space="0" w:color="auto"/>
        <w:left w:val="none" w:sz="0" w:space="0" w:color="auto"/>
        <w:bottom w:val="none" w:sz="0" w:space="0" w:color="auto"/>
        <w:right w:val="none" w:sz="0" w:space="0" w:color="auto"/>
      </w:divBdr>
    </w:div>
    <w:div w:id="162492256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43727388">
      <w:bodyDiv w:val="1"/>
      <w:marLeft w:val="0"/>
      <w:marRight w:val="0"/>
      <w:marTop w:val="0"/>
      <w:marBottom w:val="0"/>
      <w:divBdr>
        <w:top w:val="none" w:sz="0" w:space="0" w:color="auto"/>
        <w:left w:val="none" w:sz="0" w:space="0" w:color="auto"/>
        <w:bottom w:val="none" w:sz="0" w:space="0" w:color="auto"/>
        <w:right w:val="none" w:sz="0" w:space="0" w:color="auto"/>
      </w:divBdr>
    </w:div>
    <w:div w:id="1676566922">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806895548">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27671717">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834179233">
      <w:bodyDiv w:val="1"/>
      <w:marLeft w:val="0"/>
      <w:marRight w:val="0"/>
      <w:marTop w:val="0"/>
      <w:marBottom w:val="0"/>
      <w:divBdr>
        <w:top w:val="none" w:sz="0" w:space="0" w:color="auto"/>
        <w:left w:val="none" w:sz="0" w:space="0" w:color="auto"/>
        <w:bottom w:val="none" w:sz="0" w:space="0" w:color="auto"/>
        <w:right w:val="none" w:sz="0" w:space="0" w:color="auto"/>
      </w:divBdr>
    </w:div>
    <w:div w:id="1849514337">
      <w:bodyDiv w:val="1"/>
      <w:marLeft w:val="0"/>
      <w:marRight w:val="0"/>
      <w:marTop w:val="0"/>
      <w:marBottom w:val="0"/>
      <w:divBdr>
        <w:top w:val="none" w:sz="0" w:space="0" w:color="auto"/>
        <w:left w:val="none" w:sz="0" w:space="0" w:color="auto"/>
        <w:bottom w:val="none" w:sz="0" w:space="0" w:color="auto"/>
        <w:right w:val="none" w:sz="0" w:space="0" w:color="auto"/>
      </w:divBdr>
    </w:div>
    <w:div w:id="1879968776">
      <w:bodyDiv w:val="1"/>
      <w:marLeft w:val="0"/>
      <w:marRight w:val="0"/>
      <w:marTop w:val="0"/>
      <w:marBottom w:val="0"/>
      <w:divBdr>
        <w:top w:val="none" w:sz="0" w:space="0" w:color="auto"/>
        <w:left w:val="none" w:sz="0" w:space="0" w:color="auto"/>
        <w:bottom w:val="none" w:sz="0" w:space="0" w:color="auto"/>
        <w:right w:val="none" w:sz="0" w:space="0" w:color="auto"/>
      </w:divBdr>
    </w:div>
    <w:div w:id="1900163772">
      <w:bodyDiv w:val="1"/>
      <w:marLeft w:val="0"/>
      <w:marRight w:val="0"/>
      <w:marTop w:val="0"/>
      <w:marBottom w:val="0"/>
      <w:divBdr>
        <w:top w:val="none" w:sz="0" w:space="0" w:color="auto"/>
        <w:left w:val="none" w:sz="0" w:space="0" w:color="auto"/>
        <w:bottom w:val="none" w:sz="0" w:space="0" w:color="auto"/>
        <w:right w:val="none" w:sz="0" w:space="0" w:color="auto"/>
      </w:divBdr>
    </w:div>
    <w:div w:id="1909999203">
      <w:bodyDiv w:val="1"/>
      <w:marLeft w:val="0"/>
      <w:marRight w:val="0"/>
      <w:marTop w:val="0"/>
      <w:marBottom w:val="0"/>
      <w:divBdr>
        <w:top w:val="none" w:sz="0" w:space="0" w:color="auto"/>
        <w:left w:val="none" w:sz="0" w:space="0" w:color="auto"/>
        <w:bottom w:val="none" w:sz="0" w:space="0" w:color="auto"/>
        <w:right w:val="none" w:sz="0" w:space="0" w:color="auto"/>
      </w:divBdr>
    </w:div>
    <w:div w:id="1924489360">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77106031">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 w:id="1990475852">
      <w:bodyDiv w:val="1"/>
      <w:marLeft w:val="0"/>
      <w:marRight w:val="0"/>
      <w:marTop w:val="0"/>
      <w:marBottom w:val="0"/>
      <w:divBdr>
        <w:top w:val="none" w:sz="0" w:space="0" w:color="auto"/>
        <w:left w:val="none" w:sz="0" w:space="0" w:color="auto"/>
        <w:bottom w:val="none" w:sz="0" w:space="0" w:color="auto"/>
        <w:right w:val="none" w:sz="0" w:space="0" w:color="auto"/>
      </w:divBdr>
    </w:div>
    <w:div w:id="2008094814">
      <w:bodyDiv w:val="1"/>
      <w:marLeft w:val="0"/>
      <w:marRight w:val="0"/>
      <w:marTop w:val="0"/>
      <w:marBottom w:val="0"/>
      <w:divBdr>
        <w:top w:val="none" w:sz="0" w:space="0" w:color="auto"/>
        <w:left w:val="none" w:sz="0" w:space="0" w:color="auto"/>
        <w:bottom w:val="none" w:sz="0" w:space="0" w:color="auto"/>
        <w:right w:val="none" w:sz="0" w:space="0" w:color="auto"/>
      </w:divBdr>
    </w:div>
    <w:div w:id="2029479917">
      <w:bodyDiv w:val="1"/>
      <w:marLeft w:val="0"/>
      <w:marRight w:val="0"/>
      <w:marTop w:val="0"/>
      <w:marBottom w:val="0"/>
      <w:divBdr>
        <w:top w:val="none" w:sz="0" w:space="0" w:color="auto"/>
        <w:left w:val="none" w:sz="0" w:space="0" w:color="auto"/>
        <w:bottom w:val="none" w:sz="0" w:space="0" w:color="auto"/>
        <w:right w:val="none" w:sz="0" w:space="0" w:color="auto"/>
      </w:divBdr>
    </w:div>
    <w:div w:id="2031029755">
      <w:bodyDiv w:val="1"/>
      <w:marLeft w:val="0"/>
      <w:marRight w:val="0"/>
      <w:marTop w:val="0"/>
      <w:marBottom w:val="0"/>
      <w:divBdr>
        <w:top w:val="none" w:sz="0" w:space="0" w:color="auto"/>
        <w:left w:val="none" w:sz="0" w:space="0" w:color="auto"/>
        <w:bottom w:val="none" w:sz="0" w:space="0" w:color="auto"/>
        <w:right w:val="none" w:sz="0" w:space="0" w:color="auto"/>
      </w:divBdr>
    </w:div>
    <w:div w:id="2121949680">
      <w:bodyDiv w:val="1"/>
      <w:marLeft w:val="0"/>
      <w:marRight w:val="0"/>
      <w:marTop w:val="0"/>
      <w:marBottom w:val="0"/>
      <w:divBdr>
        <w:top w:val="none" w:sz="0" w:space="0" w:color="auto"/>
        <w:left w:val="none" w:sz="0" w:space="0" w:color="auto"/>
        <w:bottom w:val="none" w:sz="0" w:space="0" w:color="auto"/>
        <w:right w:val="none" w:sz="0" w:space="0" w:color="auto"/>
      </w:divBdr>
    </w:div>
    <w:div w:id="2124374918">
      <w:bodyDiv w:val="1"/>
      <w:marLeft w:val="0"/>
      <w:marRight w:val="0"/>
      <w:marTop w:val="0"/>
      <w:marBottom w:val="0"/>
      <w:divBdr>
        <w:top w:val="none" w:sz="0" w:space="0" w:color="auto"/>
        <w:left w:val="none" w:sz="0" w:space="0" w:color="auto"/>
        <w:bottom w:val="none" w:sz="0" w:space="0" w:color="auto"/>
        <w:right w:val="none" w:sz="0" w:space="0" w:color="auto"/>
      </w:divBdr>
    </w:div>
    <w:div w:id="2127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4</cp:revision>
  <cp:lastPrinted>2024-09-19T09:59:00Z</cp:lastPrinted>
  <dcterms:created xsi:type="dcterms:W3CDTF">2024-12-12T12:28:00Z</dcterms:created>
  <dcterms:modified xsi:type="dcterms:W3CDTF">2024-12-13T11:34:00Z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220fc7920adb4aa7fff234e5f66826773c130001f8016b427f230e8d786e01db</vt:lpwstr>
  </property>
</Properties>
</file>