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DA4A" w14:textId="77777777" w:rsidR="00D93F38" w:rsidRPr="000535AE" w:rsidRDefault="00D93F38" w:rsidP="00D93F38">
      <w:pPr>
        <w:ind w:left="1440" w:hanging="1440"/>
        <w:rPr>
          <w:rFonts w:ascii="Verdana" w:hAnsi="Verdana"/>
          <w:b/>
          <w:bCs/>
          <w:szCs w:val="24"/>
        </w:rPr>
      </w:pPr>
      <w:r w:rsidRPr="000535AE">
        <w:rPr>
          <w:rFonts w:ascii="Verdana" w:hAnsi="Verdana"/>
          <w:b/>
          <w:bCs/>
          <w:color w:val="000000"/>
          <w:szCs w:val="24"/>
        </w:rPr>
        <w:t>24/00727/OUTM</w:t>
      </w:r>
      <w:r w:rsidRPr="000535AE">
        <w:rPr>
          <w:rFonts w:ascii="Verdana" w:hAnsi="Verdana"/>
          <w:b/>
          <w:bCs/>
          <w:szCs w:val="24"/>
        </w:rPr>
        <w:t xml:space="preserve">: </w:t>
      </w:r>
    </w:p>
    <w:p w14:paraId="7ECF4B08" w14:textId="4B30420B" w:rsidR="00D93F38" w:rsidRPr="0004001C" w:rsidRDefault="00D93F38" w:rsidP="00D93F38">
      <w:pPr>
        <w:rPr>
          <w:rFonts w:ascii="Verdana" w:hAnsi="Verdana"/>
          <w:color w:val="000000"/>
          <w:szCs w:val="24"/>
        </w:rPr>
      </w:pPr>
      <w:r w:rsidRPr="0004001C">
        <w:rPr>
          <w:rFonts w:ascii="Verdana" w:hAnsi="Verdana"/>
          <w:color w:val="000000"/>
          <w:szCs w:val="24"/>
        </w:rPr>
        <w:t>Outline planning permissions (means of access from 453 fixed; all other matters reserved for future determination) for the construction of employment floorspace (use classes B2/B8) with ancillary (integral) offices (use class E(g)(i)); and associated infrastructure including earthworks, internal estate road, parking and landscaping (all).</w:t>
      </w:r>
    </w:p>
    <w:p w14:paraId="717E746E" w14:textId="3421D593" w:rsidR="00D93F38" w:rsidRPr="0004001C" w:rsidRDefault="00D93F38" w:rsidP="00D93F38">
      <w:pPr>
        <w:rPr>
          <w:rFonts w:ascii="Verdana" w:hAnsi="Verdana"/>
          <w:b/>
          <w:bCs/>
          <w:szCs w:val="24"/>
        </w:rPr>
      </w:pPr>
      <w:r w:rsidRPr="0004001C">
        <w:rPr>
          <w:rFonts w:ascii="Verdana" w:hAnsi="Verdana"/>
          <w:b/>
          <w:bCs/>
          <w:color w:val="000000"/>
          <w:szCs w:val="24"/>
        </w:rPr>
        <w:t>Land South of A453 Ashby Road North of Hyams Lane</w:t>
      </w:r>
      <w:r w:rsidRPr="0004001C">
        <w:rPr>
          <w:rFonts w:ascii="Verdana" w:hAnsi="Verdana"/>
          <w:b/>
          <w:bCs/>
          <w:szCs w:val="24"/>
        </w:rPr>
        <w:t>.</w:t>
      </w:r>
    </w:p>
    <w:p w14:paraId="42C742B0" w14:textId="77777777" w:rsidR="008920AD" w:rsidRPr="0004001C" w:rsidRDefault="008920AD">
      <w:pPr>
        <w:rPr>
          <w:rFonts w:ascii="Verdana" w:hAnsi="Verdana"/>
          <w:szCs w:val="24"/>
        </w:rPr>
      </w:pPr>
    </w:p>
    <w:p w14:paraId="78AB4E2D" w14:textId="5C6CEF6F" w:rsidR="00D93F38" w:rsidRPr="0004001C" w:rsidRDefault="00D93F38">
      <w:pPr>
        <w:rPr>
          <w:rFonts w:ascii="Verdana" w:hAnsi="Verdana"/>
          <w:szCs w:val="24"/>
        </w:rPr>
      </w:pPr>
      <w:r w:rsidRPr="0004001C">
        <w:rPr>
          <w:rFonts w:ascii="Verdana" w:hAnsi="Verdana"/>
          <w:szCs w:val="24"/>
        </w:rPr>
        <w:t xml:space="preserve">The Parish Council would </w:t>
      </w:r>
      <w:r w:rsidR="000535AE">
        <w:rPr>
          <w:rFonts w:ascii="Verdana" w:hAnsi="Verdana"/>
          <w:szCs w:val="24"/>
        </w:rPr>
        <w:t xml:space="preserve">strongly </w:t>
      </w:r>
      <w:r w:rsidRPr="0004001C">
        <w:rPr>
          <w:rFonts w:ascii="Verdana" w:hAnsi="Verdana"/>
          <w:szCs w:val="24"/>
        </w:rPr>
        <w:t>object to this application</w:t>
      </w:r>
      <w:r w:rsidR="000535AE">
        <w:rPr>
          <w:rFonts w:ascii="Verdana" w:hAnsi="Verdana"/>
          <w:szCs w:val="24"/>
        </w:rPr>
        <w:t xml:space="preserve"> and makes the following comments:  </w:t>
      </w:r>
    </w:p>
    <w:p w14:paraId="603A0927" w14:textId="77777777" w:rsidR="00D93F38" w:rsidRPr="0004001C" w:rsidRDefault="00D93F38">
      <w:pPr>
        <w:rPr>
          <w:rFonts w:ascii="Verdana" w:hAnsi="Verdana"/>
          <w:szCs w:val="24"/>
        </w:rPr>
      </w:pPr>
    </w:p>
    <w:p w14:paraId="58650C43" w14:textId="275934C8" w:rsidR="00D93F38" w:rsidRPr="0004001C" w:rsidRDefault="00D93F38" w:rsidP="00D93F38">
      <w:pPr>
        <w:pStyle w:val="ListParagraph"/>
        <w:numPr>
          <w:ilvl w:val="0"/>
          <w:numId w:val="2"/>
        </w:numPr>
        <w:rPr>
          <w:rFonts w:ascii="Verdana" w:hAnsi="Verdana"/>
        </w:rPr>
      </w:pPr>
      <w:r w:rsidRPr="0004001C">
        <w:rPr>
          <w:rFonts w:ascii="Verdana" w:hAnsi="Verdana"/>
        </w:rPr>
        <w:t xml:space="preserve">It </w:t>
      </w:r>
      <w:r w:rsidRPr="000535AE">
        <w:rPr>
          <w:rFonts w:ascii="Verdana" w:hAnsi="Verdana"/>
          <w:b/>
          <w:bCs/>
        </w:rPr>
        <w:t xml:space="preserve">supports the </w:t>
      </w:r>
      <w:r w:rsidR="0004001C" w:rsidRPr="000535AE">
        <w:rPr>
          <w:rFonts w:ascii="Verdana" w:hAnsi="Verdana"/>
          <w:b/>
          <w:bCs/>
        </w:rPr>
        <w:t>statutory</w:t>
      </w:r>
      <w:r w:rsidRPr="000535AE">
        <w:rPr>
          <w:rFonts w:ascii="Verdana" w:hAnsi="Verdana"/>
          <w:b/>
          <w:bCs/>
        </w:rPr>
        <w:t xml:space="preserve"> bodies</w:t>
      </w:r>
      <w:r w:rsidRPr="0004001C">
        <w:rPr>
          <w:rFonts w:ascii="Verdana" w:hAnsi="Verdana"/>
        </w:rPr>
        <w:t xml:space="preserve"> who have not made </w:t>
      </w:r>
      <w:r w:rsidR="0004001C" w:rsidRPr="0004001C">
        <w:rPr>
          <w:rFonts w:ascii="Verdana" w:hAnsi="Verdana"/>
        </w:rPr>
        <w:t>substantive</w:t>
      </w:r>
      <w:r w:rsidRPr="0004001C">
        <w:rPr>
          <w:rFonts w:ascii="Verdana" w:hAnsi="Verdana"/>
        </w:rPr>
        <w:t xml:space="preserve"> </w:t>
      </w:r>
      <w:r w:rsidR="0004001C" w:rsidRPr="0004001C">
        <w:rPr>
          <w:rFonts w:ascii="Verdana" w:hAnsi="Verdana"/>
        </w:rPr>
        <w:t>responses</w:t>
      </w:r>
      <w:r w:rsidRPr="0004001C">
        <w:rPr>
          <w:rFonts w:ascii="Verdana" w:hAnsi="Verdana"/>
        </w:rPr>
        <w:t xml:space="preserve"> due to the lack of information and with them requests that this </w:t>
      </w:r>
      <w:r w:rsidR="0004001C" w:rsidRPr="0004001C">
        <w:rPr>
          <w:rFonts w:ascii="Verdana" w:hAnsi="Verdana"/>
        </w:rPr>
        <w:t>information</w:t>
      </w:r>
      <w:r w:rsidRPr="0004001C">
        <w:rPr>
          <w:rFonts w:ascii="Verdana" w:hAnsi="Verdana"/>
        </w:rPr>
        <w:t xml:space="preserve"> is forthcoming. </w:t>
      </w:r>
    </w:p>
    <w:p w14:paraId="2F787C29" w14:textId="6A832DB8" w:rsidR="000535AE" w:rsidRPr="000535AE" w:rsidRDefault="00D93F38" w:rsidP="00D93F38">
      <w:pPr>
        <w:pStyle w:val="ListParagraph"/>
        <w:numPr>
          <w:ilvl w:val="0"/>
          <w:numId w:val="2"/>
        </w:numPr>
        <w:rPr>
          <w:rFonts w:ascii="Verdana" w:hAnsi="Verdana"/>
        </w:rPr>
      </w:pPr>
      <w:r w:rsidRPr="000535AE">
        <w:rPr>
          <w:rFonts w:ascii="Verdana" w:eastAsia="Aptos" w:hAnsi="Verdana" w:cs="Arial"/>
          <w:b/>
          <w:bCs/>
        </w:rPr>
        <w:t>Freeport</w:t>
      </w:r>
      <w:r w:rsidR="001677EB">
        <w:rPr>
          <w:rFonts w:ascii="Verdana" w:eastAsia="Aptos" w:hAnsi="Verdana" w:cs="Arial"/>
          <w:b/>
          <w:bCs/>
        </w:rPr>
        <w:t xml:space="preserve"> designation </w:t>
      </w:r>
      <w:r w:rsidRPr="000535AE">
        <w:rPr>
          <w:rFonts w:ascii="Verdana" w:eastAsia="Aptos" w:hAnsi="Verdana" w:cs="Arial"/>
          <w:b/>
          <w:bCs/>
          <w:u w:val="single"/>
        </w:rPr>
        <w:br/>
      </w:r>
      <w:r w:rsidRPr="000535AE">
        <w:rPr>
          <w:rFonts w:ascii="Verdana" w:eastAsia="Aptos" w:hAnsi="Verdana" w:cs="Arial"/>
        </w:rPr>
        <w:t xml:space="preserve">The East Midlands Freeport was designated by the Government in March 2021. The designation includes some 100Ha of greenfield land to the south of the A453/J23a of M1 and to the immediate east of Diseworth. </w:t>
      </w:r>
      <w:r w:rsidRPr="000535AE">
        <w:rPr>
          <w:rFonts w:ascii="Verdana" w:eastAsia="Aptos" w:hAnsi="Verdana" w:cs="Arial"/>
        </w:rPr>
        <w:t xml:space="preserve">  The Parish Council raises this point, as it is </w:t>
      </w:r>
      <w:r w:rsidR="00B64544" w:rsidRPr="000535AE">
        <w:rPr>
          <w:rFonts w:ascii="Verdana" w:eastAsia="Aptos" w:hAnsi="Verdana" w:cs="Arial"/>
        </w:rPr>
        <w:t>concerned</w:t>
      </w:r>
      <w:r w:rsidRPr="000535AE">
        <w:rPr>
          <w:rFonts w:ascii="Verdana" w:eastAsia="Aptos" w:hAnsi="Verdana" w:cs="Arial"/>
        </w:rPr>
        <w:t xml:space="preserve"> that the Airport are not taking a holistic approach to the planning for their part of the Freeport site, thus creating a </w:t>
      </w:r>
      <w:r w:rsidR="00B64544" w:rsidRPr="000535AE">
        <w:rPr>
          <w:rFonts w:ascii="Verdana" w:eastAsia="Aptos" w:hAnsi="Verdana" w:cs="Arial"/>
        </w:rPr>
        <w:t>piecemeal</w:t>
      </w:r>
      <w:r w:rsidRPr="000535AE">
        <w:rPr>
          <w:rFonts w:ascii="Verdana" w:eastAsia="Aptos" w:hAnsi="Verdana" w:cs="Arial"/>
        </w:rPr>
        <w:t xml:space="preserve"> application that </w:t>
      </w:r>
      <w:r w:rsidR="000535AE">
        <w:rPr>
          <w:rFonts w:ascii="Verdana" w:eastAsia="Aptos" w:hAnsi="Verdana" w:cs="Arial"/>
        </w:rPr>
        <w:t xml:space="preserve">does </w:t>
      </w:r>
      <w:r w:rsidRPr="000535AE">
        <w:rPr>
          <w:rFonts w:ascii="Verdana" w:eastAsia="Aptos" w:hAnsi="Verdana" w:cs="Arial"/>
        </w:rPr>
        <w:t xml:space="preserve">not merit the level of support and </w:t>
      </w:r>
      <w:r w:rsidR="0004001C" w:rsidRPr="000535AE">
        <w:rPr>
          <w:rFonts w:ascii="Verdana" w:eastAsia="Aptos" w:hAnsi="Verdana" w:cs="Arial"/>
        </w:rPr>
        <w:t>infrastructure</w:t>
      </w:r>
      <w:r w:rsidRPr="000535AE">
        <w:rPr>
          <w:rFonts w:ascii="Verdana" w:eastAsia="Aptos" w:hAnsi="Verdana" w:cs="Arial"/>
        </w:rPr>
        <w:t xml:space="preserve"> that would come forward as part of a </w:t>
      </w:r>
      <w:r w:rsidR="00B64544" w:rsidRPr="000535AE">
        <w:rPr>
          <w:rFonts w:ascii="Verdana" w:eastAsia="Aptos" w:hAnsi="Verdana" w:cs="Arial"/>
        </w:rPr>
        <w:t>strategic</w:t>
      </w:r>
      <w:r w:rsidRPr="000535AE">
        <w:rPr>
          <w:rFonts w:ascii="Verdana" w:eastAsia="Aptos" w:hAnsi="Verdana" w:cs="Arial"/>
        </w:rPr>
        <w:t xml:space="preserve"> development for the whole site.</w:t>
      </w:r>
    </w:p>
    <w:p w14:paraId="71131E18" w14:textId="77777777" w:rsidR="000535AE" w:rsidRPr="000535AE" w:rsidRDefault="00D93F38" w:rsidP="000535AE">
      <w:pPr>
        <w:pStyle w:val="ListParagraph"/>
        <w:numPr>
          <w:ilvl w:val="0"/>
          <w:numId w:val="2"/>
        </w:numPr>
        <w:spacing w:before="100" w:beforeAutospacing="1" w:after="100" w:afterAutospacing="1"/>
        <w:ind w:left="709"/>
        <w:rPr>
          <w:rFonts w:ascii="Verdana" w:eastAsia="Aptos" w:hAnsi="Verdana" w:cs="Arial"/>
        </w:rPr>
      </w:pPr>
      <w:r w:rsidRPr="000535AE">
        <w:rPr>
          <w:rFonts w:ascii="Verdana" w:eastAsia="Aptos" w:hAnsi="Verdana" w:cs="Arial"/>
          <w:b/>
          <w:bCs/>
        </w:rPr>
        <w:t>Highways and A453</w:t>
      </w:r>
    </w:p>
    <w:p w14:paraId="3A5487EC" w14:textId="77777777" w:rsidR="000535AE" w:rsidRDefault="000535AE" w:rsidP="000535AE">
      <w:pPr>
        <w:pStyle w:val="ListParagraph"/>
        <w:spacing w:before="100" w:beforeAutospacing="1" w:after="100" w:afterAutospacing="1"/>
        <w:rPr>
          <w:rFonts w:ascii="Verdana" w:eastAsia="Aptos" w:hAnsi="Verdana" w:cs="Arial"/>
        </w:rPr>
      </w:pPr>
      <w:r w:rsidRPr="000535AE">
        <w:rPr>
          <w:rFonts w:ascii="Verdana" w:eastAsia="Aptos" w:hAnsi="Verdana" w:cs="Arial"/>
        </w:rPr>
        <w:t>There is no provision within this application to make any improvements to the highways (M1/M42 junctions) or the A453, even though the traffic reports highlight that there will be significant additional traffic movements.</w:t>
      </w:r>
    </w:p>
    <w:p w14:paraId="164D67B9" w14:textId="047F10DF" w:rsidR="001677EB" w:rsidRDefault="000535AE" w:rsidP="001677EB">
      <w:pPr>
        <w:pStyle w:val="ListParagraph"/>
        <w:spacing w:before="100" w:beforeAutospacing="1" w:after="100" w:afterAutospacing="1"/>
        <w:rPr>
          <w:rFonts w:ascii="Verdana" w:eastAsia="Aptos" w:hAnsi="Verdana" w:cs="Arial"/>
        </w:rPr>
      </w:pPr>
      <w:r w:rsidRPr="000535AE">
        <w:rPr>
          <w:rFonts w:ascii="Verdana" w:eastAsia="Aptos" w:hAnsi="Verdana" w:cs="Arial"/>
        </w:rPr>
        <w:t xml:space="preserve">The Parish Council </w:t>
      </w:r>
      <w:r w:rsidR="001677EB">
        <w:rPr>
          <w:rFonts w:ascii="Verdana" w:eastAsia="Aptos" w:hAnsi="Verdana" w:cs="Arial"/>
        </w:rPr>
        <w:t xml:space="preserve">would request that </w:t>
      </w:r>
      <w:r w:rsidRPr="000535AE">
        <w:rPr>
          <w:rFonts w:ascii="Verdana" w:eastAsia="Aptos" w:hAnsi="Verdana" w:cs="Arial"/>
        </w:rPr>
        <w:t>a detailed traffic impact study and that a full strategic highway review is undertaken before this application or others as part of the Freeport are determined, taking into account the developments within the Local Plan revision (that is currently ongoing).</w:t>
      </w:r>
    </w:p>
    <w:p w14:paraId="3FAC1F46" w14:textId="77777777" w:rsidR="001677EB" w:rsidRDefault="00B64544" w:rsidP="00D93F38">
      <w:pPr>
        <w:pStyle w:val="ListParagraph"/>
        <w:numPr>
          <w:ilvl w:val="0"/>
          <w:numId w:val="2"/>
        </w:numPr>
        <w:spacing w:before="100" w:beforeAutospacing="1" w:after="100" w:afterAutospacing="1"/>
        <w:rPr>
          <w:rFonts w:ascii="Verdana" w:eastAsia="Aptos" w:hAnsi="Verdana" w:cs="Arial"/>
        </w:rPr>
      </w:pPr>
      <w:r w:rsidRPr="0004001C">
        <w:rPr>
          <w:rFonts w:ascii="Verdana" w:eastAsia="Aptos" w:hAnsi="Verdana" w:cs="Arial"/>
          <w:b/>
          <w:bCs/>
        </w:rPr>
        <w:t xml:space="preserve">Local </w:t>
      </w:r>
      <w:r w:rsidR="001677EB" w:rsidRPr="0004001C">
        <w:rPr>
          <w:rFonts w:ascii="Verdana" w:eastAsia="Aptos" w:hAnsi="Verdana" w:cs="Arial"/>
          <w:b/>
          <w:bCs/>
        </w:rPr>
        <w:t>Plan</w:t>
      </w:r>
      <w:r w:rsidR="001677EB" w:rsidRPr="001677EB">
        <w:rPr>
          <w:rFonts w:ascii="Verdana" w:eastAsia="Aptos" w:hAnsi="Verdana" w:cs="Arial"/>
        </w:rPr>
        <w:t xml:space="preserve"> </w:t>
      </w:r>
    </w:p>
    <w:p w14:paraId="697C6433" w14:textId="1A90630A" w:rsidR="000A19ED" w:rsidRDefault="000A19ED" w:rsidP="001677EB">
      <w:pPr>
        <w:pStyle w:val="ListParagraph"/>
        <w:spacing w:before="100" w:beforeAutospacing="1" w:after="100" w:afterAutospacing="1"/>
        <w:rPr>
          <w:rFonts w:ascii="Verdana" w:eastAsia="Aptos" w:hAnsi="Verdana" w:cs="Arial"/>
        </w:rPr>
      </w:pPr>
      <w:r>
        <w:rPr>
          <w:rFonts w:ascii="Verdana" w:eastAsia="Aptos" w:hAnsi="Verdana" w:cs="Arial"/>
        </w:rPr>
        <w:t xml:space="preserve">The application is contrary to Local Plan S3 and Ec1 including the detrimental effect such a development will have of the local amenity.  The lack of any improvements to support the increased use of A453 and motorway junctions.  </w:t>
      </w:r>
    </w:p>
    <w:p w14:paraId="32DC4431" w14:textId="6E1CFF55" w:rsidR="001677EB" w:rsidRDefault="001677EB" w:rsidP="001677EB">
      <w:pPr>
        <w:pStyle w:val="ListParagraph"/>
        <w:spacing w:before="100" w:beforeAutospacing="1" w:after="100" w:afterAutospacing="1"/>
        <w:rPr>
          <w:rFonts w:ascii="Verdana" w:eastAsia="Aptos" w:hAnsi="Verdana" w:cs="Arial"/>
        </w:rPr>
      </w:pPr>
      <w:r w:rsidRPr="001677EB">
        <w:rPr>
          <w:rFonts w:ascii="Verdana" w:eastAsia="Aptos" w:hAnsi="Verdana" w:cs="Arial"/>
        </w:rPr>
        <w:t>Although</w:t>
      </w:r>
      <w:r w:rsidR="00B64544" w:rsidRPr="001677EB">
        <w:rPr>
          <w:rFonts w:ascii="Verdana" w:eastAsia="Aptos" w:hAnsi="Verdana" w:cs="Arial"/>
        </w:rPr>
        <w:t xml:space="preserve"> not part of this application, the provision of a new settlement</w:t>
      </w:r>
      <w:r>
        <w:rPr>
          <w:rFonts w:ascii="Verdana" w:eastAsia="Aptos" w:hAnsi="Verdana" w:cs="Arial"/>
        </w:rPr>
        <w:t>,</w:t>
      </w:r>
      <w:r w:rsidR="00B64544" w:rsidRPr="001677EB">
        <w:rPr>
          <w:rFonts w:ascii="Verdana" w:eastAsia="Aptos" w:hAnsi="Verdana" w:cs="Arial"/>
        </w:rPr>
        <w:t xml:space="preserve"> as part of the Local Plan at Isley Woodhouse</w:t>
      </w:r>
      <w:r>
        <w:rPr>
          <w:rFonts w:ascii="Verdana" w:eastAsia="Aptos" w:hAnsi="Verdana" w:cs="Arial"/>
        </w:rPr>
        <w:t>,</w:t>
      </w:r>
      <w:r w:rsidR="00B64544" w:rsidRPr="001677EB">
        <w:rPr>
          <w:rFonts w:ascii="Verdana" w:eastAsia="Aptos" w:hAnsi="Verdana" w:cs="Arial"/>
        </w:rPr>
        <w:t xml:space="preserve"> is also </w:t>
      </w:r>
      <w:r w:rsidR="00B64544" w:rsidRPr="001677EB">
        <w:rPr>
          <w:rFonts w:ascii="Verdana" w:eastAsia="Aptos" w:hAnsi="Verdana" w:cs="Arial"/>
        </w:rPr>
        <w:lastRenderedPageBreak/>
        <w:t xml:space="preserve">going to have a detrimental effect on the traffic </w:t>
      </w:r>
      <w:r w:rsidR="0004001C" w:rsidRPr="001677EB">
        <w:rPr>
          <w:rFonts w:ascii="Verdana" w:eastAsia="Aptos" w:hAnsi="Verdana" w:cs="Arial"/>
        </w:rPr>
        <w:t>situation</w:t>
      </w:r>
      <w:r w:rsidR="00B64544" w:rsidRPr="001677EB">
        <w:rPr>
          <w:rFonts w:ascii="Verdana" w:eastAsia="Aptos" w:hAnsi="Verdana" w:cs="Arial"/>
        </w:rPr>
        <w:t xml:space="preserve"> unless consideration is given to the “whole” of th</w:t>
      </w:r>
      <w:r>
        <w:rPr>
          <w:rFonts w:ascii="Verdana" w:eastAsia="Aptos" w:hAnsi="Verdana" w:cs="Arial"/>
        </w:rPr>
        <w:t>e traffic network</w:t>
      </w:r>
      <w:r w:rsidR="00B64544" w:rsidRPr="001677EB">
        <w:rPr>
          <w:rFonts w:ascii="Verdana" w:eastAsia="Aptos" w:hAnsi="Verdana" w:cs="Arial"/>
        </w:rPr>
        <w:t>.</w:t>
      </w:r>
    </w:p>
    <w:p w14:paraId="48A44BC5" w14:textId="77777777" w:rsidR="001677EB" w:rsidRPr="001677EB" w:rsidRDefault="00B64544" w:rsidP="001677EB">
      <w:pPr>
        <w:pStyle w:val="ListParagraph"/>
        <w:numPr>
          <w:ilvl w:val="0"/>
          <w:numId w:val="2"/>
        </w:numPr>
        <w:spacing w:before="100" w:beforeAutospacing="1" w:after="100" w:afterAutospacing="1"/>
        <w:rPr>
          <w:rFonts w:ascii="Verdana" w:eastAsia="Aptos" w:hAnsi="Verdana" w:cs="Arial"/>
        </w:rPr>
      </w:pPr>
      <w:r w:rsidRPr="001677EB">
        <w:rPr>
          <w:rFonts w:ascii="Verdana" w:eastAsia="Aptos" w:hAnsi="Verdana" w:cs="Arial"/>
          <w:b/>
          <w:bCs/>
        </w:rPr>
        <w:t>Heritage and Landscape</w:t>
      </w:r>
    </w:p>
    <w:p w14:paraId="5C0F4228" w14:textId="73125AD0" w:rsidR="001677EB" w:rsidRDefault="00B64544" w:rsidP="001677EB">
      <w:pPr>
        <w:pStyle w:val="ListParagraph"/>
        <w:spacing w:before="100" w:beforeAutospacing="1" w:after="100" w:afterAutospacing="1"/>
        <w:rPr>
          <w:rFonts w:ascii="Verdana" w:eastAsia="Aptos" w:hAnsi="Verdana" w:cs="Arial"/>
        </w:rPr>
      </w:pPr>
      <w:r w:rsidRPr="001677EB">
        <w:rPr>
          <w:rFonts w:ascii="Verdana" w:eastAsia="Aptos" w:hAnsi="Verdana" w:cs="Arial"/>
        </w:rPr>
        <w:t xml:space="preserve">The Parish Council supports the comments made by Long Whatton and </w:t>
      </w:r>
      <w:r w:rsidR="0004001C" w:rsidRPr="001677EB">
        <w:rPr>
          <w:rFonts w:ascii="Verdana" w:eastAsia="Aptos" w:hAnsi="Verdana" w:cs="Arial"/>
        </w:rPr>
        <w:t>Diseworth</w:t>
      </w:r>
      <w:r w:rsidRPr="001677EB">
        <w:rPr>
          <w:rFonts w:ascii="Verdana" w:eastAsia="Aptos" w:hAnsi="Verdana" w:cs="Arial"/>
        </w:rPr>
        <w:t xml:space="preserve"> Parish </w:t>
      </w:r>
      <w:r w:rsidR="000A19ED" w:rsidRPr="001677EB">
        <w:rPr>
          <w:rFonts w:ascii="Verdana" w:eastAsia="Aptos" w:hAnsi="Verdana" w:cs="Arial"/>
        </w:rPr>
        <w:t>Council and</w:t>
      </w:r>
      <w:r w:rsidRPr="001677EB">
        <w:rPr>
          <w:rFonts w:ascii="Verdana" w:eastAsia="Aptos" w:hAnsi="Verdana" w:cs="Arial"/>
        </w:rPr>
        <w:t xml:space="preserve"> agrees that the proposed development </w:t>
      </w:r>
      <w:r w:rsidRPr="001677EB">
        <w:rPr>
          <w:rFonts w:ascii="Verdana" w:eastAsia="Aptos" w:hAnsi="Verdana" w:cs="Arial"/>
        </w:rPr>
        <w:t xml:space="preserve">would have a significant adverse impact on the landscape </w:t>
      </w:r>
      <w:r w:rsidRPr="001677EB">
        <w:rPr>
          <w:rFonts w:ascii="Verdana" w:eastAsia="Aptos" w:hAnsi="Verdana" w:cs="Arial"/>
        </w:rPr>
        <w:t xml:space="preserve">and heritage </w:t>
      </w:r>
      <w:r w:rsidRPr="001677EB">
        <w:rPr>
          <w:rFonts w:ascii="Verdana" w:eastAsia="Aptos" w:hAnsi="Verdana" w:cs="Arial"/>
        </w:rPr>
        <w:t xml:space="preserve">contrary to Local Plan Policy Ec2. However, the full extent of the landscape </w:t>
      </w:r>
      <w:r w:rsidRPr="001677EB">
        <w:rPr>
          <w:rFonts w:ascii="Verdana" w:eastAsia="Aptos" w:hAnsi="Verdana" w:cs="Arial"/>
        </w:rPr>
        <w:t xml:space="preserve">and heritage </w:t>
      </w:r>
      <w:r w:rsidRPr="001677EB">
        <w:rPr>
          <w:rFonts w:ascii="Verdana" w:eastAsia="Aptos" w:hAnsi="Verdana" w:cs="Arial"/>
        </w:rPr>
        <w:t>impact cannot be established because matters such as the scale of development and landscape mitigation are reserved matters.</w:t>
      </w:r>
    </w:p>
    <w:p w14:paraId="4417BCFD" w14:textId="77777777" w:rsidR="001677EB" w:rsidRPr="001677EB" w:rsidRDefault="0004001C" w:rsidP="001677EB">
      <w:pPr>
        <w:pStyle w:val="ListParagraph"/>
        <w:numPr>
          <w:ilvl w:val="0"/>
          <w:numId w:val="2"/>
        </w:numPr>
        <w:spacing w:before="100" w:beforeAutospacing="1" w:after="100" w:afterAutospacing="1"/>
        <w:rPr>
          <w:rFonts w:ascii="Verdana" w:eastAsia="Aptos" w:hAnsi="Verdana" w:cs="Arial"/>
        </w:rPr>
      </w:pPr>
      <w:r w:rsidRPr="001677EB">
        <w:rPr>
          <w:rFonts w:ascii="Verdana" w:eastAsia="Aptos" w:hAnsi="Verdana" w:cs="Arial"/>
          <w:b/>
          <w:bCs/>
        </w:rPr>
        <w:t>Drainage</w:t>
      </w:r>
    </w:p>
    <w:p w14:paraId="7BD75125" w14:textId="1003CA69" w:rsidR="001677EB" w:rsidRDefault="0004001C" w:rsidP="001677EB">
      <w:pPr>
        <w:pStyle w:val="ListParagraph"/>
        <w:spacing w:before="100" w:beforeAutospacing="1" w:after="100" w:afterAutospacing="1"/>
        <w:rPr>
          <w:rFonts w:ascii="Verdana" w:eastAsia="Aptos" w:hAnsi="Verdana" w:cs="Arial"/>
        </w:rPr>
      </w:pPr>
      <w:r w:rsidRPr="001677EB">
        <w:rPr>
          <w:rFonts w:ascii="Verdana" w:eastAsia="Aptos" w:hAnsi="Verdana" w:cs="Arial"/>
        </w:rPr>
        <w:t>The Parish Council supports Long Whatton and Diseworth Parish Council, and the comments of the LLFA who state that there is insufficient information regarding the risks of the discharging of surface water</w:t>
      </w:r>
      <w:r w:rsidR="001677EB">
        <w:rPr>
          <w:rFonts w:ascii="Verdana" w:eastAsia="Aptos" w:hAnsi="Verdana" w:cs="Arial"/>
        </w:rPr>
        <w:t>,</w:t>
      </w:r>
      <w:r w:rsidRPr="001677EB">
        <w:rPr>
          <w:rFonts w:ascii="Verdana" w:eastAsia="Aptos" w:hAnsi="Verdana" w:cs="Arial"/>
        </w:rPr>
        <w:t xml:space="preserve"> in particular</w:t>
      </w:r>
      <w:r w:rsidR="001677EB">
        <w:rPr>
          <w:rFonts w:ascii="Verdana" w:eastAsia="Aptos" w:hAnsi="Verdana" w:cs="Arial"/>
        </w:rPr>
        <w:t>,</w:t>
      </w:r>
      <w:r w:rsidRPr="001677EB">
        <w:rPr>
          <w:rFonts w:ascii="Verdana" w:eastAsia="Aptos" w:hAnsi="Verdana" w:cs="Arial"/>
        </w:rPr>
        <w:t xml:space="preserve"> for Hyam/s Lane and the Diseworth Brook.  </w:t>
      </w:r>
    </w:p>
    <w:p w14:paraId="4B46586F" w14:textId="03197844" w:rsidR="0004001C" w:rsidRPr="001677EB" w:rsidRDefault="0004001C" w:rsidP="001677EB">
      <w:pPr>
        <w:pStyle w:val="ListParagraph"/>
        <w:numPr>
          <w:ilvl w:val="0"/>
          <w:numId w:val="2"/>
        </w:numPr>
        <w:spacing w:before="100" w:beforeAutospacing="1" w:after="100" w:afterAutospacing="1"/>
        <w:rPr>
          <w:rFonts w:ascii="Verdana" w:eastAsia="Aptos" w:hAnsi="Verdana" w:cs="Arial"/>
        </w:rPr>
      </w:pPr>
      <w:r w:rsidRPr="001677EB">
        <w:rPr>
          <w:rFonts w:ascii="Verdana" w:eastAsia="Aptos" w:hAnsi="Verdana" w:cs="Arial"/>
          <w:b/>
          <w:bCs/>
        </w:rPr>
        <w:t>Freeport East Midlands</w:t>
      </w:r>
      <w:r w:rsidRPr="001677EB">
        <w:rPr>
          <w:rFonts w:ascii="Verdana" w:eastAsia="Aptos" w:hAnsi="Verdana" w:cs="Arial"/>
        </w:rPr>
        <w:t xml:space="preserve"> and Green Freight corridor board is a </w:t>
      </w:r>
      <w:r w:rsidR="000A19ED" w:rsidRPr="001677EB">
        <w:rPr>
          <w:rFonts w:ascii="Verdana" w:eastAsia="Aptos" w:hAnsi="Verdana" w:cs="Arial"/>
        </w:rPr>
        <w:t>col</w:t>
      </w:r>
      <w:r w:rsidR="000A19ED">
        <w:rPr>
          <w:rFonts w:ascii="Verdana" w:eastAsia="Aptos" w:hAnsi="Verdana" w:cs="Arial"/>
        </w:rPr>
        <w:t>la</w:t>
      </w:r>
      <w:r w:rsidR="000A19ED" w:rsidRPr="001677EB">
        <w:rPr>
          <w:rFonts w:ascii="Verdana" w:eastAsia="Aptos" w:hAnsi="Verdana" w:cs="Arial"/>
        </w:rPr>
        <w:t>boration</w:t>
      </w:r>
      <w:r w:rsidRPr="001677EB">
        <w:rPr>
          <w:rFonts w:ascii="Verdana" w:eastAsia="Aptos" w:hAnsi="Verdana" w:cs="Arial"/>
        </w:rPr>
        <w:t xml:space="preserve"> of public and private sector working in partnership unifying around the levelling-up </w:t>
      </w:r>
      <w:r w:rsidR="000535AE" w:rsidRPr="001677EB">
        <w:rPr>
          <w:rFonts w:ascii="Verdana" w:eastAsia="Aptos" w:hAnsi="Verdana" w:cs="Arial"/>
        </w:rPr>
        <w:t>proposition</w:t>
      </w:r>
      <w:r w:rsidRPr="001677EB">
        <w:rPr>
          <w:rFonts w:ascii="Verdana" w:eastAsia="Aptos" w:hAnsi="Verdana" w:cs="Arial"/>
        </w:rPr>
        <w:t xml:space="preserve"> and agreeing that retained business rates are used to reinvest </w:t>
      </w:r>
      <w:r w:rsidR="001677EB" w:rsidRPr="001677EB">
        <w:rPr>
          <w:rFonts w:ascii="Verdana" w:eastAsia="Aptos" w:hAnsi="Verdana" w:cs="Arial"/>
        </w:rPr>
        <w:t>into</w:t>
      </w:r>
      <w:r w:rsidRPr="001677EB">
        <w:rPr>
          <w:rFonts w:ascii="Verdana" w:eastAsia="Aptos" w:hAnsi="Verdana" w:cs="Arial"/>
        </w:rPr>
        <w:t xml:space="preserve"> scheme to promote growth across the Ea</w:t>
      </w:r>
      <w:r w:rsidR="001677EB">
        <w:rPr>
          <w:rFonts w:ascii="Verdana" w:eastAsia="Aptos" w:hAnsi="Verdana" w:cs="Arial"/>
        </w:rPr>
        <w:t>s</w:t>
      </w:r>
      <w:r w:rsidRPr="001677EB">
        <w:rPr>
          <w:rFonts w:ascii="Verdana" w:eastAsia="Aptos" w:hAnsi="Verdana" w:cs="Arial"/>
        </w:rPr>
        <w:t>t Midlands.</w:t>
      </w:r>
      <w:r w:rsidR="001677EB">
        <w:rPr>
          <w:rFonts w:ascii="Verdana" w:eastAsia="Aptos" w:hAnsi="Verdana" w:cs="Arial"/>
        </w:rPr>
        <w:t xml:space="preserve">  </w:t>
      </w:r>
      <w:r w:rsidRPr="001677EB">
        <w:rPr>
          <w:rFonts w:ascii="Verdana" w:eastAsia="Aptos" w:hAnsi="Verdana" w:cs="Arial"/>
        </w:rPr>
        <w:t xml:space="preserve">The Parish Council would request that a local consultative committee is setup to allow for the local parishes, officers and councillors to be able to input on local date and information.  </w:t>
      </w:r>
    </w:p>
    <w:p w14:paraId="384F1354" w14:textId="1F455C83" w:rsidR="00B64544" w:rsidRPr="00B64544" w:rsidRDefault="00B64544" w:rsidP="00D93F38">
      <w:pPr>
        <w:rPr>
          <w:rFonts w:ascii="Verdana" w:eastAsia="Aptos" w:hAnsi="Verdana" w:cs="Arial"/>
          <w:kern w:val="2"/>
          <w:szCs w:val="24"/>
          <w:lang w:eastAsia="en-US"/>
        </w:rPr>
      </w:pPr>
    </w:p>
    <w:p w14:paraId="34D3F3B9" w14:textId="77777777" w:rsidR="00B64544" w:rsidRDefault="00B64544" w:rsidP="00D93F38">
      <w:pPr>
        <w:rPr>
          <w:rFonts w:ascii="Arial" w:eastAsia="Aptos" w:hAnsi="Arial" w:cs="Arial"/>
          <w:kern w:val="2"/>
          <w:sz w:val="22"/>
          <w:szCs w:val="22"/>
          <w:lang w:eastAsia="en-US"/>
        </w:rPr>
      </w:pPr>
    </w:p>
    <w:p w14:paraId="3F215F09" w14:textId="77777777" w:rsidR="00B64544" w:rsidRDefault="00B64544" w:rsidP="00D93F38"/>
    <w:sectPr w:rsidR="00B64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36284"/>
    <w:multiLevelType w:val="hybridMultilevel"/>
    <w:tmpl w:val="1DFA5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82115"/>
    <w:multiLevelType w:val="hybridMultilevel"/>
    <w:tmpl w:val="AD1A2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551795">
    <w:abstractNumId w:val="1"/>
  </w:num>
  <w:num w:numId="2" w16cid:durableId="179216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38"/>
    <w:rsid w:val="0004001C"/>
    <w:rsid w:val="000535AE"/>
    <w:rsid w:val="000A19ED"/>
    <w:rsid w:val="001677EB"/>
    <w:rsid w:val="001A315E"/>
    <w:rsid w:val="003B6222"/>
    <w:rsid w:val="008920AD"/>
    <w:rsid w:val="00B64544"/>
    <w:rsid w:val="00B8740F"/>
    <w:rsid w:val="00D93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E8B6"/>
  <w15:chartTrackingRefBased/>
  <w15:docId w15:val="{34D6A317-B99C-4FD6-9C94-168A985A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F38"/>
    <w:pPr>
      <w:spacing w:after="0" w:line="240" w:lineRule="auto"/>
    </w:pPr>
    <w:rPr>
      <w:rFonts w:ascii="Times New Roman" w:eastAsia="Times New Roman" w:hAnsi="Times New Roman" w:cs="Times New Roman"/>
      <w:kern w:val="0"/>
      <w:szCs w:val="20"/>
      <w:lang w:eastAsia="en-GB"/>
      <w14:ligatures w14:val="none"/>
    </w:rPr>
  </w:style>
  <w:style w:type="paragraph" w:styleId="Heading1">
    <w:name w:val="heading 1"/>
    <w:basedOn w:val="Normal"/>
    <w:next w:val="Normal"/>
    <w:link w:val="Heading1Char"/>
    <w:uiPriority w:val="9"/>
    <w:qFormat/>
    <w:rsid w:val="00D93F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93F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93F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93F38"/>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semiHidden/>
    <w:unhideWhenUsed/>
    <w:qFormat/>
    <w:rsid w:val="00D93F38"/>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D93F38"/>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D93F38"/>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D93F38"/>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D93F38"/>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F38"/>
    <w:rPr>
      <w:rFonts w:eastAsiaTheme="majorEastAsia" w:cstheme="majorBidi"/>
      <w:color w:val="272727" w:themeColor="text1" w:themeTint="D8"/>
    </w:rPr>
  </w:style>
  <w:style w:type="paragraph" w:styleId="Title">
    <w:name w:val="Title"/>
    <w:basedOn w:val="Normal"/>
    <w:next w:val="Normal"/>
    <w:link w:val="TitleChar"/>
    <w:uiPriority w:val="10"/>
    <w:qFormat/>
    <w:rsid w:val="00D93F3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93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F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93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F38"/>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QuoteChar">
    <w:name w:val="Quote Char"/>
    <w:basedOn w:val="DefaultParagraphFont"/>
    <w:link w:val="Quote"/>
    <w:uiPriority w:val="29"/>
    <w:rsid w:val="00D93F38"/>
    <w:rPr>
      <w:i/>
      <w:iCs/>
      <w:color w:val="404040" w:themeColor="text1" w:themeTint="BF"/>
    </w:rPr>
  </w:style>
  <w:style w:type="paragraph" w:styleId="ListParagraph">
    <w:name w:val="List Paragraph"/>
    <w:basedOn w:val="Normal"/>
    <w:uiPriority w:val="34"/>
    <w:qFormat/>
    <w:rsid w:val="00D93F38"/>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eEmphasis">
    <w:name w:val="Intense Emphasis"/>
    <w:basedOn w:val="DefaultParagraphFont"/>
    <w:uiPriority w:val="21"/>
    <w:qFormat/>
    <w:rsid w:val="00D93F38"/>
    <w:rPr>
      <w:i/>
      <w:iCs/>
      <w:color w:val="0F4761" w:themeColor="accent1" w:themeShade="BF"/>
    </w:rPr>
  </w:style>
  <w:style w:type="paragraph" w:styleId="IntenseQuote">
    <w:name w:val="Intense Quote"/>
    <w:basedOn w:val="Normal"/>
    <w:next w:val="Normal"/>
    <w:link w:val="IntenseQuoteChar"/>
    <w:uiPriority w:val="30"/>
    <w:qFormat/>
    <w:rsid w:val="00D93F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ntenseQuoteChar">
    <w:name w:val="Intense Quote Char"/>
    <w:basedOn w:val="DefaultParagraphFont"/>
    <w:link w:val="IntenseQuote"/>
    <w:uiPriority w:val="30"/>
    <w:rsid w:val="00D93F38"/>
    <w:rPr>
      <w:i/>
      <w:iCs/>
      <w:color w:val="0F4761" w:themeColor="accent1" w:themeShade="BF"/>
    </w:rPr>
  </w:style>
  <w:style w:type="character" w:styleId="IntenseReference">
    <w:name w:val="Intense Reference"/>
    <w:basedOn w:val="DefaultParagraphFont"/>
    <w:uiPriority w:val="32"/>
    <w:qFormat/>
    <w:rsid w:val="00D93F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2024-07-22T09:25:00Z</dcterms:created>
  <dcterms:modified xsi:type="dcterms:W3CDTF">2024-07-22T11:06:00Z</dcterms:modified>
</cp:coreProperties>
</file>