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1" w:type="dxa"/>
        <w:tblLayout w:type="fixed"/>
        <w:tblLook w:val="0000" w:firstRow="0" w:lastRow="0" w:firstColumn="0" w:lastColumn="0" w:noHBand="0" w:noVBand="0"/>
      </w:tblPr>
      <w:tblGrid>
        <w:gridCol w:w="1971"/>
        <w:gridCol w:w="1647"/>
        <w:gridCol w:w="2302"/>
        <w:gridCol w:w="1786"/>
        <w:gridCol w:w="1785"/>
      </w:tblGrid>
      <w:tr w:rsidR="004823C7" w14:paraId="1EB69588" w14:textId="074D2BC2" w:rsidTr="00756953">
        <w:trPr>
          <w:trHeight w:hRule="exact" w:val="70"/>
        </w:trPr>
        <w:tc>
          <w:tcPr>
            <w:tcW w:w="1971" w:type="dxa"/>
            <w:tcBorders>
              <w:top w:val="single" w:sz="6" w:space="0" w:color="auto"/>
            </w:tcBorders>
          </w:tcPr>
          <w:p w14:paraId="09DA40F0" w14:textId="77777777" w:rsidR="004823C7" w:rsidRDefault="004823C7">
            <w:pPr>
              <w:jc w:val="center"/>
            </w:pPr>
          </w:p>
        </w:tc>
        <w:tc>
          <w:tcPr>
            <w:tcW w:w="1647" w:type="dxa"/>
            <w:tcBorders>
              <w:top w:val="single" w:sz="6" w:space="0" w:color="auto"/>
            </w:tcBorders>
          </w:tcPr>
          <w:p w14:paraId="14F9DAA2" w14:textId="77777777" w:rsidR="004823C7" w:rsidRDefault="004823C7">
            <w:pPr>
              <w:pStyle w:val="Ref"/>
            </w:pPr>
          </w:p>
        </w:tc>
        <w:tc>
          <w:tcPr>
            <w:tcW w:w="2302" w:type="dxa"/>
            <w:tcBorders>
              <w:top w:val="single" w:sz="6" w:space="0" w:color="auto"/>
            </w:tcBorders>
          </w:tcPr>
          <w:p w14:paraId="5045291B" w14:textId="77777777" w:rsidR="004823C7" w:rsidRDefault="004823C7">
            <w:pPr>
              <w:pStyle w:val="Ref"/>
            </w:pPr>
          </w:p>
        </w:tc>
        <w:tc>
          <w:tcPr>
            <w:tcW w:w="1786" w:type="dxa"/>
            <w:tcBorders>
              <w:top w:val="single" w:sz="6" w:space="0" w:color="auto"/>
            </w:tcBorders>
          </w:tcPr>
          <w:p w14:paraId="0846C9C1" w14:textId="77777777" w:rsidR="004823C7" w:rsidRDefault="004823C7">
            <w:pPr>
              <w:pStyle w:val="Ref"/>
              <w:jc w:val="center"/>
            </w:pPr>
          </w:p>
        </w:tc>
        <w:tc>
          <w:tcPr>
            <w:tcW w:w="1785" w:type="dxa"/>
            <w:tcBorders>
              <w:top w:val="single" w:sz="6" w:space="0" w:color="auto"/>
            </w:tcBorders>
          </w:tcPr>
          <w:p w14:paraId="36947836" w14:textId="77777777" w:rsidR="004823C7" w:rsidRDefault="004823C7">
            <w:pPr>
              <w:pStyle w:val="Ref"/>
              <w:jc w:val="center"/>
            </w:pPr>
          </w:p>
        </w:tc>
      </w:tr>
    </w:tbl>
    <w:p w14:paraId="3F6CA448" w14:textId="3E4C8C3A" w:rsid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5941D8">
        <w:rPr>
          <w:rFonts w:ascii="Verdana" w:hAnsi="Verdana"/>
          <w:sz w:val="22"/>
          <w:szCs w:val="22"/>
        </w:rPr>
        <w:t>12 December</w:t>
      </w:r>
      <w:r w:rsidRPr="00756953">
        <w:rPr>
          <w:rFonts w:ascii="Verdana" w:hAnsi="Verdana"/>
          <w:sz w:val="22"/>
          <w:szCs w:val="22"/>
        </w:rPr>
        <w:t xml:space="preserve"> 2023</w:t>
      </w:r>
    </w:p>
    <w:p w14:paraId="26E95A93" w14:textId="77777777" w:rsidR="00673EC3" w:rsidRPr="00756953" w:rsidRDefault="00673EC3" w:rsidP="00756953">
      <w:pPr>
        <w:tabs>
          <w:tab w:val="center" w:pos="5103"/>
          <w:tab w:val="right" w:pos="10207"/>
        </w:tabs>
        <w:spacing w:before="40"/>
        <w:ind w:right="-1"/>
        <w:rPr>
          <w:rFonts w:ascii="Verdana" w:hAnsi="Verdana"/>
          <w:sz w:val="22"/>
          <w:szCs w:val="22"/>
        </w:rPr>
      </w:pPr>
    </w:p>
    <w:p w14:paraId="54786AFF" w14:textId="3985227B" w:rsidR="00756953" w:rsidRPr="00756953" w:rsidRDefault="00756953" w:rsidP="003735E8">
      <w:pPr>
        <w:tabs>
          <w:tab w:val="center" w:pos="5103"/>
          <w:tab w:val="right" w:pos="10207"/>
        </w:tabs>
        <w:spacing w:before="40"/>
        <w:ind w:right="-1"/>
        <w:jc w:val="center"/>
        <w:rPr>
          <w:rFonts w:ascii="Verdana" w:hAnsi="Verdana"/>
          <w:b/>
        </w:rPr>
      </w:pPr>
      <w:r w:rsidRPr="00756953">
        <w:rPr>
          <w:rFonts w:ascii="Verdana" w:hAnsi="Verdana"/>
          <w:b/>
        </w:rPr>
        <w:t>SUMMONS TO ATTEND THE MEETING OF</w:t>
      </w:r>
    </w:p>
    <w:p w14:paraId="2AAD8A89" w14:textId="77777777" w:rsidR="00756953" w:rsidRPr="00756953" w:rsidRDefault="00756953" w:rsidP="003735E8">
      <w:pPr>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36C6BACC" w:rsidR="00756953" w:rsidRPr="00756953" w:rsidRDefault="00756953" w:rsidP="00756953">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5941D8">
        <w:rPr>
          <w:rFonts w:ascii="Verdana" w:hAnsi="Verdana"/>
          <w:b/>
          <w:i/>
        </w:rPr>
        <w:t>21 December</w:t>
      </w:r>
      <w:r w:rsidRPr="00756953">
        <w:rPr>
          <w:rFonts w:ascii="Verdana" w:hAnsi="Verdana"/>
          <w:b/>
          <w:i/>
        </w:rPr>
        <w:t xml:space="preserve"> 2023 </w:t>
      </w:r>
    </w:p>
    <w:p w14:paraId="5AF5327D" w14:textId="77777777" w:rsidR="00756953" w:rsidRPr="00756953" w:rsidRDefault="00756953" w:rsidP="00756953">
      <w:pPr>
        <w:spacing w:before="40"/>
        <w:ind w:left="1620"/>
        <w:rPr>
          <w:rFonts w:ascii="Verdana" w:hAnsi="Verdana"/>
          <w:b/>
          <w:i/>
        </w:rPr>
      </w:pPr>
    </w:p>
    <w:p w14:paraId="5532C3A4" w14:textId="77777777"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C85571">
      <w:pPr>
        <w:ind w:left="2160"/>
        <w:rPr>
          <w:rFonts w:ascii="Verdana" w:hAnsi="Verdana"/>
        </w:rPr>
      </w:pPr>
      <w:r w:rsidRPr="00756953">
        <w:rPr>
          <w:rFonts w:ascii="Verdana" w:hAnsi="Verdana"/>
          <w:b/>
          <w:bCs/>
        </w:rPr>
        <w:t>Castle Donington</w:t>
      </w:r>
    </w:p>
    <w:p w14:paraId="6638339B" w14:textId="77777777" w:rsidR="00756953" w:rsidRPr="00756953" w:rsidRDefault="00756953" w:rsidP="00756953">
      <w:pPr>
        <w:rPr>
          <w:rFonts w:ascii="Verdana" w:hAnsi="Verdana"/>
          <w:u w:val="single"/>
        </w:rPr>
      </w:pP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5031145C">
            <wp:extent cx="2000250" cy="447675"/>
            <wp:effectExtent l="0" t="0" r="0" b="9525"/>
            <wp:docPr id="1" name="Picture 1" descr="A picture containing handwriting, font, calligraphy,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font, calligraphy, wh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67FED93D" w14:textId="77777777" w:rsidR="00756953" w:rsidRPr="00756953" w:rsidRDefault="00756953"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Apologies for absence to be received and accepted by the Parish Council</w:t>
      </w:r>
    </w:p>
    <w:p w14:paraId="51CB7731" w14:textId="77777777" w:rsidR="00756953" w:rsidRPr="00756953" w:rsidRDefault="00756953" w:rsidP="00756953">
      <w:pPr>
        <w:ind w:left="720"/>
        <w:contextualSpacing/>
        <w:rPr>
          <w:rFonts w:ascii="Verdana" w:hAnsi="Verdana"/>
          <w:szCs w:val="24"/>
        </w:rPr>
      </w:pPr>
    </w:p>
    <w:p w14:paraId="05A87B8E"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 xml:space="preserve">Disclosures of Interest – Under the Code of Conduct members are reminded that in disclosing an interest the nature of the interest should be clear in respect of items on the agenda. </w:t>
      </w:r>
    </w:p>
    <w:p w14:paraId="2B98A784" w14:textId="77777777" w:rsidR="00756953" w:rsidRPr="00756953" w:rsidRDefault="00756953" w:rsidP="00756953">
      <w:pPr>
        <w:ind w:left="720"/>
        <w:contextualSpacing/>
        <w:rPr>
          <w:rFonts w:ascii="Verdana" w:hAnsi="Verdana" w:cs="Arial"/>
          <w:bCs/>
          <w:iCs/>
          <w:szCs w:val="24"/>
        </w:rPr>
      </w:pPr>
    </w:p>
    <w:p w14:paraId="5FE04312"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To confirm the minutes of the following meetings of the Parish Council:</w:t>
      </w:r>
    </w:p>
    <w:p w14:paraId="052E6BFB" w14:textId="1A5CA923" w:rsidR="002C39F5" w:rsidRPr="002C39F5" w:rsidRDefault="00756953" w:rsidP="00756953">
      <w:pPr>
        <w:numPr>
          <w:ilvl w:val="0"/>
          <w:numId w:val="2"/>
        </w:numPr>
        <w:ind w:left="1134" w:hanging="425"/>
        <w:contextualSpacing/>
        <w:rPr>
          <w:rFonts w:ascii="Verdana" w:hAnsi="Verdana"/>
          <w:b/>
          <w:bCs/>
          <w:szCs w:val="24"/>
        </w:rPr>
      </w:pPr>
      <w:r w:rsidRPr="00756953">
        <w:rPr>
          <w:rFonts w:ascii="Verdana" w:hAnsi="Verdana"/>
          <w:szCs w:val="24"/>
        </w:rPr>
        <w:t>Full Council</w:t>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005941D8">
        <w:rPr>
          <w:rFonts w:ascii="Verdana" w:hAnsi="Verdana"/>
          <w:szCs w:val="24"/>
        </w:rPr>
        <w:t>30</w:t>
      </w:r>
      <w:r w:rsidR="0033192F">
        <w:rPr>
          <w:rFonts w:ascii="Verdana" w:hAnsi="Verdana"/>
          <w:szCs w:val="24"/>
        </w:rPr>
        <w:t xml:space="preserve"> November</w:t>
      </w:r>
      <w:r w:rsidRPr="00756953">
        <w:rPr>
          <w:rFonts w:ascii="Verdana" w:hAnsi="Verdana"/>
          <w:szCs w:val="24"/>
        </w:rPr>
        <w:t xml:space="preserve"> 2023</w:t>
      </w:r>
      <w:r w:rsidRPr="00756953">
        <w:rPr>
          <w:rFonts w:ascii="Verdana" w:hAnsi="Verdana"/>
          <w:szCs w:val="24"/>
        </w:rPr>
        <w:tab/>
      </w:r>
    </w:p>
    <w:p w14:paraId="558E2EF6" w14:textId="77777777" w:rsidR="00352EFF" w:rsidRPr="00352EFF" w:rsidRDefault="00352EFF" w:rsidP="00352EFF">
      <w:pPr>
        <w:ind w:left="720"/>
        <w:contextualSpacing/>
        <w:rPr>
          <w:rFonts w:ascii="Verdana" w:hAnsi="Verdana"/>
          <w:szCs w:val="24"/>
        </w:rPr>
      </w:pPr>
      <w:bookmarkStart w:id="2" w:name="OLE_LINK1"/>
      <w:bookmarkStart w:id="3" w:name="OLE_LINK2"/>
    </w:p>
    <w:p w14:paraId="755B0341" w14:textId="6485B1F8" w:rsidR="008F1B69" w:rsidRDefault="008F1B69" w:rsidP="008F1B69">
      <w:pPr>
        <w:widowControl w:val="0"/>
        <w:numPr>
          <w:ilvl w:val="0"/>
          <w:numId w:val="3"/>
        </w:numPr>
        <w:ind w:hanging="720"/>
        <w:contextualSpacing/>
        <w:rPr>
          <w:rFonts w:ascii="Verdana" w:hAnsi="Verdana"/>
          <w:szCs w:val="24"/>
        </w:rPr>
      </w:pPr>
      <w:r w:rsidRPr="00756953">
        <w:rPr>
          <w:rFonts w:ascii="Verdana" w:hAnsi="Verdana"/>
          <w:szCs w:val="24"/>
        </w:rPr>
        <w:t>Chairman’s report</w:t>
      </w:r>
      <w:r>
        <w:rPr>
          <w:rFonts w:ascii="Verdana" w:hAnsi="Verdana"/>
          <w:szCs w:val="24"/>
        </w:rPr>
        <w:t>.</w:t>
      </w:r>
      <w:r w:rsidR="00673EC3">
        <w:rPr>
          <w:rFonts w:ascii="Verdana" w:hAnsi="Verdana"/>
          <w:szCs w:val="24"/>
        </w:rPr>
        <w:t xml:space="preserve">  </w:t>
      </w:r>
    </w:p>
    <w:p w14:paraId="619FB055" w14:textId="77777777" w:rsidR="008F1B69" w:rsidRDefault="008F1B69" w:rsidP="008F1B69">
      <w:pPr>
        <w:widowControl w:val="0"/>
        <w:ind w:left="720"/>
        <w:contextualSpacing/>
        <w:rPr>
          <w:rFonts w:ascii="Verdana" w:hAnsi="Verdana"/>
          <w:szCs w:val="24"/>
        </w:rPr>
      </w:pPr>
    </w:p>
    <w:p w14:paraId="09B94F28" w14:textId="2A4CAF72" w:rsidR="005946DD" w:rsidRDefault="005946DD" w:rsidP="005946DD">
      <w:pPr>
        <w:numPr>
          <w:ilvl w:val="0"/>
          <w:numId w:val="3"/>
        </w:numPr>
        <w:ind w:hanging="720"/>
        <w:contextualSpacing/>
        <w:rPr>
          <w:rFonts w:ascii="Verdana" w:hAnsi="Verdana"/>
          <w:szCs w:val="24"/>
        </w:rPr>
      </w:pPr>
      <w:r w:rsidRPr="00756953">
        <w:rPr>
          <w:rFonts w:ascii="Verdana" w:hAnsi="Verdana"/>
          <w:szCs w:val="24"/>
        </w:rPr>
        <w:t>Representatives' &amp; Councillors reports, including reports from LCC and NWLDC councillors</w:t>
      </w:r>
      <w:r>
        <w:rPr>
          <w:rFonts w:ascii="Verdana" w:hAnsi="Verdana"/>
          <w:szCs w:val="24"/>
        </w:rPr>
        <w:t xml:space="preserve"> and the Police</w:t>
      </w:r>
      <w:r w:rsidRPr="00756953">
        <w:rPr>
          <w:rFonts w:ascii="Verdana" w:hAnsi="Verdana"/>
          <w:szCs w:val="24"/>
        </w:rPr>
        <w:t>.</w:t>
      </w:r>
      <w:r w:rsidR="00673EC3">
        <w:rPr>
          <w:rFonts w:ascii="Verdana" w:hAnsi="Verdana"/>
          <w:szCs w:val="24"/>
        </w:rPr>
        <w:t xml:space="preserve">  (Please submit a report prior to the meeting if you wish to update the meeting to allow time for this to circulated to all).  </w:t>
      </w:r>
    </w:p>
    <w:p w14:paraId="50669044" w14:textId="77777777" w:rsidR="005946DD" w:rsidRDefault="005946DD" w:rsidP="005946DD">
      <w:pPr>
        <w:widowControl w:val="0"/>
        <w:ind w:left="720"/>
        <w:contextualSpacing/>
        <w:rPr>
          <w:rFonts w:ascii="Verdana" w:hAnsi="Verdana"/>
          <w:szCs w:val="24"/>
        </w:rPr>
      </w:pPr>
    </w:p>
    <w:p w14:paraId="38B63014" w14:textId="7D8E27AE" w:rsidR="008F1B69" w:rsidRDefault="008F1B69" w:rsidP="00384C5E">
      <w:pPr>
        <w:widowControl w:val="0"/>
        <w:numPr>
          <w:ilvl w:val="0"/>
          <w:numId w:val="3"/>
        </w:numPr>
        <w:ind w:hanging="720"/>
        <w:contextualSpacing/>
        <w:rPr>
          <w:rFonts w:ascii="Verdana" w:hAnsi="Verdana"/>
          <w:szCs w:val="24"/>
        </w:rPr>
      </w:pPr>
      <w:r w:rsidRPr="00756953">
        <w:rPr>
          <w:rFonts w:ascii="Verdana" w:hAnsi="Verdana"/>
          <w:szCs w:val="24"/>
        </w:rPr>
        <w:t xml:space="preserve">Clerk’s report. </w:t>
      </w:r>
      <w:r>
        <w:rPr>
          <w:rFonts w:ascii="Verdana" w:hAnsi="Verdana"/>
          <w:szCs w:val="24"/>
        </w:rPr>
        <w:t xml:space="preserve"> </w:t>
      </w:r>
      <w:r w:rsidR="00362D50">
        <w:rPr>
          <w:rFonts w:ascii="Verdana" w:hAnsi="Verdana"/>
          <w:szCs w:val="24"/>
        </w:rPr>
        <w:t>To follow</w:t>
      </w:r>
      <w:r w:rsidR="0033192F">
        <w:rPr>
          <w:rFonts w:ascii="Verdana" w:hAnsi="Verdana"/>
          <w:szCs w:val="24"/>
        </w:rPr>
        <w:t>, if anything</w:t>
      </w:r>
      <w:r w:rsidR="00362D50">
        <w:rPr>
          <w:rFonts w:ascii="Verdana" w:hAnsi="Verdana"/>
          <w:szCs w:val="24"/>
        </w:rPr>
        <w:t>.</w:t>
      </w:r>
      <w:r>
        <w:rPr>
          <w:rFonts w:ascii="Verdana" w:hAnsi="Verdana"/>
          <w:szCs w:val="24"/>
        </w:rPr>
        <w:t xml:space="preserve">  </w:t>
      </w:r>
    </w:p>
    <w:p w14:paraId="18E680D1" w14:textId="1B5C22F7" w:rsidR="00756953" w:rsidRPr="00756953" w:rsidRDefault="00756953" w:rsidP="00384C5E">
      <w:pPr>
        <w:widowControl w:val="0"/>
        <w:numPr>
          <w:ilvl w:val="0"/>
          <w:numId w:val="3"/>
        </w:numPr>
        <w:ind w:hanging="720"/>
        <w:contextualSpacing/>
        <w:rPr>
          <w:rFonts w:ascii="Verdana" w:hAnsi="Verdana"/>
          <w:szCs w:val="24"/>
        </w:rPr>
      </w:pPr>
      <w:r w:rsidRPr="00756953">
        <w:rPr>
          <w:rFonts w:ascii="Verdana" w:hAnsi="Verdana"/>
          <w:szCs w:val="24"/>
        </w:rPr>
        <w:lastRenderedPageBreak/>
        <w:t>Monthly accounts for approval and review</w:t>
      </w:r>
      <w:r w:rsidR="00F43DD7">
        <w:rPr>
          <w:rFonts w:ascii="Verdana" w:hAnsi="Verdana"/>
          <w:szCs w:val="24"/>
        </w:rPr>
        <w:t>.</w:t>
      </w:r>
    </w:p>
    <w:p w14:paraId="5DE88D91" w14:textId="0C9B9696"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Payments scheduled for </w:t>
      </w:r>
      <w:r w:rsidR="005941D8">
        <w:rPr>
          <w:rFonts w:ascii="Verdana" w:hAnsi="Verdana"/>
          <w:szCs w:val="24"/>
        </w:rPr>
        <w:t>December</w:t>
      </w:r>
      <w:r w:rsidR="00A9095A">
        <w:rPr>
          <w:rFonts w:ascii="Verdana" w:hAnsi="Verdana"/>
          <w:szCs w:val="24"/>
        </w:rPr>
        <w:t>.</w:t>
      </w:r>
      <w:r w:rsidRPr="00756953">
        <w:rPr>
          <w:rFonts w:ascii="Verdana" w:hAnsi="Verdana"/>
          <w:szCs w:val="24"/>
        </w:rPr>
        <w:t xml:space="preserve"> </w:t>
      </w:r>
    </w:p>
    <w:p w14:paraId="3D8BE3FE" w14:textId="7C75C1F4"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Receipts </w:t>
      </w:r>
      <w:r w:rsidR="00786B16">
        <w:rPr>
          <w:rFonts w:ascii="Verdana" w:hAnsi="Verdana"/>
          <w:szCs w:val="24"/>
        </w:rPr>
        <w:t xml:space="preserve">received </w:t>
      </w:r>
      <w:r w:rsidRPr="00756953">
        <w:rPr>
          <w:rFonts w:ascii="Verdana" w:hAnsi="Verdana"/>
          <w:szCs w:val="24"/>
        </w:rPr>
        <w:t xml:space="preserve">for </w:t>
      </w:r>
      <w:r w:rsidR="005941D8">
        <w:rPr>
          <w:rFonts w:ascii="Verdana" w:hAnsi="Verdana"/>
          <w:szCs w:val="24"/>
        </w:rPr>
        <w:t>December</w:t>
      </w:r>
      <w:r w:rsidRPr="00756953">
        <w:rPr>
          <w:rFonts w:ascii="Verdana" w:hAnsi="Verdana"/>
          <w:szCs w:val="24"/>
        </w:rPr>
        <w:t>.</w:t>
      </w:r>
    </w:p>
    <w:p w14:paraId="3AB66BD4" w14:textId="7B2D2F7E" w:rsidR="00756953" w:rsidRDefault="00756953" w:rsidP="00352EFF">
      <w:pPr>
        <w:numPr>
          <w:ilvl w:val="0"/>
          <w:numId w:val="1"/>
        </w:numPr>
        <w:rPr>
          <w:rFonts w:ascii="Verdana" w:hAnsi="Verdana"/>
          <w:szCs w:val="24"/>
        </w:rPr>
      </w:pPr>
      <w:r w:rsidRPr="00756953">
        <w:rPr>
          <w:rFonts w:ascii="Verdana" w:hAnsi="Verdana"/>
          <w:szCs w:val="24"/>
        </w:rPr>
        <w:t>Bank statements and bank reconciliation f</w:t>
      </w:r>
      <w:r w:rsidRPr="00352EFF">
        <w:rPr>
          <w:rFonts w:ascii="Verdana" w:hAnsi="Verdana"/>
          <w:szCs w:val="24"/>
        </w:rPr>
        <w:t xml:space="preserve">or </w:t>
      </w:r>
      <w:r w:rsidR="005941D8">
        <w:rPr>
          <w:rFonts w:ascii="Verdana" w:hAnsi="Verdana"/>
          <w:szCs w:val="24"/>
        </w:rPr>
        <w:t>December</w:t>
      </w:r>
      <w:r w:rsidRPr="00352EFF">
        <w:rPr>
          <w:rFonts w:ascii="Verdana" w:hAnsi="Verdana"/>
          <w:szCs w:val="24"/>
        </w:rPr>
        <w:t>.</w:t>
      </w:r>
    </w:p>
    <w:p w14:paraId="4FFF7E7B" w14:textId="1BF27E20" w:rsidR="00A701C4" w:rsidRPr="00A701C4" w:rsidRDefault="00B07CF4" w:rsidP="008F1B69">
      <w:pPr>
        <w:ind w:left="1080"/>
        <w:rPr>
          <w:rFonts w:ascii="Verdana" w:hAnsi="Verdana"/>
          <w:szCs w:val="24"/>
        </w:rPr>
      </w:pPr>
      <w:r>
        <w:rPr>
          <w:rFonts w:ascii="Verdana" w:hAnsi="Verdana"/>
          <w:szCs w:val="24"/>
        </w:rPr>
        <w:tab/>
      </w:r>
      <w:bookmarkEnd w:id="0"/>
      <w:bookmarkEnd w:id="2"/>
      <w:bookmarkEnd w:id="3"/>
    </w:p>
    <w:p w14:paraId="2395B8BD" w14:textId="26E9F0DE" w:rsidR="00C32B8C" w:rsidRDefault="00C32B8C" w:rsidP="00D97258">
      <w:pPr>
        <w:pStyle w:val="ListParagraph"/>
        <w:widowControl w:val="0"/>
        <w:numPr>
          <w:ilvl w:val="0"/>
          <w:numId w:val="3"/>
        </w:numPr>
        <w:ind w:hanging="720"/>
        <w:rPr>
          <w:rFonts w:ascii="Verdana" w:hAnsi="Verdana"/>
          <w:szCs w:val="24"/>
        </w:rPr>
      </w:pPr>
      <w:r w:rsidRPr="00C32B8C">
        <w:rPr>
          <w:rFonts w:ascii="Verdana" w:hAnsi="Verdana"/>
          <w:szCs w:val="24"/>
        </w:rPr>
        <w:t xml:space="preserve">Policies and procedures, annual review and </w:t>
      </w:r>
      <w:r>
        <w:rPr>
          <w:rFonts w:ascii="Verdana" w:hAnsi="Verdana"/>
          <w:szCs w:val="24"/>
        </w:rPr>
        <w:t>approval</w:t>
      </w:r>
      <w:r w:rsidRPr="00C32B8C">
        <w:rPr>
          <w:rFonts w:ascii="Verdana" w:hAnsi="Verdana"/>
          <w:szCs w:val="24"/>
        </w:rPr>
        <w:t xml:space="preserve"> of new</w:t>
      </w:r>
    </w:p>
    <w:p w14:paraId="0B30F062" w14:textId="070A5303" w:rsidR="006C2F9E" w:rsidRDefault="006C2F9E" w:rsidP="006C2F9E">
      <w:pPr>
        <w:pStyle w:val="ListParagraph"/>
        <w:widowControl w:val="0"/>
        <w:numPr>
          <w:ilvl w:val="0"/>
          <w:numId w:val="38"/>
        </w:numPr>
        <w:rPr>
          <w:rFonts w:ascii="Verdana" w:hAnsi="Verdana"/>
          <w:szCs w:val="24"/>
        </w:rPr>
      </w:pPr>
      <w:r>
        <w:rPr>
          <w:rFonts w:ascii="Verdana" w:hAnsi="Verdana"/>
          <w:szCs w:val="24"/>
        </w:rPr>
        <w:t>Code of Conduct</w:t>
      </w:r>
      <w:r w:rsidR="00224DA5">
        <w:rPr>
          <w:rFonts w:ascii="Verdana" w:hAnsi="Verdana"/>
          <w:szCs w:val="24"/>
        </w:rPr>
        <w:t xml:space="preserve"> – review</w:t>
      </w:r>
      <w:r>
        <w:rPr>
          <w:rFonts w:ascii="Verdana" w:hAnsi="Verdana"/>
          <w:szCs w:val="24"/>
        </w:rPr>
        <w:t>.</w:t>
      </w:r>
    </w:p>
    <w:p w14:paraId="6110F074" w14:textId="0EF7F01F" w:rsidR="006C2F9E" w:rsidRDefault="006C2F9E" w:rsidP="006C2F9E">
      <w:pPr>
        <w:pStyle w:val="ListParagraph"/>
        <w:widowControl w:val="0"/>
        <w:numPr>
          <w:ilvl w:val="0"/>
          <w:numId w:val="38"/>
        </w:numPr>
        <w:rPr>
          <w:rFonts w:ascii="Verdana" w:hAnsi="Verdana"/>
          <w:szCs w:val="24"/>
        </w:rPr>
      </w:pPr>
      <w:r>
        <w:rPr>
          <w:rFonts w:ascii="Verdana" w:hAnsi="Verdana"/>
          <w:szCs w:val="24"/>
        </w:rPr>
        <w:t>Standing Orders</w:t>
      </w:r>
      <w:r w:rsidR="00224DA5">
        <w:rPr>
          <w:rFonts w:ascii="Verdana" w:hAnsi="Verdana"/>
          <w:szCs w:val="24"/>
        </w:rPr>
        <w:t xml:space="preserve"> – review.</w:t>
      </w:r>
    </w:p>
    <w:p w14:paraId="7D25D894" w14:textId="0BA3DE81" w:rsidR="006C2F9E" w:rsidRDefault="006C2F9E" w:rsidP="006C2F9E">
      <w:pPr>
        <w:pStyle w:val="ListParagraph"/>
        <w:widowControl w:val="0"/>
        <w:numPr>
          <w:ilvl w:val="0"/>
          <w:numId w:val="38"/>
        </w:numPr>
        <w:rPr>
          <w:rFonts w:ascii="Verdana" w:hAnsi="Verdana"/>
          <w:szCs w:val="24"/>
        </w:rPr>
      </w:pPr>
      <w:r>
        <w:rPr>
          <w:rFonts w:ascii="Verdana" w:hAnsi="Verdana"/>
          <w:szCs w:val="24"/>
        </w:rPr>
        <w:t>Financial Regulations</w:t>
      </w:r>
      <w:r w:rsidR="00224DA5">
        <w:rPr>
          <w:rFonts w:ascii="Verdana" w:hAnsi="Verdana"/>
          <w:szCs w:val="24"/>
        </w:rPr>
        <w:t xml:space="preserve"> – review.</w:t>
      </w:r>
    </w:p>
    <w:p w14:paraId="6E6AE61A" w14:textId="717D724F" w:rsidR="006C2F9E" w:rsidRDefault="006C2F9E" w:rsidP="006C2F9E">
      <w:pPr>
        <w:pStyle w:val="ListParagraph"/>
        <w:widowControl w:val="0"/>
        <w:numPr>
          <w:ilvl w:val="0"/>
          <w:numId w:val="38"/>
        </w:numPr>
        <w:rPr>
          <w:rFonts w:ascii="Verdana" w:hAnsi="Verdana"/>
          <w:szCs w:val="24"/>
        </w:rPr>
      </w:pPr>
      <w:r>
        <w:rPr>
          <w:rFonts w:ascii="Verdana" w:hAnsi="Verdana"/>
          <w:szCs w:val="24"/>
        </w:rPr>
        <w:t>Financial Reserves</w:t>
      </w:r>
      <w:r w:rsidR="00224DA5">
        <w:rPr>
          <w:rFonts w:ascii="Verdana" w:hAnsi="Verdana"/>
          <w:szCs w:val="24"/>
        </w:rPr>
        <w:t xml:space="preserve"> – review.</w:t>
      </w:r>
    </w:p>
    <w:p w14:paraId="0E364349" w14:textId="2AB25AA6" w:rsidR="006C2F9E" w:rsidRDefault="006C2F9E" w:rsidP="006C2F9E">
      <w:pPr>
        <w:pStyle w:val="ListParagraph"/>
        <w:widowControl w:val="0"/>
        <w:numPr>
          <w:ilvl w:val="0"/>
          <w:numId w:val="38"/>
        </w:numPr>
        <w:rPr>
          <w:rFonts w:ascii="Verdana" w:hAnsi="Verdana"/>
          <w:szCs w:val="24"/>
        </w:rPr>
      </w:pPr>
      <w:r>
        <w:rPr>
          <w:rFonts w:ascii="Verdana" w:hAnsi="Verdana"/>
          <w:szCs w:val="24"/>
        </w:rPr>
        <w:t>Risk Assessment and Management procedures</w:t>
      </w:r>
      <w:r w:rsidR="00224DA5">
        <w:rPr>
          <w:rFonts w:ascii="Verdana" w:hAnsi="Verdana"/>
          <w:szCs w:val="24"/>
        </w:rPr>
        <w:t xml:space="preserve"> – review.</w:t>
      </w:r>
    </w:p>
    <w:p w14:paraId="0E5F87C7" w14:textId="24BFDD10" w:rsidR="006C2F9E" w:rsidRDefault="006C2F9E" w:rsidP="006C2F9E">
      <w:pPr>
        <w:pStyle w:val="ListParagraph"/>
        <w:widowControl w:val="0"/>
        <w:numPr>
          <w:ilvl w:val="0"/>
          <w:numId w:val="38"/>
        </w:numPr>
        <w:rPr>
          <w:rFonts w:ascii="Verdana" w:hAnsi="Verdana"/>
          <w:szCs w:val="24"/>
        </w:rPr>
      </w:pPr>
      <w:r>
        <w:rPr>
          <w:rFonts w:ascii="Verdana" w:hAnsi="Verdana"/>
          <w:szCs w:val="24"/>
        </w:rPr>
        <w:t>Business Plan</w:t>
      </w:r>
      <w:r w:rsidR="00224DA5">
        <w:rPr>
          <w:rFonts w:ascii="Verdana" w:hAnsi="Verdana"/>
          <w:szCs w:val="24"/>
        </w:rPr>
        <w:t xml:space="preserve"> – review.</w:t>
      </w:r>
    </w:p>
    <w:p w14:paraId="2A61B3CA" w14:textId="48897EFA" w:rsidR="006C2F9E" w:rsidRDefault="006C2F9E" w:rsidP="006C2F9E">
      <w:pPr>
        <w:pStyle w:val="ListParagraph"/>
        <w:widowControl w:val="0"/>
        <w:numPr>
          <w:ilvl w:val="0"/>
          <w:numId w:val="38"/>
        </w:numPr>
        <w:rPr>
          <w:rFonts w:ascii="Verdana" w:hAnsi="Verdana"/>
          <w:szCs w:val="24"/>
        </w:rPr>
      </w:pPr>
      <w:r>
        <w:rPr>
          <w:rFonts w:ascii="Verdana" w:hAnsi="Verdana"/>
          <w:szCs w:val="24"/>
        </w:rPr>
        <w:t>Investment Strategy</w:t>
      </w:r>
      <w:r w:rsidR="00224DA5">
        <w:rPr>
          <w:rFonts w:ascii="Verdana" w:hAnsi="Verdana"/>
          <w:szCs w:val="24"/>
        </w:rPr>
        <w:t xml:space="preserve"> – New – To follow.</w:t>
      </w:r>
    </w:p>
    <w:p w14:paraId="6F8A68D6" w14:textId="73739A94" w:rsidR="006C2F9E" w:rsidRDefault="006C2F9E" w:rsidP="006C2F9E">
      <w:pPr>
        <w:pStyle w:val="ListParagraph"/>
        <w:widowControl w:val="0"/>
        <w:numPr>
          <w:ilvl w:val="0"/>
          <w:numId w:val="38"/>
        </w:numPr>
        <w:rPr>
          <w:rFonts w:ascii="Verdana" w:hAnsi="Verdana"/>
          <w:szCs w:val="24"/>
        </w:rPr>
      </w:pPr>
      <w:r>
        <w:rPr>
          <w:rFonts w:ascii="Verdana" w:hAnsi="Verdana"/>
          <w:szCs w:val="24"/>
        </w:rPr>
        <w:t>Room hire and pitch policy</w:t>
      </w:r>
      <w:r w:rsidR="00224DA5">
        <w:rPr>
          <w:rFonts w:ascii="Verdana" w:hAnsi="Verdana"/>
          <w:szCs w:val="24"/>
        </w:rPr>
        <w:t xml:space="preserve"> – New/update</w:t>
      </w:r>
      <w:r>
        <w:rPr>
          <w:rFonts w:ascii="Verdana" w:hAnsi="Verdana"/>
          <w:szCs w:val="24"/>
        </w:rPr>
        <w:t>.</w:t>
      </w:r>
    </w:p>
    <w:p w14:paraId="551BE249" w14:textId="776618BB" w:rsidR="006C2F9E" w:rsidRDefault="006C2F9E" w:rsidP="006C2F9E">
      <w:pPr>
        <w:pStyle w:val="ListParagraph"/>
        <w:widowControl w:val="0"/>
        <w:numPr>
          <w:ilvl w:val="0"/>
          <w:numId w:val="38"/>
        </w:numPr>
        <w:rPr>
          <w:rFonts w:ascii="Verdana" w:hAnsi="Verdana"/>
          <w:szCs w:val="24"/>
        </w:rPr>
      </w:pPr>
      <w:r>
        <w:rPr>
          <w:rFonts w:ascii="Verdana" w:hAnsi="Verdana"/>
          <w:szCs w:val="24"/>
        </w:rPr>
        <w:t>Facilities storage policy</w:t>
      </w:r>
      <w:r w:rsidR="00224DA5">
        <w:rPr>
          <w:rFonts w:ascii="Verdana" w:hAnsi="Verdana"/>
          <w:szCs w:val="24"/>
        </w:rPr>
        <w:t xml:space="preserve"> – New</w:t>
      </w:r>
      <w:r>
        <w:rPr>
          <w:rFonts w:ascii="Verdana" w:hAnsi="Verdana"/>
          <w:szCs w:val="24"/>
        </w:rPr>
        <w:t xml:space="preserve">.  </w:t>
      </w:r>
    </w:p>
    <w:p w14:paraId="2357EF71" w14:textId="77777777" w:rsidR="00C32B8C" w:rsidRDefault="00C32B8C" w:rsidP="00C32B8C">
      <w:pPr>
        <w:pStyle w:val="ListParagraph"/>
        <w:widowControl w:val="0"/>
        <w:rPr>
          <w:rFonts w:ascii="Verdana" w:hAnsi="Verdana"/>
          <w:szCs w:val="24"/>
        </w:rPr>
      </w:pPr>
    </w:p>
    <w:p w14:paraId="7F329240" w14:textId="13D4387D" w:rsidR="00D222A2" w:rsidRDefault="00D222A2" w:rsidP="00D97258">
      <w:pPr>
        <w:pStyle w:val="ListParagraph"/>
        <w:widowControl w:val="0"/>
        <w:numPr>
          <w:ilvl w:val="0"/>
          <w:numId w:val="3"/>
        </w:numPr>
        <w:ind w:hanging="720"/>
        <w:rPr>
          <w:rFonts w:ascii="Verdana" w:hAnsi="Verdana"/>
          <w:szCs w:val="24"/>
        </w:rPr>
      </w:pPr>
      <w:r>
        <w:rPr>
          <w:rFonts w:ascii="Verdana" w:hAnsi="Verdana"/>
          <w:szCs w:val="24"/>
        </w:rPr>
        <w:t>Recreation committee matters:</w:t>
      </w:r>
    </w:p>
    <w:p w14:paraId="29BFE34A" w14:textId="13C5D106" w:rsidR="00D222A2" w:rsidRDefault="00D222A2" w:rsidP="00D222A2">
      <w:pPr>
        <w:pStyle w:val="ListParagraph"/>
        <w:widowControl w:val="0"/>
        <w:numPr>
          <w:ilvl w:val="0"/>
          <w:numId w:val="39"/>
        </w:numPr>
        <w:rPr>
          <w:rFonts w:ascii="Verdana" w:hAnsi="Verdana"/>
          <w:szCs w:val="24"/>
        </w:rPr>
      </w:pPr>
      <w:r>
        <w:rPr>
          <w:rFonts w:ascii="Verdana" w:hAnsi="Verdana"/>
          <w:szCs w:val="24"/>
        </w:rPr>
        <w:t xml:space="preserve">To approve a one-off contribution to the college towards the costs of installing a 3G pitch with public access.  </w:t>
      </w:r>
    </w:p>
    <w:p w14:paraId="785B9F4E" w14:textId="77777777" w:rsidR="00D222A2" w:rsidRDefault="00D222A2" w:rsidP="00D222A2">
      <w:pPr>
        <w:pStyle w:val="ListParagraph"/>
        <w:widowControl w:val="0"/>
        <w:ind w:left="1080"/>
        <w:rPr>
          <w:rFonts w:ascii="Verdana" w:hAnsi="Verdana"/>
          <w:szCs w:val="24"/>
        </w:rPr>
      </w:pPr>
    </w:p>
    <w:p w14:paraId="5DA33371" w14:textId="35C4E24B" w:rsidR="00657780" w:rsidRDefault="00657780" w:rsidP="00D97258">
      <w:pPr>
        <w:pStyle w:val="ListParagraph"/>
        <w:widowControl w:val="0"/>
        <w:numPr>
          <w:ilvl w:val="0"/>
          <w:numId w:val="3"/>
        </w:numPr>
        <w:ind w:hanging="720"/>
        <w:rPr>
          <w:rFonts w:ascii="Verdana" w:hAnsi="Verdana"/>
          <w:szCs w:val="24"/>
        </w:rPr>
      </w:pPr>
      <w:r>
        <w:rPr>
          <w:rFonts w:ascii="Verdana" w:hAnsi="Verdana"/>
          <w:szCs w:val="24"/>
        </w:rPr>
        <w:t>Amenities committee matters:</w:t>
      </w:r>
    </w:p>
    <w:p w14:paraId="35E67376" w14:textId="771FD797" w:rsidR="00657780" w:rsidRDefault="00657780" w:rsidP="00657780">
      <w:pPr>
        <w:pStyle w:val="ListParagraph"/>
        <w:widowControl w:val="0"/>
        <w:numPr>
          <w:ilvl w:val="0"/>
          <w:numId w:val="40"/>
        </w:numPr>
        <w:rPr>
          <w:rFonts w:ascii="Verdana" w:hAnsi="Verdana"/>
          <w:szCs w:val="24"/>
        </w:rPr>
      </w:pPr>
      <w:r>
        <w:rPr>
          <w:rFonts w:ascii="Verdana" w:hAnsi="Verdana"/>
          <w:szCs w:val="24"/>
        </w:rPr>
        <w:t>Update report on Christmas events, including Christmas cheer and at the Community Hub.</w:t>
      </w:r>
    </w:p>
    <w:p w14:paraId="72FC08E0" w14:textId="77777777" w:rsidR="00657780" w:rsidRDefault="00657780" w:rsidP="00657780">
      <w:pPr>
        <w:pStyle w:val="ListParagraph"/>
        <w:widowControl w:val="0"/>
        <w:ind w:left="1080"/>
        <w:rPr>
          <w:rFonts w:ascii="Verdana" w:hAnsi="Verdana"/>
          <w:szCs w:val="24"/>
        </w:rPr>
      </w:pPr>
    </w:p>
    <w:p w14:paraId="4991A4D2" w14:textId="26C1388D" w:rsidR="000265A7" w:rsidRPr="00C32B8C" w:rsidRDefault="000265A7" w:rsidP="00D97258">
      <w:pPr>
        <w:pStyle w:val="ListParagraph"/>
        <w:widowControl w:val="0"/>
        <w:numPr>
          <w:ilvl w:val="0"/>
          <w:numId w:val="3"/>
        </w:numPr>
        <w:ind w:hanging="720"/>
        <w:rPr>
          <w:rFonts w:ascii="Verdana" w:hAnsi="Verdana"/>
          <w:szCs w:val="24"/>
        </w:rPr>
      </w:pPr>
      <w:r w:rsidRPr="00C32B8C">
        <w:rPr>
          <w:rFonts w:ascii="Verdana" w:hAnsi="Verdana"/>
          <w:szCs w:val="24"/>
        </w:rPr>
        <w:t xml:space="preserve">Planning committee matters:  </w:t>
      </w:r>
      <w:r w:rsidRPr="00C32B8C">
        <w:rPr>
          <w:rFonts w:ascii="Verdana" w:hAnsi="Verdana"/>
          <w:szCs w:val="24"/>
        </w:rPr>
        <w:tab/>
      </w:r>
    </w:p>
    <w:p w14:paraId="4FB81054" w14:textId="39CFA883" w:rsidR="000265A7" w:rsidRPr="00756953" w:rsidRDefault="000265A7" w:rsidP="000265A7">
      <w:pPr>
        <w:numPr>
          <w:ilvl w:val="0"/>
          <w:numId w:val="30"/>
        </w:numPr>
        <w:ind w:left="1077" w:hanging="357"/>
        <w:contextualSpacing/>
        <w:rPr>
          <w:rFonts w:ascii="Verdana" w:hAnsi="Verdana"/>
          <w:b/>
          <w:bCs/>
          <w:szCs w:val="24"/>
        </w:rPr>
      </w:pPr>
      <w:bookmarkStart w:id="4" w:name="_Hlk113959317"/>
      <w:r w:rsidRPr="00756953">
        <w:rPr>
          <w:rFonts w:ascii="Verdana" w:hAnsi="Verdana"/>
          <w:szCs w:val="24"/>
        </w:rPr>
        <w:t>To consider the following applications</w:t>
      </w:r>
      <w:bookmarkEnd w:id="4"/>
      <w:r w:rsidRPr="00756953">
        <w:rPr>
          <w:rFonts w:ascii="Verdana" w:hAnsi="Verdana"/>
          <w:szCs w:val="24"/>
        </w:rPr>
        <w:t>.</w:t>
      </w:r>
    </w:p>
    <w:tbl>
      <w:tblPr>
        <w:tblW w:w="9351" w:type="dxa"/>
        <w:tblLook w:val="04A0" w:firstRow="1" w:lastRow="0" w:firstColumn="1" w:lastColumn="0" w:noHBand="0" w:noVBand="1"/>
      </w:tblPr>
      <w:tblGrid>
        <w:gridCol w:w="2040"/>
        <w:gridCol w:w="2066"/>
        <w:gridCol w:w="5245"/>
      </w:tblGrid>
      <w:tr w:rsidR="00224DA5" w:rsidRPr="00224DA5" w14:paraId="123A6B80" w14:textId="77777777" w:rsidTr="00224DA5">
        <w:trPr>
          <w:trHeight w:val="957"/>
        </w:trPr>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68055EDB" w14:textId="77777777" w:rsidR="00224DA5" w:rsidRPr="00224DA5" w:rsidRDefault="00224DA5" w:rsidP="00224DA5">
            <w:pPr>
              <w:rPr>
                <w:rFonts w:ascii="Verdana" w:hAnsi="Verdana" w:cs="Calibri"/>
                <w:szCs w:val="24"/>
              </w:rPr>
            </w:pPr>
            <w:r w:rsidRPr="00224DA5">
              <w:rPr>
                <w:rFonts w:ascii="Verdana" w:hAnsi="Verdana" w:cs="Calibri"/>
                <w:szCs w:val="24"/>
              </w:rPr>
              <w:t>23/00939/FUL</w:t>
            </w:r>
          </w:p>
        </w:tc>
        <w:tc>
          <w:tcPr>
            <w:tcW w:w="2066" w:type="dxa"/>
            <w:tcBorders>
              <w:top w:val="single" w:sz="4" w:space="0" w:color="auto"/>
              <w:left w:val="nil"/>
              <w:bottom w:val="single" w:sz="4" w:space="0" w:color="auto"/>
              <w:right w:val="single" w:sz="4" w:space="0" w:color="auto"/>
            </w:tcBorders>
            <w:shd w:val="clear" w:color="auto" w:fill="auto"/>
            <w:hideMark/>
          </w:tcPr>
          <w:p w14:paraId="3114D9F1" w14:textId="77777777" w:rsidR="00224DA5" w:rsidRPr="00224DA5" w:rsidRDefault="00224DA5" w:rsidP="00224DA5">
            <w:pPr>
              <w:rPr>
                <w:rFonts w:ascii="Verdana" w:hAnsi="Verdana" w:cs="Calibri"/>
                <w:szCs w:val="24"/>
              </w:rPr>
            </w:pPr>
            <w:r w:rsidRPr="00224DA5">
              <w:rPr>
                <w:rFonts w:ascii="Verdana" w:hAnsi="Verdana" w:cs="Calibri"/>
                <w:szCs w:val="24"/>
              </w:rPr>
              <w:t>2A Borough Street</w:t>
            </w:r>
          </w:p>
        </w:tc>
        <w:tc>
          <w:tcPr>
            <w:tcW w:w="5245" w:type="dxa"/>
            <w:tcBorders>
              <w:top w:val="single" w:sz="4" w:space="0" w:color="auto"/>
              <w:left w:val="nil"/>
              <w:bottom w:val="single" w:sz="4" w:space="0" w:color="auto"/>
              <w:right w:val="single" w:sz="4" w:space="0" w:color="auto"/>
            </w:tcBorders>
            <w:shd w:val="clear" w:color="auto" w:fill="auto"/>
            <w:hideMark/>
          </w:tcPr>
          <w:p w14:paraId="07F9B8FD" w14:textId="77777777" w:rsidR="00224DA5" w:rsidRPr="00224DA5" w:rsidRDefault="00224DA5" w:rsidP="00224DA5">
            <w:pPr>
              <w:rPr>
                <w:rFonts w:ascii="Verdana" w:hAnsi="Verdana" w:cs="Calibri"/>
                <w:szCs w:val="24"/>
              </w:rPr>
            </w:pPr>
            <w:r w:rsidRPr="00224DA5">
              <w:rPr>
                <w:rFonts w:ascii="Verdana" w:hAnsi="Verdana" w:cs="Calibri"/>
                <w:szCs w:val="24"/>
              </w:rPr>
              <w:t>Change of use and conversion of building to create three residential units - AMENDED APPLICATION</w:t>
            </w:r>
          </w:p>
        </w:tc>
      </w:tr>
      <w:tr w:rsidR="00224DA5" w:rsidRPr="00224DA5" w14:paraId="4239ECD1" w14:textId="77777777" w:rsidTr="00224DA5">
        <w:trPr>
          <w:trHeight w:val="1255"/>
        </w:trPr>
        <w:tc>
          <w:tcPr>
            <w:tcW w:w="2040" w:type="dxa"/>
            <w:tcBorders>
              <w:top w:val="nil"/>
              <w:left w:val="single" w:sz="4" w:space="0" w:color="auto"/>
              <w:bottom w:val="single" w:sz="4" w:space="0" w:color="auto"/>
              <w:right w:val="single" w:sz="4" w:space="0" w:color="auto"/>
            </w:tcBorders>
            <w:shd w:val="clear" w:color="auto" w:fill="auto"/>
            <w:hideMark/>
          </w:tcPr>
          <w:p w14:paraId="663AB9B5" w14:textId="77777777" w:rsidR="00224DA5" w:rsidRPr="00224DA5" w:rsidRDefault="00224DA5" w:rsidP="00224DA5">
            <w:pPr>
              <w:rPr>
                <w:rFonts w:ascii="Verdana" w:hAnsi="Verdana" w:cs="Calibri"/>
                <w:szCs w:val="24"/>
              </w:rPr>
            </w:pPr>
            <w:r w:rsidRPr="00224DA5">
              <w:rPr>
                <w:rFonts w:ascii="Verdana" w:hAnsi="Verdana" w:cs="Calibri"/>
                <w:szCs w:val="24"/>
              </w:rPr>
              <w:t>23/01338/FUL</w:t>
            </w:r>
          </w:p>
        </w:tc>
        <w:tc>
          <w:tcPr>
            <w:tcW w:w="2066" w:type="dxa"/>
            <w:tcBorders>
              <w:top w:val="nil"/>
              <w:left w:val="nil"/>
              <w:bottom w:val="single" w:sz="4" w:space="0" w:color="auto"/>
              <w:right w:val="single" w:sz="4" w:space="0" w:color="auto"/>
            </w:tcBorders>
            <w:shd w:val="clear" w:color="auto" w:fill="auto"/>
            <w:hideMark/>
          </w:tcPr>
          <w:p w14:paraId="75F33509" w14:textId="77777777" w:rsidR="00224DA5" w:rsidRPr="00224DA5" w:rsidRDefault="00224DA5" w:rsidP="00224DA5">
            <w:pPr>
              <w:rPr>
                <w:rFonts w:ascii="Verdana" w:hAnsi="Verdana" w:cs="Calibri"/>
                <w:szCs w:val="24"/>
              </w:rPr>
            </w:pPr>
            <w:r w:rsidRPr="00224DA5">
              <w:rPr>
                <w:rFonts w:ascii="Verdana" w:hAnsi="Verdana" w:cs="Calibri"/>
                <w:szCs w:val="24"/>
              </w:rPr>
              <w:t>Land to the North of Welsted Road</w:t>
            </w:r>
          </w:p>
        </w:tc>
        <w:tc>
          <w:tcPr>
            <w:tcW w:w="5245" w:type="dxa"/>
            <w:tcBorders>
              <w:top w:val="nil"/>
              <w:left w:val="nil"/>
              <w:bottom w:val="single" w:sz="4" w:space="0" w:color="auto"/>
              <w:right w:val="single" w:sz="4" w:space="0" w:color="auto"/>
            </w:tcBorders>
            <w:shd w:val="clear" w:color="auto" w:fill="auto"/>
            <w:hideMark/>
          </w:tcPr>
          <w:p w14:paraId="0E4683C6" w14:textId="77777777" w:rsidR="00224DA5" w:rsidRPr="00224DA5" w:rsidRDefault="00224DA5" w:rsidP="00224DA5">
            <w:pPr>
              <w:rPr>
                <w:rFonts w:ascii="Verdana" w:hAnsi="Verdana" w:cs="Calibri"/>
                <w:szCs w:val="24"/>
              </w:rPr>
            </w:pPr>
            <w:r w:rsidRPr="00224DA5">
              <w:rPr>
                <w:rFonts w:ascii="Verdana" w:hAnsi="Verdana" w:cs="Calibri"/>
                <w:szCs w:val="24"/>
              </w:rPr>
              <w:t>Proposed convenience store (Class E) with associated parking, landscaping works and infrastructure - AMENDED APPLICATION</w:t>
            </w:r>
          </w:p>
        </w:tc>
      </w:tr>
      <w:tr w:rsidR="00224DA5" w:rsidRPr="00224DA5" w14:paraId="745EA25F" w14:textId="77777777" w:rsidTr="00224DA5">
        <w:trPr>
          <w:trHeight w:val="848"/>
        </w:trPr>
        <w:tc>
          <w:tcPr>
            <w:tcW w:w="2040" w:type="dxa"/>
            <w:tcBorders>
              <w:top w:val="nil"/>
              <w:left w:val="single" w:sz="4" w:space="0" w:color="auto"/>
              <w:bottom w:val="single" w:sz="4" w:space="0" w:color="auto"/>
              <w:right w:val="single" w:sz="4" w:space="0" w:color="auto"/>
            </w:tcBorders>
            <w:shd w:val="clear" w:color="auto" w:fill="auto"/>
            <w:hideMark/>
          </w:tcPr>
          <w:p w14:paraId="433ED602" w14:textId="77777777" w:rsidR="00224DA5" w:rsidRPr="00224DA5" w:rsidRDefault="00224DA5" w:rsidP="00224DA5">
            <w:pPr>
              <w:rPr>
                <w:rFonts w:ascii="Verdana" w:hAnsi="Verdana" w:cs="Calibri"/>
                <w:szCs w:val="24"/>
              </w:rPr>
            </w:pPr>
            <w:r w:rsidRPr="00224DA5">
              <w:rPr>
                <w:rFonts w:ascii="Verdana" w:hAnsi="Verdana" w:cs="Calibri"/>
                <w:szCs w:val="24"/>
              </w:rPr>
              <w:t>23/01614/TCA</w:t>
            </w:r>
          </w:p>
        </w:tc>
        <w:tc>
          <w:tcPr>
            <w:tcW w:w="2066" w:type="dxa"/>
            <w:tcBorders>
              <w:top w:val="nil"/>
              <w:left w:val="nil"/>
              <w:bottom w:val="single" w:sz="4" w:space="0" w:color="auto"/>
              <w:right w:val="single" w:sz="4" w:space="0" w:color="auto"/>
            </w:tcBorders>
            <w:shd w:val="clear" w:color="auto" w:fill="auto"/>
            <w:hideMark/>
          </w:tcPr>
          <w:p w14:paraId="5CA4DA86" w14:textId="77777777" w:rsidR="00224DA5" w:rsidRPr="00224DA5" w:rsidRDefault="00224DA5" w:rsidP="00224DA5">
            <w:pPr>
              <w:rPr>
                <w:rFonts w:ascii="Verdana" w:hAnsi="Verdana" w:cs="Calibri"/>
                <w:szCs w:val="24"/>
              </w:rPr>
            </w:pPr>
            <w:r w:rsidRPr="00224DA5">
              <w:rPr>
                <w:rFonts w:ascii="Verdana" w:hAnsi="Verdana" w:cs="Calibri"/>
                <w:szCs w:val="24"/>
              </w:rPr>
              <w:t>70 High Street</w:t>
            </w:r>
          </w:p>
        </w:tc>
        <w:tc>
          <w:tcPr>
            <w:tcW w:w="5245" w:type="dxa"/>
            <w:tcBorders>
              <w:top w:val="nil"/>
              <w:left w:val="nil"/>
              <w:bottom w:val="single" w:sz="4" w:space="0" w:color="auto"/>
              <w:right w:val="single" w:sz="4" w:space="0" w:color="auto"/>
            </w:tcBorders>
            <w:shd w:val="clear" w:color="auto" w:fill="auto"/>
            <w:hideMark/>
          </w:tcPr>
          <w:p w14:paraId="3B6031AE" w14:textId="77777777" w:rsidR="00224DA5" w:rsidRPr="00224DA5" w:rsidRDefault="00224DA5" w:rsidP="00224DA5">
            <w:pPr>
              <w:rPr>
                <w:rFonts w:ascii="Verdana" w:hAnsi="Verdana" w:cs="Calibri"/>
                <w:szCs w:val="24"/>
              </w:rPr>
            </w:pPr>
            <w:r w:rsidRPr="00224DA5">
              <w:rPr>
                <w:rFonts w:ascii="Verdana" w:hAnsi="Verdana" w:cs="Calibri"/>
                <w:szCs w:val="24"/>
              </w:rPr>
              <w:t>Works to 1 no conifer tree and 1 no ash tree (Unprotected tree in a conservation area)</w:t>
            </w:r>
          </w:p>
        </w:tc>
      </w:tr>
      <w:tr w:rsidR="00224DA5" w:rsidRPr="00224DA5" w14:paraId="6CAB495C" w14:textId="77777777" w:rsidTr="00224DA5">
        <w:trPr>
          <w:trHeight w:val="1102"/>
        </w:trPr>
        <w:tc>
          <w:tcPr>
            <w:tcW w:w="2040" w:type="dxa"/>
            <w:tcBorders>
              <w:top w:val="nil"/>
              <w:left w:val="single" w:sz="4" w:space="0" w:color="auto"/>
              <w:bottom w:val="single" w:sz="4" w:space="0" w:color="auto"/>
              <w:right w:val="single" w:sz="4" w:space="0" w:color="auto"/>
            </w:tcBorders>
            <w:shd w:val="clear" w:color="auto" w:fill="auto"/>
            <w:hideMark/>
          </w:tcPr>
          <w:p w14:paraId="6D87FF42" w14:textId="77777777" w:rsidR="00224DA5" w:rsidRPr="00224DA5" w:rsidRDefault="00224DA5" w:rsidP="00224DA5">
            <w:pPr>
              <w:rPr>
                <w:rFonts w:ascii="Verdana" w:hAnsi="Verdana" w:cs="Calibri"/>
                <w:szCs w:val="24"/>
              </w:rPr>
            </w:pPr>
            <w:r w:rsidRPr="00224DA5">
              <w:rPr>
                <w:rFonts w:ascii="Verdana" w:hAnsi="Verdana" w:cs="Calibri"/>
                <w:szCs w:val="24"/>
              </w:rPr>
              <w:t>23/01545/FUL</w:t>
            </w:r>
          </w:p>
        </w:tc>
        <w:tc>
          <w:tcPr>
            <w:tcW w:w="2066" w:type="dxa"/>
            <w:tcBorders>
              <w:top w:val="nil"/>
              <w:left w:val="nil"/>
              <w:bottom w:val="single" w:sz="4" w:space="0" w:color="auto"/>
              <w:right w:val="single" w:sz="4" w:space="0" w:color="auto"/>
            </w:tcBorders>
            <w:shd w:val="clear" w:color="auto" w:fill="auto"/>
            <w:hideMark/>
          </w:tcPr>
          <w:p w14:paraId="155884C9" w14:textId="77777777" w:rsidR="00224DA5" w:rsidRPr="00224DA5" w:rsidRDefault="00224DA5" w:rsidP="00224DA5">
            <w:pPr>
              <w:rPr>
                <w:rFonts w:ascii="Verdana" w:hAnsi="Verdana" w:cs="Calibri"/>
                <w:szCs w:val="24"/>
              </w:rPr>
            </w:pPr>
            <w:r w:rsidRPr="00224DA5">
              <w:rPr>
                <w:rFonts w:ascii="Verdana" w:hAnsi="Verdana" w:cs="Calibri"/>
                <w:szCs w:val="24"/>
              </w:rPr>
              <w:t>44C - 44D Borough Street</w:t>
            </w:r>
          </w:p>
        </w:tc>
        <w:tc>
          <w:tcPr>
            <w:tcW w:w="5245" w:type="dxa"/>
            <w:tcBorders>
              <w:top w:val="nil"/>
              <w:left w:val="nil"/>
              <w:bottom w:val="single" w:sz="4" w:space="0" w:color="auto"/>
              <w:right w:val="single" w:sz="4" w:space="0" w:color="auto"/>
            </w:tcBorders>
            <w:shd w:val="clear" w:color="auto" w:fill="auto"/>
            <w:hideMark/>
          </w:tcPr>
          <w:p w14:paraId="7FEAC598" w14:textId="248CA4A8" w:rsidR="00224DA5" w:rsidRPr="00224DA5" w:rsidRDefault="00224DA5" w:rsidP="00224DA5">
            <w:pPr>
              <w:rPr>
                <w:rFonts w:ascii="Verdana" w:hAnsi="Verdana" w:cs="Calibri"/>
                <w:szCs w:val="24"/>
              </w:rPr>
            </w:pPr>
            <w:r w:rsidRPr="00224DA5">
              <w:rPr>
                <w:rFonts w:ascii="Verdana" w:hAnsi="Verdana" w:cs="Calibri"/>
                <w:szCs w:val="24"/>
              </w:rPr>
              <w:t>Change of use of first and second floors offices (Class E) to 4 no 1-bedroom flats (Class C3) including replacement upvc windows</w:t>
            </w:r>
          </w:p>
        </w:tc>
      </w:tr>
      <w:tr w:rsidR="00224DA5" w:rsidRPr="00224DA5" w14:paraId="6CE0FB00" w14:textId="77777777" w:rsidTr="00224DA5">
        <w:trPr>
          <w:trHeight w:val="1048"/>
        </w:trPr>
        <w:tc>
          <w:tcPr>
            <w:tcW w:w="2040" w:type="dxa"/>
            <w:tcBorders>
              <w:top w:val="nil"/>
              <w:left w:val="single" w:sz="4" w:space="0" w:color="auto"/>
              <w:bottom w:val="single" w:sz="4" w:space="0" w:color="auto"/>
              <w:right w:val="single" w:sz="4" w:space="0" w:color="auto"/>
            </w:tcBorders>
            <w:shd w:val="clear" w:color="auto" w:fill="auto"/>
            <w:hideMark/>
          </w:tcPr>
          <w:p w14:paraId="022A330E" w14:textId="77777777" w:rsidR="00224DA5" w:rsidRPr="00224DA5" w:rsidRDefault="00224DA5" w:rsidP="00224DA5">
            <w:pPr>
              <w:rPr>
                <w:rFonts w:ascii="Verdana" w:hAnsi="Verdana" w:cs="Calibri"/>
                <w:szCs w:val="24"/>
              </w:rPr>
            </w:pPr>
            <w:r w:rsidRPr="00224DA5">
              <w:rPr>
                <w:rFonts w:ascii="Verdana" w:hAnsi="Verdana" w:cs="Calibri"/>
                <w:szCs w:val="24"/>
              </w:rPr>
              <w:t>23/01609/FUL</w:t>
            </w:r>
          </w:p>
        </w:tc>
        <w:tc>
          <w:tcPr>
            <w:tcW w:w="2066" w:type="dxa"/>
            <w:tcBorders>
              <w:top w:val="nil"/>
              <w:left w:val="nil"/>
              <w:bottom w:val="single" w:sz="4" w:space="0" w:color="auto"/>
              <w:right w:val="single" w:sz="4" w:space="0" w:color="auto"/>
            </w:tcBorders>
            <w:shd w:val="clear" w:color="auto" w:fill="auto"/>
            <w:hideMark/>
          </w:tcPr>
          <w:p w14:paraId="27F55177" w14:textId="77777777" w:rsidR="00224DA5" w:rsidRPr="00224DA5" w:rsidRDefault="00224DA5" w:rsidP="00224DA5">
            <w:pPr>
              <w:rPr>
                <w:rFonts w:ascii="Verdana" w:hAnsi="Verdana" w:cs="Calibri"/>
                <w:szCs w:val="24"/>
              </w:rPr>
            </w:pPr>
            <w:r w:rsidRPr="00224DA5">
              <w:rPr>
                <w:rFonts w:ascii="Verdana" w:hAnsi="Verdana" w:cs="Calibri"/>
                <w:szCs w:val="24"/>
              </w:rPr>
              <w:t>58 Park Lane</w:t>
            </w:r>
          </w:p>
        </w:tc>
        <w:tc>
          <w:tcPr>
            <w:tcW w:w="5245" w:type="dxa"/>
            <w:tcBorders>
              <w:top w:val="nil"/>
              <w:left w:val="nil"/>
              <w:bottom w:val="single" w:sz="4" w:space="0" w:color="auto"/>
              <w:right w:val="single" w:sz="4" w:space="0" w:color="auto"/>
            </w:tcBorders>
            <w:shd w:val="clear" w:color="auto" w:fill="auto"/>
            <w:hideMark/>
          </w:tcPr>
          <w:p w14:paraId="0943109D" w14:textId="77777777" w:rsidR="00224DA5" w:rsidRPr="00224DA5" w:rsidRDefault="00224DA5" w:rsidP="00224DA5">
            <w:pPr>
              <w:rPr>
                <w:rFonts w:ascii="Verdana" w:hAnsi="Verdana" w:cs="Calibri"/>
                <w:szCs w:val="24"/>
              </w:rPr>
            </w:pPr>
            <w:r w:rsidRPr="00224DA5">
              <w:rPr>
                <w:rFonts w:ascii="Verdana" w:hAnsi="Verdana" w:cs="Calibri"/>
                <w:szCs w:val="24"/>
              </w:rPr>
              <w:t>Erection of single storey rear extension, front porch, raised patio and alteration to change garage door to window</w:t>
            </w:r>
          </w:p>
        </w:tc>
      </w:tr>
      <w:tr w:rsidR="00224DA5" w:rsidRPr="00224DA5" w14:paraId="7B60DD27" w14:textId="77777777" w:rsidTr="00224DA5">
        <w:trPr>
          <w:trHeight w:val="425"/>
        </w:trPr>
        <w:tc>
          <w:tcPr>
            <w:tcW w:w="2040" w:type="dxa"/>
            <w:tcBorders>
              <w:top w:val="nil"/>
              <w:left w:val="single" w:sz="4" w:space="0" w:color="auto"/>
              <w:bottom w:val="single" w:sz="4" w:space="0" w:color="auto"/>
              <w:right w:val="single" w:sz="4" w:space="0" w:color="auto"/>
            </w:tcBorders>
            <w:shd w:val="clear" w:color="auto" w:fill="auto"/>
            <w:hideMark/>
          </w:tcPr>
          <w:p w14:paraId="0E0A1009" w14:textId="77777777" w:rsidR="00224DA5" w:rsidRPr="00224DA5" w:rsidRDefault="00224DA5" w:rsidP="00224DA5">
            <w:pPr>
              <w:rPr>
                <w:rFonts w:ascii="Verdana" w:hAnsi="Verdana" w:cs="Calibri"/>
                <w:szCs w:val="24"/>
              </w:rPr>
            </w:pPr>
            <w:r w:rsidRPr="00224DA5">
              <w:rPr>
                <w:rFonts w:ascii="Verdana" w:hAnsi="Verdana" w:cs="Calibri"/>
                <w:szCs w:val="24"/>
              </w:rPr>
              <w:t>23/01637/FUL</w:t>
            </w:r>
          </w:p>
        </w:tc>
        <w:tc>
          <w:tcPr>
            <w:tcW w:w="2066" w:type="dxa"/>
            <w:tcBorders>
              <w:top w:val="nil"/>
              <w:left w:val="nil"/>
              <w:bottom w:val="single" w:sz="4" w:space="0" w:color="auto"/>
              <w:right w:val="single" w:sz="4" w:space="0" w:color="auto"/>
            </w:tcBorders>
            <w:shd w:val="clear" w:color="auto" w:fill="auto"/>
            <w:hideMark/>
          </w:tcPr>
          <w:p w14:paraId="3315E570" w14:textId="77777777" w:rsidR="00224DA5" w:rsidRPr="00224DA5" w:rsidRDefault="00224DA5" w:rsidP="00224DA5">
            <w:pPr>
              <w:rPr>
                <w:rFonts w:ascii="Verdana" w:hAnsi="Verdana" w:cs="Calibri"/>
                <w:szCs w:val="24"/>
              </w:rPr>
            </w:pPr>
            <w:r w:rsidRPr="00224DA5">
              <w:rPr>
                <w:rFonts w:ascii="Verdana" w:hAnsi="Verdana" w:cs="Calibri"/>
                <w:szCs w:val="24"/>
              </w:rPr>
              <w:t>28 Hillside</w:t>
            </w:r>
          </w:p>
        </w:tc>
        <w:tc>
          <w:tcPr>
            <w:tcW w:w="5245" w:type="dxa"/>
            <w:tcBorders>
              <w:top w:val="nil"/>
              <w:left w:val="nil"/>
              <w:bottom w:val="single" w:sz="4" w:space="0" w:color="auto"/>
              <w:right w:val="single" w:sz="4" w:space="0" w:color="auto"/>
            </w:tcBorders>
            <w:shd w:val="clear" w:color="auto" w:fill="auto"/>
            <w:hideMark/>
          </w:tcPr>
          <w:p w14:paraId="6A0FCE0E" w14:textId="77777777" w:rsidR="00224DA5" w:rsidRPr="00224DA5" w:rsidRDefault="00224DA5" w:rsidP="00224DA5">
            <w:pPr>
              <w:rPr>
                <w:rFonts w:ascii="Verdana" w:hAnsi="Verdana" w:cs="Calibri"/>
                <w:szCs w:val="24"/>
              </w:rPr>
            </w:pPr>
            <w:r w:rsidRPr="00224DA5">
              <w:rPr>
                <w:rFonts w:ascii="Verdana" w:hAnsi="Verdana" w:cs="Calibri"/>
                <w:szCs w:val="24"/>
              </w:rPr>
              <w:t>Installation of external wall insulation</w:t>
            </w:r>
          </w:p>
        </w:tc>
      </w:tr>
    </w:tbl>
    <w:p w14:paraId="40DC872C" w14:textId="77777777" w:rsidR="00224DA5" w:rsidRDefault="00224DA5" w:rsidP="00224DA5">
      <w:pPr>
        <w:widowControl w:val="0"/>
        <w:ind w:left="1080"/>
        <w:contextualSpacing/>
        <w:rPr>
          <w:rFonts w:ascii="Verdana" w:hAnsi="Verdana"/>
          <w:szCs w:val="24"/>
        </w:rPr>
      </w:pPr>
    </w:p>
    <w:p w14:paraId="338D3E07" w14:textId="77777777" w:rsidR="00657780" w:rsidRDefault="00657780" w:rsidP="00224DA5">
      <w:pPr>
        <w:widowControl w:val="0"/>
        <w:ind w:left="1080"/>
        <w:contextualSpacing/>
        <w:rPr>
          <w:rFonts w:ascii="Verdana" w:hAnsi="Verdana"/>
          <w:szCs w:val="24"/>
        </w:rPr>
      </w:pPr>
    </w:p>
    <w:p w14:paraId="00796E7A" w14:textId="77777777" w:rsidR="00657780" w:rsidRDefault="00657780" w:rsidP="00224DA5">
      <w:pPr>
        <w:widowControl w:val="0"/>
        <w:ind w:left="1080"/>
        <w:contextualSpacing/>
        <w:rPr>
          <w:rFonts w:ascii="Verdana" w:hAnsi="Verdana"/>
          <w:szCs w:val="24"/>
        </w:rPr>
      </w:pPr>
    </w:p>
    <w:p w14:paraId="27D13E8D" w14:textId="77777777" w:rsidR="00657780" w:rsidRPr="00224DA5" w:rsidRDefault="00657780" w:rsidP="00224DA5">
      <w:pPr>
        <w:widowControl w:val="0"/>
        <w:ind w:left="1080"/>
        <w:contextualSpacing/>
        <w:rPr>
          <w:rFonts w:ascii="Verdana" w:hAnsi="Verdana"/>
          <w:szCs w:val="24"/>
        </w:rPr>
      </w:pPr>
    </w:p>
    <w:p w14:paraId="7149FFD9" w14:textId="787B7FE8" w:rsidR="000265A7" w:rsidRPr="00DD6C01" w:rsidRDefault="000265A7" w:rsidP="0020633D">
      <w:pPr>
        <w:widowControl w:val="0"/>
        <w:numPr>
          <w:ilvl w:val="0"/>
          <w:numId w:val="30"/>
        </w:numPr>
        <w:contextualSpacing/>
        <w:rPr>
          <w:rFonts w:ascii="Verdana" w:hAnsi="Verdana"/>
          <w:szCs w:val="24"/>
        </w:rPr>
      </w:pPr>
      <w:r w:rsidRPr="00756953">
        <w:rPr>
          <w:rFonts w:ascii="Verdana" w:hAnsi="Verdana" w:cs="Arial"/>
          <w:szCs w:val="24"/>
        </w:rPr>
        <w:lastRenderedPageBreak/>
        <w:t>To receive the following permission notices.</w:t>
      </w:r>
    </w:p>
    <w:tbl>
      <w:tblPr>
        <w:tblW w:w="9918" w:type="dxa"/>
        <w:tblLayout w:type="fixed"/>
        <w:tblLook w:val="04A0" w:firstRow="1" w:lastRow="0" w:firstColumn="1" w:lastColumn="0" w:noHBand="0" w:noVBand="1"/>
      </w:tblPr>
      <w:tblGrid>
        <w:gridCol w:w="2021"/>
        <w:gridCol w:w="2085"/>
        <w:gridCol w:w="2552"/>
        <w:gridCol w:w="1842"/>
        <w:gridCol w:w="1418"/>
      </w:tblGrid>
      <w:tr w:rsidR="00224DA5" w:rsidRPr="00224DA5" w14:paraId="0CE1F8C3" w14:textId="77777777" w:rsidTr="00224DA5">
        <w:trPr>
          <w:trHeight w:val="1272"/>
        </w:trPr>
        <w:tc>
          <w:tcPr>
            <w:tcW w:w="2021" w:type="dxa"/>
            <w:tcBorders>
              <w:top w:val="single" w:sz="4" w:space="0" w:color="auto"/>
              <w:left w:val="single" w:sz="4" w:space="0" w:color="auto"/>
              <w:bottom w:val="single" w:sz="4" w:space="0" w:color="auto"/>
              <w:right w:val="single" w:sz="4" w:space="0" w:color="auto"/>
            </w:tcBorders>
            <w:shd w:val="clear" w:color="auto" w:fill="auto"/>
            <w:hideMark/>
          </w:tcPr>
          <w:p w14:paraId="52CAE9F2" w14:textId="77777777" w:rsidR="00224DA5" w:rsidRPr="00224DA5" w:rsidRDefault="00224DA5" w:rsidP="00224DA5">
            <w:pPr>
              <w:rPr>
                <w:rFonts w:ascii="Verdana" w:hAnsi="Verdana" w:cs="Calibri"/>
                <w:szCs w:val="24"/>
              </w:rPr>
            </w:pPr>
            <w:r w:rsidRPr="00224DA5">
              <w:rPr>
                <w:rFonts w:ascii="Verdana" w:hAnsi="Verdana" w:cs="Calibri"/>
                <w:szCs w:val="24"/>
              </w:rPr>
              <w:t>23/01396/AIR</w:t>
            </w:r>
          </w:p>
        </w:tc>
        <w:tc>
          <w:tcPr>
            <w:tcW w:w="2085" w:type="dxa"/>
            <w:tcBorders>
              <w:top w:val="single" w:sz="4" w:space="0" w:color="auto"/>
              <w:left w:val="nil"/>
              <w:bottom w:val="single" w:sz="4" w:space="0" w:color="auto"/>
              <w:right w:val="single" w:sz="4" w:space="0" w:color="auto"/>
            </w:tcBorders>
            <w:shd w:val="clear" w:color="auto" w:fill="auto"/>
            <w:hideMark/>
          </w:tcPr>
          <w:p w14:paraId="4D7DB7E3" w14:textId="77777777" w:rsidR="00224DA5" w:rsidRPr="00224DA5" w:rsidRDefault="00224DA5" w:rsidP="00224DA5">
            <w:pPr>
              <w:rPr>
                <w:rFonts w:ascii="Verdana" w:hAnsi="Verdana" w:cs="Calibri"/>
                <w:szCs w:val="24"/>
              </w:rPr>
            </w:pPr>
            <w:r w:rsidRPr="00224DA5">
              <w:rPr>
                <w:rFonts w:ascii="Verdana" w:hAnsi="Verdana" w:cs="Calibri"/>
                <w:szCs w:val="24"/>
              </w:rPr>
              <w:t>Taxiway Mike Airfield, East Midlands Airport</w:t>
            </w:r>
          </w:p>
        </w:tc>
        <w:tc>
          <w:tcPr>
            <w:tcW w:w="2552" w:type="dxa"/>
            <w:tcBorders>
              <w:top w:val="single" w:sz="4" w:space="0" w:color="auto"/>
              <w:left w:val="nil"/>
              <w:bottom w:val="single" w:sz="4" w:space="0" w:color="auto"/>
              <w:right w:val="single" w:sz="4" w:space="0" w:color="auto"/>
            </w:tcBorders>
            <w:shd w:val="clear" w:color="auto" w:fill="auto"/>
            <w:hideMark/>
          </w:tcPr>
          <w:p w14:paraId="6B046A89" w14:textId="77777777" w:rsidR="00224DA5" w:rsidRPr="00224DA5" w:rsidRDefault="00224DA5" w:rsidP="00224DA5">
            <w:pPr>
              <w:rPr>
                <w:rFonts w:ascii="Verdana" w:hAnsi="Verdana" w:cs="Calibri"/>
                <w:szCs w:val="24"/>
              </w:rPr>
            </w:pPr>
            <w:r w:rsidRPr="00224DA5">
              <w:rPr>
                <w:rFonts w:ascii="Verdana" w:hAnsi="Verdana" w:cs="Calibri"/>
                <w:szCs w:val="24"/>
              </w:rPr>
              <w:t>Proposed taxiway works, widening of turning fillet to Taxiway Mike</w:t>
            </w:r>
          </w:p>
        </w:tc>
        <w:tc>
          <w:tcPr>
            <w:tcW w:w="1842" w:type="dxa"/>
            <w:tcBorders>
              <w:top w:val="single" w:sz="4" w:space="0" w:color="auto"/>
              <w:left w:val="nil"/>
              <w:bottom w:val="single" w:sz="4" w:space="0" w:color="auto"/>
              <w:right w:val="nil"/>
            </w:tcBorders>
            <w:shd w:val="clear" w:color="auto" w:fill="auto"/>
            <w:hideMark/>
          </w:tcPr>
          <w:p w14:paraId="2377F944"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No objections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A263F8"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Approved</w:t>
            </w:r>
          </w:p>
        </w:tc>
      </w:tr>
      <w:tr w:rsidR="00224DA5" w:rsidRPr="00224DA5" w14:paraId="6A97F51B" w14:textId="77777777" w:rsidTr="00224DA5">
        <w:trPr>
          <w:trHeight w:val="1131"/>
        </w:trPr>
        <w:tc>
          <w:tcPr>
            <w:tcW w:w="2021" w:type="dxa"/>
            <w:tcBorders>
              <w:top w:val="single" w:sz="4" w:space="0" w:color="auto"/>
              <w:left w:val="single" w:sz="4" w:space="0" w:color="auto"/>
              <w:bottom w:val="single" w:sz="4" w:space="0" w:color="auto"/>
              <w:right w:val="single" w:sz="4" w:space="0" w:color="auto"/>
            </w:tcBorders>
            <w:shd w:val="clear" w:color="auto" w:fill="auto"/>
            <w:hideMark/>
          </w:tcPr>
          <w:p w14:paraId="5411183F" w14:textId="77777777" w:rsidR="00224DA5" w:rsidRPr="00224DA5" w:rsidRDefault="00224DA5" w:rsidP="00224DA5">
            <w:pPr>
              <w:rPr>
                <w:rFonts w:ascii="Verdana" w:hAnsi="Verdana" w:cs="Calibri"/>
                <w:szCs w:val="24"/>
              </w:rPr>
            </w:pPr>
            <w:r w:rsidRPr="00224DA5">
              <w:rPr>
                <w:rFonts w:ascii="Verdana" w:hAnsi="Verdana" w:cs="Calibri"/>
                <w:szCs w:val="24"/>
              </w:rPr>
              <w:t>23/01599/CLP</w:t>
            </w:r>
          </w:p>
        </w:tc>
        <w:tc>
          <w:tcPr>
            <w:tcW w:w="2085" w:type="dxa"/>
            <w:tcBorders>
              <w:top w:val="single" w:sz="4" w:space="0" w:color="auto"/>
              <w:left w:val="single" w:sz="4" w:space="0" w:color="auto"/>
              <w:bottom w:val="single" w:sz="4" w:space="0" w:color="auto"/>
              <w:right w:val="single" w:sz="4" w:space="0" w:color="auto"/>
            </w:tcBorders>
            <w:shd w:val="clear" w:color="auto" w:fill="auto"/>
            <w:hideMark/>
          </w:tcPr>
          <w:p w14:paraId="2EDC06B3" w14:textId="77777777" w:rsidR="00224DA5" w:rsidRPr="00224DA5" w:rsidRDefault="00224DA5" w:rsidP="00224DA5">
            <w:pPr>
              <w:rPr>
                <w:rFonts w:ascii="Verdana" w:hAnsi="Verdana" w:cs="Calibri"/>
                <w:szCs w:val="24"/>
              </w:rPr>
            </w:pPr>
            <w:r w:rsidRPr="00224DA5">
              <w:rPr>
                <w:rFonts w:ascii="Verdana" w:hAnsi="Verdana" w:cs="Calibri"/>
                <w:szCs w:val="24"/>
              </w:rPr>
              <w:t>61 The Biggin</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9F9C463" w14:textId="1A6904A1" w:rsidR="00224DA5" w:rsidRPr="00224DA5" w:rsidRDefault="00224DA5" w:rsidP="00224DA5">
            <w:pPr>
              <w:rPr>
                <w:rFonts w:ascii="Verdana" w:hAnsi="Verdana" w:cs="Calibri"/>
                <w:szCs w:val="24"/>
              </w:rPr>
            </w:pPr>
            <w:r w:rsidRPr="00224DA5">
              <w:rPr>
                <w:rFonts w:ascii="Verdana" w:hAnsi="Verdana" w:cs="Calibri"/>
                <w:szCs w:val="24"/>
              </w:rPr>
              <w:t>Certificate of Lawful Proposed development for a rear dormer window; a Velux roof light to the front elevation; a first-floor side obscurely glazed window; and external insulation and rendering of the entire property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DEFEF1F"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No comment requested for information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8B533FB"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Approved</w:t>
            </w:r>
          </w:p>
        </w:tc>
      </w:tr>
      <w:tr w:rsidR="00224DA5" w:rsidRPr="00224DA5" w14:paraId="1D886474" w14:textId="77777777" w:rsidTr="00224DA5">
        <w:trPr>
          <w:trHeight w:val="960"/>
        </w:trPr>
        <w:tc>
          <w:tcPr>
            <w:tcW w:w="2021" w:type="dxa"/>
            <w:tcBorders>
              <w:top w:val="single" w:sz="4" w:space="0" w:color="auto"/>
              <w:left w:val="single" w:sz="4" w:space="0" w:color="auto"/>
              <w:bottom w:val="single" w:sz="4" w:space="0" w:color="auto"/>
              <w:right w:val="single" w:sz="4" w:space="0" w:color="auto"/>
            </w:tcBorders>
            <w:shd w:val="clear" w:color="auto" w:fill="auto"/>
            <w:hideMark/>
          </w:tcPr>
          <w:p w14:paraId="62A2ED3D" w14:textId="77777777" w:rsidR="00224DA5" w:rsidRPr="00224DA5" w:rsidRDefault="00224DA5" w:rsidP="00224DA5">
            <w:pPr>
              <w:rPr>
                <w:rFonts w:ascii="Verdana" w:hAnsi="Verdana" w:cs="Calibri"/>
                <w:szCs w:val="24"/>
              </w:rPr>
            </w:pPr>
            <w:r w:rsidRPr="00224DA5">
              <w:rPr>
                <w:rFonts w:ascii="Verdana" w:hAnsi="Verdana" w:cs="Calibri"/>
                <w:szCs w:val="24"/>
              </w:rPr>
              <w:t>23/01593/AGP</w:t>
            </w:r>
          </w:p>
        </w:tc>
        <w:tc>
          <w:tcPr>
            <w:tcW w:w="2085" w:type="dxa"/>
            <w:tcBorders>
              <w:top w:val="single" w:sz="4" w:space="0" w:color="auto"/>
              <w:left w:val="nil"/>
              <w:bottom w:val="single" w:sz="4" w:space="0" w:color="auto"/>
              <w:right w:val="single" w:sz="4" w:space="0" w:color="auto"/>
            </w:tcBorders>
            <w:shd w:val="clear" w:color="auto" w:fill="auto"/>
            <w:hideMark/>
          </w:tcPr>
          <w:p w14:paraId="1F743499" w14:textId="77777777" w:rsidR="00224DA5" w:rsidRPr="00224DA5" w:rsidRDefault="00224DA5" w:rsidP="00224DA5">
            <w:pPr>
              <w:rPr>
                <w:rFonts w:ascii="Verdana" w:hAnsi="Verdana" w:cs="Calibri"/>
                <w:szCs w:val="24"/>
              </w:rPr>
            </w:pPr>
            <w:r w:rsidRPr="00224DA5">
              <w:rPr>
                <w:rFonts w:ascii="Verdana" w:hAnsi="Verdana" w:cs="Calibri"/>
                <w:szCs w:val="24"/>
              </w:rPr>
              <w:t>Land off Back Lane</w:t>
            </w:r>
          </w:p>
        </w:tc>
        <w:tc>
          <w:tcPr>
            <w:tcW w:w="2552" w:type="dxa"/>
            <w:tcBorders>
              <w:top w:val="single" w:sz="4" w:space="0" w:color="auto"/>
              <w:left w:val="nil"/>
              <w:bottom w:val="single" w:sz="4" w:space="0" w:color="auto"/>
              <w:right w:val="single" w:sz="4" w:space="0" w:color="auto"/>
            </w:tcBorders>
            <w:shd w:val="clear" w:color="auto" w:fill="auto"/>
            <w:hideMark/>
          </w:tcPr>
          <w:p w14:paraId="48129997" w14:textId="77777777" w:rsidR="00224DA5" w:rsidRPr="00224DA5" w:rsidRDefault="00224DA5" w:rsidP="00224DA5">
            <w:pPr>
              <w:rPr>
                <w:rFonts w:ascii="Verdana" w:hAnsi="Verdana" w:cs="Calibri"/>
                <w:szCs w:val="24"/>
              </w:rPr>
            </w:pPr>
            <w:r w:rsidRPr="00224DA5">
              <w:rPr>
                <w:rFonts w:ascii="Verdana" w:hAnsi="Verdana" w:cs="Calibri"/>
                <w:szCs w:val="24"/>
              </w:rPr>
              <w:t>Proposed agricultural building (Agricultural Prior Notification)</w:t>
            </w:r>
          </w:p>
        </w:tc>
        <w:tc>
          <w:tcPr>
            <w:tcW w:w="1842" w:type="dxa"/>
            <w:tcBorders>
              <w:top w:val="single" w:sz="4" w:space="0" w:color="auto"/>
              <w:left w:val="nil"/>
              <w:bottom w:val="single" w:sz="4" w:space="0" w:color="auto"/>
              <w:right w:val="single" w:sz="4" w:space="0" w:color="auto"/>
            </w:tcBorders>
            <w:shd w:val="clear" w:color="auto" w:fill="auto"/>
            <w:hideMark/>
          </w:tcPr>
          <w:p w14:paraId="0C9AFEB0"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No comment requested for information only</w:t>
            </w:r>
          </w:p>
        </w:tc>
        <w:tc>
          <w:tcPr>
            <w:tcW w:w="1418" w:type="dxa"/>
            <w:tcBorders>
              <w:top w:val="single" w:sz="4" w:space="0" w:color="auto"/>
              <w:left w:val="nil"/>
              <w:bottom w:val="single" w:sz="4" w:space="0" w:color="auto"/>
              <w:right w:val="single" w:sz="4" w:space="0" w:color="auto"/>
            </w:tcBorders>
            <w:shd w:val="clear" w:color="auto" w:fill="auto"/>
            <w:hideMark/>
          </w:tcPr>
          <w:p w14:paraId="31296EB2"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Approved</w:t>
            </w:r>
          </w:p>
        </w:tc>
      </w:tr>
      <w:tr w:rsidR="00224DA5" w:rsidRPr="00224DA5" w14:paraId="07967928" w14:textId="77777777" w:rsidTr="00224DA5">
        <w:trPr>
          <w:trHeight w:val="1110"/>
        </w:trPr>
        <w:tc>
          <w:tcPr>
            <w:tcW w:w="2021" w:type="dxa"/>
            <w:tcBorders>
              <w:top w:val="nil"/>
              <w:left w:val="single" w:sz="4" w:space="0" w:color="auto"/>
              <w:bottom w:val="single" w:sz="4" w:space="0" w:color="auto"/>
              <w:right w:val="single" w:sz="4" w:space="0" w:color="auto"/>
            </w:tcBorders>
            <w:shd w:val="clear" w:color="auto" w:fill="auto"/>
            <w:hideMark/>
          </w:tcPr>
          <w:p w14:paraId="14827C0D" w14:textId="77777777" w:rsidR="00224DA5" w:rsidRPr="00224DA5" w:rsidRDefault="00224DA5" w:rsidP="00224DA5">
            <w:pPr>
              <w:rPr>
                <w:rFonts w:ascii="Verdana" w:hAnsi="Verdana" w:cs="Calibri"/>
                <w:szCs w:val="24"/>
              </w:rPr>
            </w:pPr>
            <w:r w:rsidRPr="00224DA5">
              <w:rPr>
                <w:rFonts w:ascii="Verdana" w:hAnsi="Verdana" w:cs="Calibri"/>
                <w:szCs w:val="24"/>
              </w:rPr>
              <w:t>23/01594/AGP</w:t>
            </w:r>
          </w:p>
        </w:tc>
        <w:tc>
          <w:tcPr>
            <w:tcW w:w="2085" w:type="dxa"/>
            <w:tcBorders>
              <w:top w:val="nil"/>
              <w:left w:val="nil"/>
              <w:bottom w:val="single" w:sz="4" w:space="0" w:color="auto"/>
              <w:right w:val="single" w:sz="4" w:space="0" w:color="auto"/>
            </w:tcBorders>
            <w:shd w:val="clear" w:color="auto" w:fill="auto"/>
            <w:hideMark/>
          </w:tcPr>
          <w:p w14:paraId="6CDDC441" w14:textId="77777777" w:rsidR="00224DA5" w:rsidRPr="00224DA5" w:rsidRDefault="00224DA5" w:rsidP="00224DA5">
            <w:pPr>
              <w:rPr>
                <w:rFonts w:ascii="Verdana" w:hAnsi="Verdana" w:cs="Calibri"/>
                <w:szCs w:val="24"/>
              </w:rPr>
            </w:pPr>
            <w:r w:rsidRPr="00224DA5">
              <w:rPr>
                <w:rFonts w:ascii="Verdana" w:hAnsi="Verdana" w:cs="Calibri"/>
                <w:szCs w:val="24"/>
              </w:rPr>
              <w:t>Land off Back Lane</w:t>
            </w:r>
          </w:p>
        </w:tc>
        <w:tc>
          <w:tcPr>
            <w:tcW w:w="2552" w:type="dxa"/>
            <w:tcBorders>
              <w:top w:val="nil"/>
              <w:left w:val="nil"/>
              <w:bottom w:val="single" w:sz="4" w:space="0" w:color="auto"/>
              <w:right w:val="single" w:sz="4" w:space="0" w:color="auto"/>
            </w:tcBorders>
            <w:shd w:val="clear" w:color="auto" w:fill="auto"/>
            <w:hideMark/>
          </w:tcPr>
          <w:p w14:paraId="12BEE109" w14:textId="77777777" w:rsidR="00224DA5" w:rsidRPr="00224DA5" w:rsidRDefault="00224DA5" w:rsidP="00224DA5">
            <w:pPr>
              <w:rPr>
                <w:rFonts w:ascii="Verdana" w:hAnsi="Verdana" w:cs="Calibri"/>
                <w:szCs w:val="24"/>
              </w:rPr>
            </w:pPr>
            <w:r w:rsidRPr="00224DA5">
              <w:rPr>
                <w:rFonts w:ascii="Verdana" w:hAnsi="Verdana" w:cs="Calibri"/>
                <w:szCs w:val="24"/>
              </w:rPr>
              <w:t>Proposed agricultural private way (Agricultural Prior Notification)</w:t>
            </w:r>
          </w:p>
        </w:tc>
        <w:tc>
          <w:tcPr>
            <w:tcW w:w="1842" w:type="dxa"/>
            <w:tcBorders>
              <w:top w:val="nil"/>
              <w:left w:val="nil"/>
              <w:bottom w:val="single" w:sz="4" w:space="0" w:color="auto"/>
              <w:right w:val="single" w:sz="4" w:space="0" w:color="auto"/>
            </w:tcBorders>
            <w:shd w:val="clear" w:color="auto" w:fill="auto"/>
            <w:hideMark/>
          </w:tcPr>
          <w:p w14:paraId="3FCBCDA4"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No comment requested for information only</w:t>
            </w:r>
          </w:p>
        </w:tc>
        <w:tc>
          <w:tcPr>
            <w:tcW w:w="1418" w:type="dxa"/>
            <w:tcBorders>
              <w:top w:val="nil"/>
              <w:left w:val="nil"/>
              <w:bottom w:val="single" w:sz="4" w:space="0" w:color="auto"/>
              <w:right w:val="single" w:sz="4" w:space="0" w:color="auto"/>
            </w:tcBorders>
            <w:shd w:val="clear" w:color="auto" w:fill="auto"/>
            <w:hideMark/>
          </w:tcPr>
          <w:p w14:paraId="089CEF56"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Approved</w:t>
            </w:r>
          </w:p>
        </w:tc>
      </w:tr>
      <w:tr w:rsidR="00224DA5" w:rsidRPr="00224DA5" w14:paraId="36B37B09" w14:textId="77777777" w:rsidTr="00224DA5">
        <w:trPr>
          <w:trHeight w:val="894"/>
        </w:trPr>
        <w:tc>
          <w:tcPr>
            <w:tcW w:w="2021" w:type="dxa"/>
            <w:tcBorders>
              <w:top w:val="nil"/>
              <w:left w:val="single" w:sz="4" w:space="0" w:color="auto"/>
              <w:bottom w:val="single" w:sz="4" w:space="0" w:color="auto"/>
              <w:right w:val="single" w:sz="4" w:space="0" w:color="auto"/>
            </w:tcBorders>
            <w:shd w:val="clear" w:color="auto" w:fill="auto"/>
            <w:hideMark/>
          </w:tcPr>
          <w:p w14:paraId="32B2AEE0" w14:textId="77777777" w:rsidR="00224DA5" w:rsidRPr="00224DA5" w:rsidRDefault="00224DA5" w:rsidP="00224DA5">
            <w:pPr>
              <w:rPr>
                <w:rFonts w:ascii="Verdana" w:hAnsi="Verdana" w:cs="Calibri"/>
                <w:szCs w:val="24"/>
              </w:rPr>
            </w:pPr>
            <w:r w:rsidRPr="00224DA5">
              <w:rPr>
                <w:rFonts w:ascii="Verdana" w:hAnsi="Verdana" w:cs="Calibri"/>
                <w:szCs w:val="24"/>
              </w:rPr>
              <w:t>23/01257/FUL</w:t>
            </w:r>
          </w:p>
        </w:tc>
        <w:tc>
          <w:tcPr>
            <w:tcW w:w="2085" w:type="dxa"/>
            <w:tcBorders>
              <w:top w:val="nil"/>
              <w:left w:val="nil"/>
              <w:bottom w:val="single" w:sz="4" w:space="0" w:color="auto"/>
              <w:right w:val="single" w:sz="4" w:space="0" w:color="auto"/>
            </w:tcBorders>
            <w:shd w:val="clear" w:color="auto" w:fill="auto"/>
            <w:hideMark/>
          </w:tcPr>
          <w:p w14:paraId="0BEB9BD3" w14:textId="77777777" w:rsidR="00224DA5" w:rsidRPr="00224DA5" w:rsidRDefault="00224DA5" w:rsidP="00224DA5">
            <w:pPr>
              <w:rPr>
                <w:rFonts w:ascii="Verdana" w:hAnsi="Verdana" w:cs="Calibri"/>
                <w:szCs w:val="24"/>
              </w:rPr>
            </w:pPr>
            <w:r w:rsidRPr="00224DA5">
              <w:rPr>
                <w:rFonts w:ascii="Verdana" w:hAnsi="Verdana" w:cs="Calibri"/>
                <w:szCs w:val="24"/>
              </w:rPr>
              <w:t>Former Castle Donington Power Station</w:t>
            </w:r>
          </w:p>
        </w:tc>
        <w:tc>
          <w:tcPr>
            <w:tcW w:w="2552" w:type="dxa"/>
            <w:tcBorders>
              <w:top w:val="nil"/>
              <w:left w:val="nil"/>
              <w:bottom w:val="single" w:sz="4" w:space="0" w:color="auto"/>
              <w:right w:val="single" w:sz="4" w:space="0" w:color="auto"/>
            </w:tcBorders>
            <w:shd w:val="clear" w:color="auto" w:fill="auto"/>
            <w:hideMark/>
          </w:tcPr>
          <w:p w14:paraId="68C595F6" w14:textId="77777777" w:rsidR="00224DA5" w:rsidRPr="00224DA5" w:rsidRDefault="00224DA5" w:rsidP="00224DA5">
            <w:pPr>
              <w:rPr>
                <w:rFonts w:ascii="Verdana" w:hAnsi="Verdana" w:cs="Calibri"/>
                <w:szCs w:val="24"/>
              </w:rPr>
            </w:pPr>
            <w:r w:rsidRPr="00224DA5">
              <w:rPr>
                <w:rFonts w:ascii="Verdana" w:hAnsi="Verdana" w:cs="Calibri"/>
                <w:szCs w:val="24"/>
              </w:rPr>
              <w:t>Erection of timber post and rail fencing</w:t>
            </w:r>
          </w:p>
        </w:tc>
        <w:tc>
          <w:tcPr>
            <w:tcW w:w="1842" w:type="dxa"/>
            <w:tcBorders>
              <w:top w:val="nil"/>
              <w:left w:val="nil"/>
              <w:bottom w:val="single" w:sz="4" w:space="0" w:color="auto"/>
              <w:right w:val="single" w:sz="4" w:space="0" w:color="auto"/>
            </w:tcBorders>
            <w:shd w:val="clear" w:color="auto" w:fill="auto"/>
            <w:hideMark/>
          </w:tcPr>
          <w:p w14:paraId="7F16F3ED"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No objections</w:t>
            </w:r>
          </w:p>
        </w:tc>
        <w:tc>
          <w:tcPr>
            <w:tcW w:w="1418" w:type="dxa"/>
            <w:tcBorders>
              <w:top w:val="nil"/>
              <w:left w:val="nil"/>
              <w:bottom w:val="single" w:sz="4" w:space="0" w:color="auto"/>
              <w:right w:val="single" w:sz="4" w:space="0" w:color="auto"/>
            </w:tcBorders>
            <w:shd w:val="clear" w:color="auto" w:fill="auto"/>
            <w:hideMark/>
          </w:tcPr>
          <w:p w14:paraId="2E98CB14"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Approved</w:t>
            </w:r>
          </w:p>
        </w:tc>
      </w:tr>
      <w:tr w:rsidR="00224DA5" w:rsidRPr="00224DA5" w14:paraId="6D8696F3" w14:textId="77777777" w:rsidTr="00224DA5">
        <w:trPr>
          <w:trHeight w:val="851"/>
        </w:trPr>
        <w:tc>
          <w:tcPr>
            <w:tcW w:w="2021" w:type="dxa"/>
            <w:tcBorders>
              <w:top w:val="nil"/>
              <w:left w:val="single" w:sz="4" w:space="0" w:color="auto"/>
              <w:bottom w:val="single" w:sz="4" w:space="0" w:color="auto"/>
              <w:right w:val="single" w:sz="4" w:space="0" w:color="auto"/>
            </w:tcBorders>
            <w:shd w:val="clear" w:color="auto" w:fill="auto"/>
            <w:hideMark/>
          </w:tcPr>
          <w:p w14:paraId="1E83C7A9" w14:textId="77777777" w:rsidR="00224DA5" w:rsidRPr="00224DA5" w:rsidRDefault="00224DA5" w:rsidP="00224DA5">
            <w:pPr>
              <w:rPr>
                <w:rFonts w:ascii="Verdana" w:hAnsi="Verdana" w:cs="Calibri"/>
                <w:szCs w:val="24"/>
              </w:rPr>
            </w:pPr>
            <w:r w:rsidRPr="00224DA5">
              <w:rPr>
                <w:rFonts w:ascii="Verdana" w:hAnsi="Verdana" w:cs="Calibri"/>
                <w:szCs w:val="24"/>
              </w:rPr>
              <w:t>23/01397/FUL</w:t>
            </w:r>
          </w:p>
        </w:tc>
        <w:tc>
          <w:tcPr>
            <w:tcW w:w="2085" w:type="dxa"/>
            <w:tcBorders>
              <w:top w:val="nil"/>
              <w:left w:val="nil"/>
              <w:bottom w:val="single" w:sz="4" w:space="0" w:color="auto"/>
              <w:right w:val="single" w:sz="4" w:space="0" w:color="auto"/>
            </w:tcBorders>
            <w:shd w:val="clear" w:color="auto" w:fill="auto"/>
            <w:hideMark/>
          </w:tcPr>
          <w:p w14:paraId="408F6B7F" w14:textId="77777777" w:rsidR="00224DA5" w:rsidRPr="00224DA5" w:rsidRDefault="00224DA5" w:rsidP="00224DA5">
            <w:pPr>
              <w:rPr>
                <w:rFonts w:ascii="Verdana" w:hAnsi="Verdana" w:cs="Calibri"/>
                <w:szCs w:val="24"/>
              </w:rPr>
            </w:pPr>
            <w:r w:rsidRPr="00224DA5">
              <w:rPr>
                <w:rFonts w:ascii="Verdana" w:hAnsi="Verdana" w:cs="Calibri"/>
                <w:szCs w:val="24"/>
              </w:rPr>
              <w:t>10 Monteith Place</w:t>
            </w:r>
          </w:p>
        </w:tc>
        <w:tc>
          <w:tcPr>
            <w:tcW w:w="2552" w:type="dxa"/>
            <w:tcBorders>
              <w:top w:val="nil"/>
              <w:left w:val="nil"/>
              <w:bottom w:val="single" w:sz="4" w:space="0" w:color="auto"/>
              <w:right w:val="single" w:sz="4" w:space="0" w:color="auto"/>
            </w:tcBorders>
            <w:shd w:val="clear" w:color="auto" w:fill="auto"/>
            <w:hideMark/>
          </w:tcPr>
          <w:p w14:paraId="591BBD74" w14:textId="77777777" w:rsidR="00224DA5" w:rsidRPr="00224DA5" w:rsidRDefault="00224DA5" w:rsidP="00224DA5">
            <w:pPr>
              <w:rPr>
                <w:rFonts w:ascii="Verdana" w:hAnsi="Verdana" w:cs="Calibri"/>
                <w:szCs w:val="24"/>
              </w:rPr>
            </w:pPr>
            <w:r w:rsidRPr="00224DA5">
              <w:rPr>
                <w:rFonts w:ascii="Verdana" w:hAnsi="Verdana" w:cs="Calibri"/>
                <w:szCs w:val="24"/>
              </w:rPr>
              <w:t>Erection of single storey rear extension</w:t>
            </w:r>
          </w:p>
        </w:tc>
        <w:tc>
          <w:tcPr>
            <w:tcW w:w="1842" w:type="dxa"/>
            <w:tcBorders>
              <w:top w:val="nil"/>
              <w:left w:val="nil"/>
              <w:bottom w:val="single" w:sz="4" w:space="0" w:color="auto"/>
              <w:right w:val="single" w:sz="4" w:space="0" w:color="auto"/>
            </w:tcBorders>
            <w:shd w:val="clear" w:color="auto" w:fill="auto"/>
            <w:hideMark/>
          </w:tcPr>
          <w:p w14:paraId="183FEE93"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No objections</w:t>
            </w:r>
          </w:p>
        </w:tc>
        <w:tc>
          <w:tcPr>
            <w:tcW w:w="1418" w:type="dxa"/>
            <w:tcBorders>
              <w:top w:val="nil"/>
              <w:left w:val="nil"/>
              <w:bottom w:val="single" w:sz="4" w:space="0" w:color="auto"/>
              <w:right w:val="single" w:sz="4" w:space="0" w:color="auto"/>
            </w:tcBorders>
            <w:shd w:val="clear" w:color="auto" w:fill="auto"/>
            <w:hideMark/>
          </w:tcPr>
          <w:p w14:paraId="67B0324D"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Approved</w:t>
            </w:r>
          </w:p>
        </w:tc>
      </w:tr>
      <w:tr w:rsidR="00224DA5" w:rsidRPr="00224DA5" w14:paraId="46237467" w14:textId="77777777" w:rsidTr="00CE4F5A">
        <w:trPr>
          <w:trHeight w:val="3510"/>
        </w:trPr>
        <w:tc>
          <w:tcPr>
            <w:tcW w:w="2021" w:type="dxa"/>
            <w:tcBorders>
              <w:top w:val="nil"/>
              <w:left w:val="single" w:sz="4" w:space="0" w:color="auto"/>
              <w:bottom w:val="single" w:sz="4" w:space="0" w:color="auto"/>
              <w:right w:val="single" w:sz="4" w:space="0" w:color="auto"/>
            </w:tcBorders>
            <w:shd w:val="clear" w:color="auto" w:fill="auto"/>
            <w:hideMark/>
          </w:tcPr>
          <w:p w14:paraId="5F59E674" w14:textId="77777777" w:rsidR="00224DA5" w:rsidRPr="00224DA5" w:rsidRDefault="00224DA5" w:rsidP="00224DA5">
            <w:pPr>
              <w:rPr>
                <w:rFonts w:ascii="Verdana" w:hAnsi="Verdana" w:cs="Calibri"/>
                <w:szCs w:val="24"/>
              </w:rPr>
            </w:pPr>
            <w:r w:rsidRPr="00224DA5">
              <w:rPr>
                <w:rFonts w:ascii="Verdana" w:hAnsi="Verdana" w:cs="Calibri"/>
                <w:szCs w:val="24"/>
              </w:rPr>
              <w:t>23/01178/LBC</w:t>
            </w:r>
          </w:p>
        </w:tc>
        <w:tc>
          <w:tcPr>
            <w:tcW w:w="2085" w:type="dxa"/>
            <w:tcBorders>
              <w:top w:val="nil"/>
              <w:left w:val="nil"/>
              <w:bottom w:val="single" w:sz="4" w:space="0" w:color="auto"/>
              <w:right w:val="single" w:sz="4" w:space="0" w:color="auto"/>
            </w:tcBorders>
            <w:shd w:val="clear" w:color="auto" w:fill="auto"/>
            <w:hideMark/>
          </w:tcPr>
          <w:p w14:paraId="16EAEBDA" w14:textId="77777777" w:rsidR="00224DA5" w:rsidRPr="00224DA5" w:rsidRDefault="00224DA5" w:rsidP="00224DA5">
            <w:pPr>
              <w:rPr>
                <w:rFonts w:ascii="Verdana" w:hAnsi="Verdana" w:cs="Calibri"/>
                <w:szCs w:val="24"/>
              </w:rPr>
            </w:pPr>
            <w:r w:rsidRPr="00224DA5">
              <w:rPr>
                <w:rFonts w:ascii="Verdana" w:hAnsi="Verdana" w:cs="Calibri"/>
                <w:szCs w:val="24"/>
              </w:rPr>
              <w:t>Donington Hall</w:t>
            </w:r>
          </w:p>
        </w:tc>
        <w:tc>
          <w:tcPr>
            <w:tcW w:w="2552" w:type="dxa"/>
            <w:tcBorders>
              <w:top w:val="nil"/>
              <w:left w:val="nil"/>
              <w:bottom w:val="single" w:sz="4" w:space="0" w:color="auto"/>
              <w:right w:val="single" w:sz="4" w:space="0" w:color="auto"/>
            </w:tcBorders>
            <w:shd w:val="clear" w:color="auto" w:fill="auto"/>
            <w:hideMark/>
          </w:tcPr>
          <w:p w14:paraId="4D66B966" w14:textId="77777777" w:rsidR="00224DA5" w:rsidRPr="00224DA5" w:rsidRDefault="00224DA5" w:rsidP="00224DA5">
            <w:pPr>
              <w:rPr>
                <w:rFonts w:ascii="Verdana" w:hAnsi="Verdana" w:cs="Calibri"/>
                <w:szCs w:val="24"/>
              </w:rPr>
            </w:pPr>
            <w:r w:rsidRPr="00224DA5">
              <w:rPr>
                <w:rFonts w:ascii="Verdana" w:hAnsi="Verdana" w:cs="Calibri"/>
                <w:szCs w:val="24"/>
              </w:rPr>
              <w:t>Internal alterations to Donington Hall, Mew Cottages/stables and the Dairy so as to facilitate operational enhancements and an increase in the number of bedrooms from 44 to 49 associated with the change of use of Donington Hall to a C1 (hotel) use</w:t>
            </w:r>
          </w:p>
        </w:tc>
        <w:tc>
          <w:tcPr>
            <w:tcW w:w="1842" w:type="dxa"/>
            <w:tcBorders>
              <w:top w:val="nil"/>
              <w:left w:val="nil"/>
              <w:bottom w:val="single" w:sz="4" w:space="0" w:color="auto"/>
              <w:right w:val="single" w:sz="4" w:space="0" w:color="auto"/>
            </w:tcBorders>
            <w:shd w:val="clear" w:color="auto" w:fill="auto"/>
            <w:hideMark/>
          </w:tcPr>
          <w:p w14:paraId="78E36886"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No objection</w:t>
            </w:r>
          </w:p>
        </w:tc>
        <w:tc>
          <w:tcPr>
            <w:tcW w:w="1418" w:type="dxa"/>
            <w:tcBorders>
              <w:top w:val="nil"/>
              <w:left w:val="nil"/>
              <w:bottom w:val="single" w:sz="4" w:space="0" w:color="auto"/>
              <w:right w:val="single" w:sz="4" w:space="0" w:color="auto"/>
            </w:tcBorders>
            <w:shd w:val="clear" w:color="auto" w:fill="auto"/>
            <w:hideMark/>
          </w:tcPr>
          <w:p w14:paraId="472DE127" w14:textId="77777777" w:rsidR="00224DA5" w:rsidRPr="00224DA5" w:rsidRDefault="00224DA5" w:rsidP="00224DA5">
            <w:pPr>
              <w:rPr>
                <w:rFonts w:ascii="Verdana" w:hAnsi="Verdana" w:cs="Calibri"/>
                <w:color w:val="000000"/>
                <w:szCs w:val="24"/>
              </w:rPr>
            </w:pPr>
            <w:r w:rsidRPr="00224DA5">
              <w:rPr>
                <w:rFonts w:ascii="Verdana" w:hAnsi="Verdana" w:cs="Calibri"/>
                <w:color w:val="000000"/>
                <w:szCs w:val="24"/>
              </w:rPr>
              <w:t>Approved</w:t>
            </w:r>
          </w:p>
        </w:tc>
      </w:tr>
      <w:tr w:rsidR="00CE4F5A" w:rsidRPr="00CE4F5A" w14:paraId="073E20D9" w14:textId="77777777" w:rsidTr="00CE4F5A">
        <w:trPr>
          <w:trHeight w:val="3510"/>
        </w:trPr>
        <w:tc>
          <w:tcPr>
            <w:tcW w:w="2021" w:type="dxa"/>
            <w:tcBorders>
              <w:top w:val="single" w:sz="4" w:space="0" w:color="auto"/>
              <w:left w:val="single" w:sz="4" w:space="0" w:color="auto"/>
              <w:bottom w:val="single" w:sz="4" w:space="0" w:color="auto"/>
              <w:right w:val="single" w:sz="4" w:space="0" w:color="auto"/>
            </w:tcBorders>
            <w:shd w:val="clear" w:color="auto" w:fill="auto"/>
            <w:hideMark/>
          </w:tcPr>
          <w:p w14:paraId="02D678CD" w14:textId="77777777" w:rsidR="00CE4F5A" w:rsidRPr="00CE4F5A" w:rsidRDefault="00CE4F5A" w:rsidP="00CE4F5A">
            <w:pPr>
              <w:rPr>
                <w:rFonts w:ascii="Verdana" w:hAnsi="Verdana" w:cs="Calibri"/>
                <w:szCs w:val="24"/>
              </w:rPr>
            </w:pPr>
            <w:r w:rsidRPr="00CE4F5A">
              <w:rPr>
                <w:rFonts w:ascii="Verdana" w:hAnsi="Verdana" w:cs="Calibri"/>
                <w:szCs w:val="24"/>
              </w:rPr>
              <w:lastRenderedPageBreak/>
              <w:t>23/01177/VCIM</w:t>
            </w:r>
          </w:p>
        </w:tc>
        <w:tc>
          <w:tcPr>
            <w:tcW w:w="2085" w:type="dxa"/>
            <w:tcBorders>
              <w:top w:val="single" w:sz="4" w:space="0" w:color="auto"/>
              <w:left w:val="single" w:sz="4" w:space="0" w:color="auto"/>
              <w:bottom w:val="single" w:sz="4" w:space="0" w:color="auto"/>
              <w:right w:val="single" w:sz="4" w:space="0" w:color="auto"/>
            </w:tcBorders>
            <w:shd w:val="clear" w:color="auto" w:fill="auto"/>
            <w:hideMark/>
          </w:tcPr>
          <w:p w14:paraId="78E4FE8D" w14:textId="77777777" w:rsidR="00CE4F5A" w:rsidRPr="00CE4F5A" w:rsidRDefault="00CE4F5A" w:rsidP="00CE4F5A">
            <w:pPr>
              <w:rPr>
                <w:rFonts w:ascii="Verdana" w:hAnsi="Verdana" w:cs="Calibri"/>
                <w:szCs w:val="24"/>
              </w:rPr>
            </w:pPr>
            <w:r w:rsidRPr="00CE4F5A">
              <w:rPr>
                <w:rFonts w:ascii="Verdana" w:hAnsi="Verdana" w:cs="Calibri"/>
                <w:szCs w:val="24"/>
              </w:rPr>
              <w:t>Donington Hall</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4065C44" w14:textId="77777777" w:rsidR="00CE4F5A" w:rsidRPr="00CE4F5A" w:rsidRDefault="00CE4F5A" w:rsidP="00CE4F5A">
            <w:pPr>
              <w:rPr>
                <w:rFonts w:ascii="Verdana" w:hAnsi="Verdana" w:cs="Calibri"/>
                <w:szCs w:val="24"/>
              </w:rPr>
            </w:pPr>
            <w:r w:rsidRPr="00CE4F5A">
              <w:rPr>
                <w:rFonts w:ascii="Verdana" w:hAnsi="Verdana" w:cs="Calibri"/>
                <w:szCs w:val="24"/>
              </w:rPr>
              <w:t>Change of use of Donington Hall, attached chapel, game room, dairy and stable to hotel accommodation under use class C1nal alterations comprising the erection of single storey extension to the rear of the main hall, a covered walkway between the stables and main hall, refurbishment of existing replica windows, replacement of uPVC windows, a cast iron fire escape, gas tank storage area (underground), provision of electric vehicle charging points and cycle parking approved under planning permission 22/00791/FULM without complying with condition number 2 so as to increase the number of bedrooms from 44 to 49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30E5C9F" w14:textId="77777777" w:rsidR="00CE4F5A" w:rsidRPr="00CE4F5A" w:rsidRDefault="00CE4F5A" w:rsidP="00CE4F5A">
            <w:pPr>
              <w:rPr>
                <w:rFonts w:ascii="Verdana" w:hAnsi="Verdana" w:cs="Calibri"/>
                <w:color w:val="000000"/>
                <w:szCs w:val="24"/>
              </w:rPr>
            </w:pPr>
            <w:r w:rsidRPr="00CE4F5A">
              <w:rPr>
                <w:rFonts w:ascii="Verdana" w:hAnsi="Verdana" w:cs="Calibri"/>
                <w:color w:val="000000"/>
                <w:szCs w:val="24"/>
              </w:rPr>
              <w:t>No objection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903F0EA" w14:textId="77777777" w:rsidR="00CE4F5A" w:rsidRPr="00CE4F5A" w:rsidRDefault="00CE4F5A" w:rsidP="00CE4F5A">
            <w:pPr>
              <w:rPr>
                <w:rFonts w:ascii="Verdana" w:hAnsi="Verdana" w:cs="Calibri"/>
                <w:color w:val="000000"/>
                <w:szCs w:val="24"/>
              </w:rPr>
            </w:pPr>
            <w:r w:rsidRPr="00CE4F5A">
              <w:rPr>
                <w:rFonts w:ascii="Verdana" w:hAnsi="Verdana" w:cs="Calibri"/>
                <w:color w:val="000000"/>
                <w:szCs w:val="24"/>
              </w:rPr>
              <w:t>Approved</w:t>
            </w:r>
          </w:p>
        </w:tc>
      </w:tr>
    </w:tbl>
    <w:p w14:paraId="215D24EC" w14:textId="77777777" w:rsidR="00CE4F5A" w:rsidRDefault="00CE4F5A" w:rsidP="00756953">
      <w:pPr>
        <w:widowControl w:val="0"/>
        <w:rPr>
          <w:rFonts w:ascii="Verdana" w:hAnsi="Verdana"/>
          <w:b/>
          <w:szCs w:val="24"/>
        </w:rPr>
      </w:pPr>
    </w:p>
    <w:p w14:paraId="74A3024A" w14:textId="05D9DE10" w:rsidR="00CE4F5A" w:rsidRPr="00CE4F5A" w:rsidRDefault="00CE4F5A" w:rsidP="00CE4F5A">
      <w:pPr>
        <w:pStyle w:val="ListParagraph"/>
        <w:widowControl w:val="0"/>
        <w:numPr>
          <w:ilvl w:val="0"/>
          <w:numId w:val="30"/>
        </w:numPr>
        <w:rPr>
          <w:rFonts w:ascii="Verdana" w:hAnsi="Verdana"/>
          <w:bCs/>
          <w:szCs w:val="24"/>
        </w:rPr>
      </w:pPr>
      <w:r w:rsidRPr="00CE4F5A">
        <w:rPr>
          <w:rFonts w:ascii="Verdana" w:hAnsi="Verdana"/>
          <w:bCs/>
          <w:szCs w:val="24"/>
        </w:rPr>
        <w:t>To receive notification of a withdrawn application.</w:t>
      </w:r>
    </w:p>
    <w:tbl>
      <w:tblPr>
        <w:tblW w:w="9918" w:type="dxa"/>
        <w:tblLook w:val="04A0" w:firstRow="1" w:lastRow="0" w:firstColumn="1" w:lastColumn="0" w:noHBand="0" w:noVBand="1"/>
      </w:tblPr>
      <w:tblGrid>
        <w:gridCol w:w="1969"/>
        <w:gridCol w:w="1995"/>
        <w:gridCol w:w="1907"/>
        <w:gridCol w:w="2537"/>
        <w:gridCol w:w="1510"/>
      </w:tblGrid>
      <w:tr w:rsidR="00CE4F5A" w:rsidRPr="00CE4F5A" w14:paraId="61C246B7" w14:textId="77777777" w:rsidTr="00CE4F5A">
        <w:trPr>
          <w:trHeight w:val="1215"/>
        </w:trPr>
        <w:tc>
          <w:tcPr>
            <w:tcW w:w="1969" w:type="dxa"/>
            <w:tcBorders>
              <w:top w:val="single" w:sz="4" w:space="0" w:color="auto"/>
              <w:left w:val="single" w:sz="4" w:space="0" w:color="auto"/>
              <w:bottom w:val="single" w:sz="4" w:space="0" w:color="auto"/>
              <w:right w:val="single" w:sz="4" w:space="0" w:color="auto"/>
            </w:tcBorders>
            <w:shd w:val="clear" w:color="auto" w:fill="auto"/>
            <w:hideMark/>
          </w:tcPr>
          <w:p w14:paraId="06C57D96" w14:textId="77777777" w:rsidR="00CE4F5A" w:rsidRPr="00CE4F5A" w:rsidRDefault="00CE4F5A" w:rsidP="00CE4F5A">
            <w:pPr>
              <w:rPr>
                <w:rFonts w:ascii="Verdana" w:hAnsi="Verdana" w:cs="Calibri"/>
                <w:color w:val="000000"/>
                <w:szCs w:val="24"/>
              </w:rPr>
            </w:pPr>
            <w:r w:rsidRPr="00CE4F5A">
              <w:rPr>
                <w:rFonts w:ascii="Verdana" w:hAnsi="Verdana" w:cs="Calibri"/>
                <w:color w:val="000000"/>
                <w:szCs w:val="24"/>
              </w:rPr>
              <w:t>23/00877/FUL</w:t>
            </w:r>
          </w:p>
        </w:tc>
        <w:tc>
          <w:tcPr>
            <w:tcW w:w="1995" w:type="dxa"/>
            <w:tcBorders>
              <w:top w:val="single" w:sz="4" w:space="0" w:color="auto"/>
              <w:left w:val="nil"/>
              <w:bottom w:val="single" w:sz="4" w:space="0" w:color="auto"/>
              <w:right w:val="single" w:sz="4" w:space="0" w:color="auto"/>
            </w:tcBorders>
            <w:shd w:val="clear" w:color="auto" w:fill="auto"/>
            <w:hideMark/>
          </w:tcPr>
          <w:p w14:paraId="616F9338" w14:textId="77777777" w:rsidR="00CE4F5A" w:rsidRPr="00CE4F5A" w:rsidRDefault="00CE4F5A" w:rsidP="00CE4F5A">
            <w:pPr>
              <w:rPr>
                <w:rFonts w:ascii="Verdana" w:hAnsi="Verdana" w:cs="Calibri"/>
                <w:color w:val="000000"/>
                <w:szCs w:val="24"/>
              </w:rPr>
            </w:pPr>
            <w:r w:rsidRPr="00CE4F5A">
              <w:rPr>
                <w:rFonts w:ascii="Verdana" w:hAnsi="Verdana" w:cs="Calibri"/>
                <w:color w:val="000000"/>
                <w:szCs w:val="24"/>
              </w:rPr>
              <w:t>52 The Spittal</w:t>
            </w:r>
          </w:p>
        </w:tc>
        <w:tc>
          <w:tcPr>
            <w:tcW w:w="1907" w:type="dxa"/>
            <w:tcBorders>
              <w:top w:val="single" w:sz="4" w:space="0" w:color="auto"/>
              <w:left w:val="nil"/>
              <w:bottom w:val="single" w:sz="4" w:space="0" w:color="auto"/>
              <w:right w:val="single" w:sz="4" w:space="0" w:color="auto"/>
            </w:tcBorders>
            <w:shd w:val="clear" w:color="auto" w:fill="auto"/>
            <w:hideMark/>
          </w:tcPr>
          <w:p w14:paraId="106FC03C" w14:textId="77777777" w:rsidR="00CE4F5A" w:rsidRPr="00CE4F5A" w:rsidRDefault="00CE4F5A" w:rsidP="00CE4F5A">
            <w:pPr>
              <w:rPr>
                <w:rFonts w:ascii="Verdana" w:hAnsi="Verdana" w:cs="Calibri"/>
                <w:color w:val="000000"/>
                <w:szCs w:val="24"/>
              </w:rPr>
            </w:pPr>
            <w:r w:rsidRPr="00CE4F5A">
              <w:rPr>
                <w:rFonts w:ascii="Verdana" w:hAnsi="Verdana" w:cs="Calibri"/>
                <w:color w:val="000000"/>
                <w:szCs w:val="24"/>
              </w:rPr>
              <w:t>Erection of detached timber garage</w:t>
            </w:r>
          </w:p>
        </w:tc>
        <w:tc>
          <w:tcPr>
            <w:tcW w:w="2537" w:type="dxa"/>
            <w:tcBorders>
              <w:top w:val="single" w:sz="4" w:space="0" w:color="auto"/>
              <w:left w:val="nil"/>
              <w:bottom w:val="single" w:sz="4" w:space="0" w:color="auto"/>
              <w:right w:val="single" w:sz="4" w:space="0" w:color="auto"/>
            </w:tcBorders>
            <w:shd w:val="clear" w:color="auto" w:fill="auto"/>
            <w:hideMark/>
          </w:tcPr>
          <w:p w14:paraId="2A2E7F10" w14:textId="77777777" w:rsidR="00CE4F5A" w:rsidRPr="00CE4F5A" w:rsidRDefault="00CE4F5A" w:rsidP="00CE4F5A">
            <w:pPr>
              <w:rPr>
                <w:rFonts w:ascii="Verdana" w:hAnsi="Verdana" w:cs="Calibri"/>
                <w:szCs w:val="24"/>
              </w:rPr>
            </w:pPr>
            <w:r w:rsidRPr="00CE4F5A">
              <w:rPr>
                <w:rFonts w:ascii="Verdana" w:hAnsi="Verdana" w:cs="Calibri"/>
                <w:szCs w:val="24"/>
              </w:rPr>
              <w:t>No objection as long as the Conservation Officer is satisfied</w:t>
            </w:r>
          </w:p>
        </w:tc>
        <w:tc>
          <w:tcPr>
            <w:tcW w:w="1510" w:type="dxa"/>
            <w:tcBorders>
              <w:top w:val="single" w:sz="4" w:space="0" w:color="auto"/>
              <w:left w:val="nil"/>
              <w:bottom w:val="single" w:sz="4" w:space="0" w:color="auto"/>
              <w:right w:val="single" w:sz="4" w:space="0" w:color="auto"/>
            </w:tcBorders>
            <w:shd w:val="clear" w:color="auto" w:fill="auto"/>
            <w:hideMark/>
          </w:tcPr>
          <w:p w14:paraId="54CD444E" w14:textId="77777777" w:rsidR="00CE4F5A" w:rsidRPr="00CE4F5A" w:rsidRDefault="00CE4F5A" w:rsidP="00CE4F5A">
            <w:pPr>
              <w:rPr>
                <w:rFonts w:ascii="Verdana" w:hAnsi="Verdana" w:cs="Calibri"/>
                <w:color w:val="000000"/>
                <w:szCs w:val="24"/>
              </w:rPr>
            </w:pPr>
            <w:r w:rsidRPr="00CE4F5A">
              <w:rPr>
                <w:rFonts w:ascii="Verdana" w:hAnsi="Verdana" w:cs="Calibri"/>
                <w:color w:val="000000"/>
                <w:szCs w:val="24"/>
              </w:rPr>
              <w:t>Withdrawn</w:t>
            </w:r>
          </w:p>
        </w:tc>
      </w:tr>
    </w:tbl>
    <w:p w14:paraId="7FE7AA61" w14:textId="77777777" w:rsidR="00CE4F5A" w:rsidRDefault="00CE4F5A" w:rsidP="00756953">
      <w:pPr>
        <w:widowControl w:val="0"/>
        <w:rPr>
          <w:rFonts w:ascii="Verdana" w:hAnsi="Verdana"/>
          <w:b/>
          <w:szCs w:val="24"/>
        </w:rPr>
      </w:pPr>
    </w:p>
    <w:p w14:paraId="567358DE" w14:textId="77777777" w:rsidR="00CE4F5A" w:rsidRDefault="00CE4F5A" w:rsidP="00756953">
      <w:pPr>
        <w:widowControl w:val="0"/>
        <w:rPr>
          <w:rFonts w:ascii="Verdana" w:hAnsi="Verdana"/>
          <w:b/>
          <w:szCs w:val="24"/>
        </w:rPr>
      </w:pPr>
    </w:p>
    <w:p w14:paraId="0591776E" w14:textId="77777777" w:rsidR="00CE4F5A" w:rsidRDefault="00CE4F5A" w:rsidP="00756953">
      <w:pPr>
        <w:widowControl w:val="0"/>
        <w:rPr>
          <w:rFonts w:ascii="Verdana" w:hAnsi="Verdana"/>
          <w:b/>
          <w:szCs w:val="24"/>
        </w:rPr>
      </w:pPr>
    </w:p>
    <w:p w14:paraId="119DC864" w14:textId="222521E1"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6D1D4DD6" w14:textId="77777777" w:rsidR="00756953" w:rsidRPr="00756953" w:rsidRDefault="00756953" w:rsidP="00756953">
      <w:pPr>
        <w:rPr>
          <w:rFonts w:ascii="Verdana" w:hAnsi="Verdana"/>
          <w:b/>
          <w:szCs w:val="24"/>
        </w:rPr>
      </w:pPr>
      <w:r w:rsidRPr="00756953">
        <w:rPr>
          <w:rFonts w:ascii="Verdana" w:hAnsi="Verdana"/>
          <w:b/>
          <w:szCs w:val="24"/>
        </w:rPr>
        <w:t>Diary Notes:</w:t>
      </w:r>
      <w:r w:rsidRPr="00756953">
        <w:rPr>
          <w:rFonts w:ascii="Verdana" w:hAnsi="Verdana"/>
          <w:b/>
          <w:szCs w:val="24"/>
        </w:rPr>
        <w:tab/>
      </w:r>
    </w:p>
    <w:p w14:paraId="76D3E854" w14:textId="70235399" w:rsidR="0081754A" w:rsidRDefault="00224DA5" w:rsidP="0081754A">
      <w:pPr>
        <w:ind w:firstLine="720"/>
        <w:rPr>
          <w:rFonts w:ascii="Verdana" w:hAnsi="Verdana"/>
          <w:szCs w:val="24"/>
        </w:rPr>
      </w:pPr>
      <w:r>
        <w:rPr>
          <w:rFonts w:ascii="Verdana" w:hAnsi="Verdana"/>
          <w:szCs w:val="24"/>
        </w:rPr>
        <w:t xml:space="preserve">Budget </w:t>
      </w:r>
      <w:r w:rsidR="0081754A" w:rsidRPr="00756953">
        <w:rPr>
          <w:rFonts w:ascii="Verdana" w:hAnsi="Verdana"/>
          <w:szCs w:val="24"/>
        </w:rPr>
        <w:t xml:space="preserve">Full Council meeting – </w:t>
      </w:r>
      <w:r>
        <w:rPr>
          <w:rFonts w:ascii="Verdana" w:hAnsi="Verdana"/>
          <w:szCs w:val="24"/>
        </w:rPr>
        <w:t>18 January</w:t>
      </w:r>
      <w:r w:rsidR="0081754A" w:rsidRPr="00756953">
        <w:rPr>
          <w:rFonts w:ascii="Verdana" w:hAnsi="Verdana"/>
          <w:szCs w:val="24"/>
        </w:rPr>
        <w:t xml:space="preserve"> 202</w:t>
      </w:r>
      <w:r>
        <w:rPr>
          <w:rFonts w:ascii="Verdana" w:hAnsi="Verdana"/>
          <w:szCs w:val="24"/>
        </w:rPr>
        <w:t>4</w:t>
      </w:r>
      <w:r w:rsidR="0081754A">
        <w:rPr>
          <w:rFonts w:ascii="Verdana" w:hAnsi="Verdana"/>
          <w:szCs w:val="24"/>
        </w:rPr>
        <w:t>.</w:t>
      </w:r>
    </w:p>
    <w:p w14:paraId="7569B7C7" w14:textId="291A57C7" w:rsidR="00224DA5" w:rsidRDefault="00224DA5" w:rsidP="0081754A">
      <w:pPr>
        <w:ind w:firstLine="720"/>
        <w:rPr>
          <w:rFonts w:ascii="Verdana" w:hAnsi="Verdana"/>
          <w:szCs w:val="24"/>
        </w:rPr>
      </w:pPr>
      <w:r>
        <w:rPr>
          <w:rFonts w:ascii="Verdana" w:hAnsi="Verdana"/>
          <w:szCs w:val="24"/>
        </w:rPr>
        <w:t>Full Council – 25 January 2024.</w:t>
      </w:r>
    </w:p>
    <w:p w14:paraId="7CC84D62" w14:textId="77777777" w:rsidR="00657780" w:rsidRDefault="00657780" w:rsidP="0081754A">
      <w:pPr>
        <w:ind w:firstLine="720"/>
        <w:rPr>
          <w:rFonts w:ascii="Verdana" w:hAnsi="Verdana"/>
          <w:szCs w:val="24"/>
        </w:rPr>
      </w:pPr>
    </w:p>
    <w:p w14:paraId="4AAB9079" w14:textId="26408634" w:rsidR="00431DB6" w:rsidRPr="009E339E" w:rsidRDefault="00756953" w:rsidP="00E656FA">
      <w:pPr>
        <w:ind w:left="-284" w:hanging="709"/>
        <w:rPr>
          <w:rFonts w:ascii="Arial" w:hAnsi="Arial" w:cs="Arial"/>
          <w:szCs w:val="24"/>
        </w:rPr>
      </w:pPr>
      <w:r w:rsidRPr="00224DA5">
        <w:rPr>
          <w:rFonts w:ascii="Verdana" w:hAnsi="Verdana"/>
          <w:b/>
          <w:i/>
          <w:szCs w:val="24"/>
          <w:highlight w:val="yellow"/>
        </w:rPr>
        <w:t xml:space="preserve">Payment reviewing for </w:t>
      </w:r>
      <w:r w:rsidR="005941D8" w:rsidRPr="00224DA5">
        <w:rPr>
          <w:rFonts w:ascii="Verdana" w:hAnsi="Verdana"/>
          <w:b/>
          <w:i/>
          <w:szCs w:val="24"/>
          <w:highlight w:val="yellow"/>
        </w:rPr>
        <w:t>December</w:t>
      </w:r>
      <w:r w:rsidRPr="00224DA5">
        <w:rPr>
          <w:rFonts w:ascii="Verdana" w:hAnsi="Verdana"/>
          <w:b/>
          <w:i/>
          <w:szCs w:val="24"/>
          <w:highlight w:val="yellow"/>
        </w:rPr>
        <w:t xml:space="preserve"> – Cllrs</w:t>
      </w:r>
      <w:r w:rsidR="00B472E2" w:rsidRPr="00224DA5">
        <w:rPr>
          <w:rFonts w:ascii="Verdana" w:hAnsi="Verdana"/>
          <w:b/>
          <w:i/>
          <w:szCs w:val="24"/>
          <w:highlight w:val="yellow"/>
        </w:rPr>
        <w:t xml:space="preserve"> </w:t>
      </w:r>
      <w:r w:rsidR="00224DA5" w:rsidRPr="00224DA5">
        <w:rPr>
          <w:rFonts w:ascii="Verdana" w:hAnsi="Verdana"/>
          <w:b/>
          <w:i/>
          <w:szCs w:val="24"/>
          <w:highlight w:val="yellow"/>
        </w:rPr>
        <w:t>C Burton</w:t>
      </w:r>
      <w:r w:rsidR="00B472E2" w:rsidRPr="00224DA5">
        <w:rPr>
          <w:rFonts w:ascii="Verdana" w:hAnsi="Verdana"/>
          <w:b/>
          <w:i/>
          <w:szCs w:val="24"/>
          <w:highlight w:val="yellow"/>
        </w:rPr>
        <w:t xml:space="preserve"> and </w:t>
      </w:r>
      <w:r w:rsidR="00224DA5" w:rsidRPr="00224DA5">
        <w:rPr>
          <w:rFonts w:ascii="Verdana" w:hAnsi="Verdana"/>
          <w:b/>
          <w:i/>
          <w:szCs w:val="24"/>
          <w:highlight w:val="yellow"/>
        </w:rPr>
        <w:t>P Norwell</w:t>
      </w:r>
      <w:r w:rsidRPr="00224DA5">
        <w:rPr>
          <w:rFonts w:ascii="Verdana" w:hAnsi="Verdana"/>
          <w:b/>
          <w:i/>
          <w:szCs w:val="24"/>
          <w:highlight w:val="yellow"/>
        </w:rPr>
        <w:t>.</w:t>
      </w:r>
      <w:bookmarkEnd w:id="1"/>
    </w:p>
    <w:sectPr w:rsidR="00431DB6" w:rsidRPr="009E339E" w:rsidSect="000265A7">
      <w:headerReference w:type="first" r:id="rId9"/>
      <w:pgSz w:w="11907" w:h="16840" w:code="9"/>
      <w:pgMar w:top="833" w:right="1134"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0" w:type="dxa"/>
      <w:tblLayout w:type="fixed"/>
      <w:tblLook w:val="0000" w:firstRow="0" w:lastRow="0" w:firstColumn="0" w:lastColumn="0" w:noHBand="0" w:noVBand="0"/>
    </w:tblPr>
    <w:tblGrid>
      <w:gridCol w:w="1951"/>
      <w:gridCol w:w="8114"/>
    </w:tblGrid>
    <w:tr w:rsidR="002C390C" w:rsidRPr="008B55CA" w14:paraId="03AF876B" w14:textId="77777777" w:rsidTr="00C64A16">
      <w:tc>
        <w:tcPr>
          <w:tcW w:w="1951" w:type="dxa"/>
        </w:tcPr>
        <w:p w14:paraId="26994F07" w14:textId="79D3B879" w:rsidR="002C390C" w:rsidRDefault="002C390C">
          <w:pPr>
            <w:jc w:val="center"/>
          </w:pPr>
          <w:r>
            <w:object w:dxaOrig="1356" w:dyaOrig="1632"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81.8pt">
                <v:imagedata r:id="rId1" o:title=""/>
              </v:shape>
              <o:OLEObject Type="Embed" ProgID="CDraw" ShapeID="_x0000_i1025" DrawAspect="Content" ObjectID="_1764154762" r:id="rId2"/>
            </w:object>
          </w:r>
        </w:p>
      </w:tc>
      <w:tc>
        <w:tcPr>
          <w:tcW w:w="8114"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1A23A094" w:rsidR="002C390C" w:rsidRPr="008B55CA" w:rsidRDefault="00435476">
          <w:pPr>
            <w:jc w:val="right"/>
            <w:rPr>
              <w:rFonts w:ascii="Verdana" w:hAnsi="Verdana"/>
              <w:szCs w:val="14"/>
            </w:rPr>
          </w:pPr>
          <w:r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 xml:space="preserve">. </w:t>
          </w:r>
          <w:r w:rsidR="002C390C" w:rsidRPr="008B55CA">
            <w:rPr>
              <w:rFonts w:ascii="Verdana" w:hAnsi="Verdana"/>
              <w:szCs w:val="14"/>
            </w:rPr>
            <w:t xml:space="preserve"> DE74 2N</w:t>
          </w:r>
          <w:r w:rsidRPr="008B55CA">
            <w:rPr>
              <w:rFonts w:ascii="Verdana" w:hAnsi="Verdana"/>
              <w:szCs w:val="14"/>
            </w:rPr>
            <w:t>R</w:t>
          </w:r>
        </w:p>
        <w:p w14:paraId="5DAD277B" w14:textId="693421A2" w:rsidR="002C390C" w:rsidRPr="008B55CA" w:rsidRDefault="002C390C">
          <w:pPr>
            <w:pStyle w:val="Heading3"/>
            <w:rPr>
              <w:rFonts w:ascii="Verdana" w:hAnsi="Verdana"/>
              <w:szCs w:val="14"/>
            </w:rPr>
          </w:pPr>
          <w:r w:rsidRPr="008B55CA">
            <w:rPr>
              <w:rFonts w:ascii="Verdana" w:hAnsi="Verdana"/>
              <w:szCs w:val="14"/>
            </w:rPr>
            <w:t>Telephone (01332) 810432</w:t>
          </w:r>
        </w:p>
        <w:p w14:paraId="56D09431" w14:textId="77777777" w:rsidR="002C390C" w:rsidRPr="008B55CA" w:rsidRDefault="002C390C">
          <w:pPr>
            <w:jc w:val="right"/>
            <w:rPr>
              <w:rFonts w:ascii="Verdana" w:hAnsi="Verdana"/>
              <w:b/>
              <w:szCs w:val="14"/>
            </w:rPr>
          </w:pPr>
          <w:r w:rsidRPr="008B55CA">
            <w:rPr>
              <w:rFonts w:ascii="Verdana" w:hAnsi="Verdana"/>
              <w:b/>
              <w:szCs w:val="14"/>
            </w:rPr>
            <w:t>Email: clerk@cdpc.org.uk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75727"/>
    <w:multiLevelType w:val="hybridMultilevel"/>
    <w:tmpl w:val="9E86E884"/>
    <w:lvl w:ilvl="0" w:tplc="FFFFFFFF">
      <w:start w:val="1"/>
      <w:numFmt w:val="decimal"/>
      <w:lvlText w:val="%1."/>
      <w:lvlJc w:val="left"/>
      <w:pPr>
        <w:ind w:left="720" w:hanging="360"/>
      </w:pPr>
      <w:rPr>
        <w:rFonts w:ascii="Verdana" w:hAnsi="Verdana" w:hint="default"/>
        <w:b w:val="0"/>
        <w:bCs/>
      </w:rPr>
    </w:lvl>
    <w:lvl w:ilvl="1" w:tplc="FFFFFFFF">
      <w:numFmt w:val="bullet"/>
      <w:lvlText w:val="–"/>
      <w:lvlJc w:val="left"/>
      <w:pPr>
        <w:ind w:left="1440" w:hanging="360"/>
      </w:pPr>
      <w:rPr>
        <w:rFonts w:ascii="Verdana" w:eastAsia="Times New Roman" w:hAnsi="Verdana"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25732"/>
    <w:multiLevelType w:val="hybridMultilevel"/>
    <w:tmpl w:val="B42EFE98"/>
    <w:lvl w:ilvl="0" w:tplc="C6EA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6552B3"/>
    <w:multiLevelType w:val="hybridMultilevel"/>
    <w:tmpl w:val="EBFCC58E"/>
    <w:lvl w:ilvl="0" w:tplc="0156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4254B"/>
    <w:multiLevelType w:val="hybridMultilevel"/>
    <w:tmpl w:val="4AD68B9E"/>
    <w:lvl w:ilvl="0" w:tplc="E67E05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FA9207E"/>
    <w:multiLevelType w:val="hybridMultilevel"/>
    <w:tmpl w:val="25DE0DD2"/>
    <w:lvl w:ilvl="0" w:tplc="589E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1414C9"/>
    <w:multiLevelType w:val="hybridMultilevel"/>
    <w:tmpl w:val="408E0B5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32D0968"/>
    <w:multiLevelType w:val="hybridMultilevel"/>
    <w:tmpl w:val="1FF8DE12"/>
    <w:lvl w:ilvl="0" w:tplc="F13C5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081243"/>
    <w:multiLevelType w:val="hybridMultilevel"/>
    <w:tmpl w:val="5192E81E"/>
    <w:lvl w:ilvl="0" w:tplc="1DFA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324BB4"/>
    <w:multiLevelType w:val="hybridMultilevel"/>
    <w:tmpl w:val="8E76D070"/>
    <w:lvl w:ilvl="0" w:tplc="63CA9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923C6"/>
    <w:multiLevelType w:val="hybridMultilevel"/>
    <w:tmpl w:val="56849D7A"/>
    <w:lvl w:ilvl="0" w:tplc="2AECE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290B80"/>
    <w:multiLevelType w:val="hybridMultilevel"/>
    <w:tmpl w:val="9DE86EB4"/>
    <w:lvl w:ilvl="0" w:tplc="D2DC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25641"/>
    <w:multiLevelType w:val="hybridMultilevel"/>
    <w:tmpl w:val="D2DA7B48"/>
    <w:lvl w:ilvl="0" w:tplc="1B06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F3097"/>
    <w:multiLevelType w:val="hybridMultilevel"/>
    <w:tmpl w:val="B4662488"/>
    <w:lvl w:ilvl="0" w:tplc="8A4E3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3979E1"/>
    <w:multiLevelType w:val="hybridMultilevel"/>
    <w:tmpl w:val="3B72F6AC"/>
    <w:lvl w:ilvl="0" w:tplc="385CB0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F46964"/>
    <w:multiLevelType w:val="hybridMultilevel"/>
    <w:tmpl w:val="6B787586"/>
    <w:lvl w:ilvl="0" w:tplc="F5AEC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30AA8"/>
    <w:multiLevelType w:val="hybridMultilevel"/>
    <w:tmpl w:val="334E92DE"/>
    <w:lvl w:ilvl="0" w:tplc="F1222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F53D7E"/>
    <w:multiLevelType w:val="hybridMultilevel"/>
    <w:tmpl w:val="1A742716"/>
    <w:lvl w:ilvl="0" w:tplc="69B0F5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BC1479"/>
    <w:multiLevelType w:val="hybridMultilevel"/>
    <w:tmpl w:val="519C4E8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3E3D1F"/>
    <w:multiLevelType w:val="hybridMultilevel"/>
    <w:tmpl w:val="4CC462CA"/>
    <w:lvl w:ilvl="0" w:tplc="EF68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0D410E"/>
    <w:multiLevelType w:val="hybridMultilevel"/>
    <w:tmpl w:val="074C434C"/>
    <w:lvl w:ilvl="0" w:tplc="B2F4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B52F1F"/>
    <w:multiLevelType w:val="hybridMultilevel"/>
    <w:tmpl w:val="476A2C34"/>
    <w:lvl w:ilvl="0" w:tplc="AB2C2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B93A9F"/>
    <w:multiLevelType w:val="hybridMultilevel"/>
    <w:tmpl w:val="8742815E"/>
    <w:lvl w:ilvl="0" w:tplc="9C08885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66DF4575"/>
    <w:multiLevelType w:val="hybridMultilevel"/>
    <w:tmpl w:val="E77AC0EA"/>
    <w:lvl w:ilvl="0" w:tplc="9ED26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657A95"/>
    <w:multiLevelType w:val="hybridMultilevel"/>
    <w:tmpl w:val="09C427E6"/>
    <w:lvl w:ilvl="0" w:tplc="4FF85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E7028A"/>
    <w:multiLevelType w:val="hybridMultilevel"/>
    <w:tmpl w:val="E2126BBE"/>
    <w:lvl w:ilvl="0" w:tplc="9A765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EB63F7"/>
    <w:multiLevelType w:val="hybridMultilevel"/>
    <w:tmpl w:val="F642D8D2"/>
    <w:lvl w:ilvl="0" w:tplc="A0C8CA40">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781E6B"/>
    <w:multiLevelType w:val="hybridMultilevel"/>
    <w:tmpl w:val="5468A0C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61842">
    <w:abstractNumId w:val="0"/>
  </w:num>
  <w:num w:numId="2" w16cid:durableId="453183948">
    <w:abstractNumId w:val="26"/>
  </w:num>
  <w:num w:numId="3" w16cid:durableId="386147002">
    <w:abstractNumId w:val="3"/>
  </w:num>
  <w:num w:numId="4" w16cid:durableId="65154171">
    <w:abstractNumId w:val="35"/>
  </w:num>
  <w:num w:numId="5" w16cid:durableId="431510279">
    <w:abstractNumId w:val="27"/>
  </w:num>
  <w:num w:numId="6" w16cid:durableId="100994557">
    <w:abstractNumId w:val="36"/>
  </w:num>
  <w:num w:numId="7" w16cid:durableId="430705357">
    <w:abstractNumId w:val="19"/>
  </w:num>
  <w:num w:numId="8" w16cid:durableId="721439467">
    <w:abstractNumId w:val="14"/>
  </w:num>
  <w:num w:numId="9" w16cid:durableId="14338191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818977">
    <w:abstractNumId w:val="16"/>
  </w:num>
  <w:num w:numId="11" w16cid:durableId="280067854">
    <w:abstractNumId w:val="13"/>
  </w:num>
  <w:num w:numId="12" w16cid:durableId="727386930">
    <w:abstractNumId w:val="39"/>
  </w:num>
  <w:num w:numId="13" w16cid:durableId="710693945">
    <w:abstractNumId w:val="33"/>
  </w:num>
  <w:num w:numId="14" w16cid:durableId="1421632924">
    <w:abstractNumId w:val="25"/>
  </w:num>
  <w:num w:numId="15" w16cid:durableId="326326224">
    <w:abstractNumId w:val="11"/>
  </w:num>
  <w:num w:numId="16" w16cid:durableId="177349190">
    <w:abstractNumId w:val="15"/>
  </w:num>
  <w:num w:numId="17" w16cid:durableId="1297100613">
    <w:abstractNumId w:val="1"/>
  </w:num>
  <w:num w:numId="18" w16cid:durableId="1065253862">
    <w:abstractNumId w:val="10"/>
  </w:num>
  <w:num w:numId="19" w16cid:durableId="167597667">
    <w:abstractNumId w:val="24"/>
  </w:num>
  <w:num w:numId="20" w16cid:durableId="1816801535">
    <w:abstractNumId w:val="4"/>
  </w:num>
  <w:num w:numId="21" w16cid:durableId="1992055333">
    <w:abstractNumId w:val="5"/>
  </w:num>
  <w:num w:numId="22" w16cid:durableId="1458986223">
    <w:abstractNumId w:val="23"/>
  </w:num>
  <w:num w:numId="23" w16cid:durableId="1988776856">
    <w:abstractNumId w:val="17"/>
  </w:num>
  <w:num w:numId="24" w16cid:durableId="591664805">
    <w:abstractNumId w:val="20"/>
  </w:num>
  <w:num w:numId="25" w16cid:durableId="1693070931">
    <w:abstractNumId w:val="6"/>
  </w:num>
  <w:num w:numId="26" w16cid:durableId="249824924">
    <w:abstractNumId w:val="8"/>
  </w:num>
  <w:num w:numId="27" w16cid:durableId="491024649">
    <w:abstractNumId w:val="12"/>
  </w:num>
  <w:num w:numId="28" w16cid:durableId="332227865">
    <w:abstractNumId w:val="31"/>
  </w:num>
  <w:num w:numId="29" w16cid:durableId="1230771028">
    <w:abstractNumId w:val="2"/>
  </w:num>
  <w:num w:numId="30" w16cid:durableId="1900095398">
    <w:abstractNumId w:val="37"/>
  </w:num>
  <w:num w:numId="31" w16cid:durableId="525096229">
    <w:abstractNumId w:val="22"/>
  </w:num>
  <w:num w:numId="32" w16cid:durableId="1728139611">
    <w:abstractNumId w:val="28"/>
  </w:num>
  <w:num w:numId="33" w16cid:durableId="282539466">
    <w:abstractNumId w:val="30"/>
  </w:num>
  <w:num w:numId="34" w16cid:durableId="395516538">
    <w:abstractNumId w:val="7"/>
  </w:num>
  <w:num w:numId="35" w16cid:durableId="368142584">
    <w:abstractNumId w:val="29"/>
  </w:num>
  <w:num w:numId="36" w16cid:durableId="398020778">
    <w:abstractNumId w:val="32"/>
  </w:num>
  <w:num w:numId="37" w16cid:durableId="449400082">
    <w:abstractNumId w:val="9"/>
  </w:num>
  <w:num w:numId="38" w16cid:durableId="1851792766">
    <w:abstractNumId w:val="18"/>
  </w:num>
  <w:num w:numId="39" w16cid:durableId="997686465">
    <w:abstractNumId w:val="38"/>
  </w:num>
  <w:num w:numId="40" w16cid:durableId="19102673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506A"/>
    <w:rsid w:val="00007AC0"/>
    <w:rsid w:val="000265A7"/>
    <w:rsid w:val="000300B4"/>
    <w:rsid w:val="00076305"/>
    <w:rsid w:val="000B23DA"/>
    <w:rsid w:val="000C61E0"/>
    <w:rsid w:val="000F092B"/>
    <w:rsid w:val="00105FD4"/>
    <w:rsid w:val="0011006C"/>
    <w:rsid w:val="00145BC4"/>
    <w:rsid w:val="00160E83"/>
    <w:rsid w:val="00183FB3"/>
    <w:rsid w:val="001D032D"/>
    <w:rsid w:val="001D255C"/>
    <w:rsid w:val="001F359B"/>
    <w:rsid w:val="001F3972"/>
    <w:rsid w:val="0020633D"/>
    <w:rsid w:val="00224DA5"/>
    <w:rsid w:val="00224EA8"/>
    <w:rsid w:val="0023210C"/>
    <w:rsid w:val="0025054E"/>
    <w:rsid w:val="0027221B"/>
    <w:rsid w:val="00293256"/>
    <w:rsid w:val="002C2461"/>
    <w:rsid w:val="002C390C"/>
    <w:rsid w:val="002C39F5"/>
    <w:rsid w:val="00303068"/>
    <w:rsid w:val="0032755B"/>
    <w:rsid w:val="00327F1B"/>
    <w:rsid w:val="0033192F"/>
    <w:rsid w:val="00352EFF"/>
    <w:rsid w:val="00362072"/>
    <w:rsid w:val="00362D50"/>
    <w:rsid w:val="003735E8"/>
    <w:rsid w:val="00384C5E"/>
    <w:rsid w:val="0038624E"/>
    <w:rsid w:val="003C6452"/>
    <w:rsid w:val="003E550F"/>
    <w:rsid w:val="003E6F7D"/>
    <w:rsid w:val="003E7B24"/>
    <w:rsid w:val="004076C3"/>
    <w:rsid w:val="00431DB6"/>
    <w:rsid w:val="00435476"/>
    <w:rsid w:val="0045723D"/>
    <w:rsid w:val="004657BD"/>
    <w:rsid w:val="004735B2"/>
    <w:rsid w:val="004823C7"/>
    <w:rsid w:val="00485A32"/>
    <w:rsid w:val="004D2886"/>
    <w:rsid w:val="004E67D4"/>
    <w:rsid w:val="004F6941"/>
    <w:rsid w:val="005009CE"/>
    <w:rsid w:val="00547292"/>
    <w:rsid w:val="00577A97"/>
    <w:rsid w:val="005941D8"/>
    <w:rsid w:val="005946DD"/>
    <w:rsid w:val="00621960"/>
    <w:rsid w:val="00625ACC"/>
    <w:rsid w:val="00630CB1"/>
    <w:rsid w:val="006323D7"/>
    <w:rsid w:val="00657780"/>
    <w:rsid w:val="00673EC3"/>
    <w:rsid w:val="006A4E8B"/>
    <w:rsid w:val="006C2F9E"/>
    <w:rsid w:val="006C409C"/>
    <w:rsid w:val="00714507"/>
    <w:rsid w:val="00756953"/>
    <w:rsid w:val="00757CEE"/>
    <w:rsid w:val="00764947"/>
    <w:rsid w:val="00786B16"/>
    <w:rsid w:val="0079661B"/>
    <w:rsid w:val="007C5901"/>
    <w:rsid w:val="0081754A"/>
    <w:rsid w:val="00823482"/>
    <w:rsid w:val="008519DB"/>
    <w:rsid w:val="00877BA0"/>
    <w:rsid w:val="0089210A"/>
    <w:rsid w:val="008B55CA"/>
    <w:rsid w:val="008D383B"/>
    <w:rsid w:val="008F1B69"/>
    <w:rsid w:val="0092085A"/>
    <w:rsid w:val="0093214F"/>
    <w:rsid w:val="0094107E"/>
    <w:rsid w:val="00952E9A"/>
    <w:rsid w:val="00975FC6"/>
    <w:rsid w:val="0098043B"/>
    <w:rsid w:val="00993B79"/>
    <w:rsid w:val="009E339E"/>
    <w:rsid w:val="009E749D"/>
    <w:rsid w:val="009E752C"/>
    <w:rsid w:val="009F44B3"/>
    <w:rsid w:val="009F4E8D"/>
    <w:rsid w:val="00A07EEB"/>
    <w:rsid w:val="00A701C4"/>
    <w:rsid w:val="00A771CF"/>
    <w:rsid w:val="00A9095A"/>
    <w:rsid w:val="00B07CF4"/>
    <w:rsid w:val="00B2086A"/>
    <w:rsid w:val="00B472E2"/>
    <w:rsid w:val="00B571D2"/>
    <w:rsid w:val="00B82D97"/>
    <w:rsid w:val="00BA050D"/>
    <w:rsid w:val="00BA0851"/>
    <w:rsid w:val="00BC682F"/>
    <w:rsid w:val="00BD50DD"/>
    <w:rsid w:val="00BE0022"/>
    <w:rsid w:val="00C0370E"/>
    <w:rsid w:val="00C2127A"/>
    <w:rsid w:val="00C256BA"/>
    <w:rsid w:val="00C32B8C"/>
    <w:rsid w:val="00C4745D"/>
    <w:rsid w:val="00C56A68"/>
    <w:rsid w:val="00C64A16"/>
    <w:rsid w:val="00C834AC"/>
    <w:rsid w:val="00C85571"/>
    <w:rsid w:val="00C9616E"/>
    <w:rsid w:val="00CE14B5"/>
    <w:rsid w:val="00CE4F5A"/>
    <w:rsid w:val="00CF1C77"/>
    <w:rsid w:val="00D222A2"/>
    <w:rsid w:val="00D54DD4"/>
    <w:rsid w:val="00D67DB6"/>
    <w:rsid w:val="00DD6C01"/>
    <w:rsid w:val="00E20F67"/>
    <w:rsid w:val="00E30DF1"/>
    <w:rsid w:val="00E341CE"/>
    <w:rsid w:val="00E656FA"/>
    <w:rsid w:val="00E753A4"/>
    <w:rsid w:val="00EA01E4"/>
    <w:rsid w:val="00EB5C73"/>
    <w:rsid w:val="00ED267B"/>
    <w:rsid w:val="00F036D9"/>
    <w:rsid w:val="00F23C50"/>
    <w:rsid w:val="00F43DD7"/>
    <w:rsid w:val="00F44C6F"/>
    <w:rsid w:val="00F5233F"/>
    <w:rsid w:val="00F623EC"/>
    <w:rsid w:val="00F75AA1"/>
    <w:rsid w:val="00F82A11"/>
    <w:rsid w:val="00F86CBE"/>
    <w:rsid w:val="00F95B45"/>
    <w:rsid w:val="00FB7B8A"/>
    <w:rsid w:val="00FD3900"/>
    <w:rsid w:val="00FF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 w:type="paragraph" w:customStyle="1" w:styleId="Default">
    <w:name w:val="Default"/>
    <w:rsid w:val="001F359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F359B"/>
    <w:rPr>
      <w:color w:val="954F72" w:themeColor="followedHyperlink"/>
      <w:u w:val="single"/>
    </w:rPr>
  </w:style>
  <w:style w:type="character" w:styleId="Emphasis">
    <w:name w:val="Emphasis"/>
    <w:basedOn w:val="DefaultParagraphFont"/>
    <w:uiPriority w:val="20"/>
    <w:qFormat/>
    <w:locked/>
    <w:rsid w:val="008D3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500897666">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567806135">
      <w:bodyDiv w:val="1"/>
      <w:marLeft w:val="0"/>
      <w:marRight w:val="0"/>
      <w:marTop w:val="0"/>
      <w:marBottom w:val="0"/>
      <w:divBdr>
        <w:top w:val="none" w:sz="0" w:space="0" w:color="auto"/>
        <w:left w:val="none" w:sz="0" w:space="0" w:color="auto"/>
        <w:bottom w:val="none" w:sz="0" w:space="0" w:color="auto"/>
        <w:right w:val="none" w:sz="0" w:space="0" w:color="auto"/>
      </w:divBdr>
    </w:div>
    <w:div w:id="628777185">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35203491">
      <w:bodyDiv w:val="1"/>
      <w:marLeft w:val="0"/>
      <w:marRight w:val="0"/>
      <w:marTop w:val="0"/>
      <w:marBottom w:val="0"/>
      <w:divBdr>
        <w:top w:val="none" w:sz="0" w:space="0" w:color="auto"/>
        <w:left w:val="none" w:sz="0" w:space="0" w:color="auto"/>
        <w:bottom w:val="none" w:sz="0" w:space="0" w:color="auto"/>
        <w:right w:val="none" w:sz="0" w:space="0" w:color="auto"/>
      </w:divBdr>
    </w:div>
    <w:div w:id="757483899">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901597851">
      <w:bodyDiv w:val="1"/>
      <w:marLeft w:val="0"/>
      <w:marRight w:val="0"/>
      <w:marTop w:val="0"/>
      <w:marBottom w:val="0"/>
      <w:divBdr>
        <w:top w:val="none" w:sz="0" w:space="0" w:color="auto"/>
        <w:left w:val="none" w:sz="0" w:space="0" w:color="auto"/>
        <w:bottom w:val="none" w:sz="0" w:space="0" w:color="auto"/>
        <w:right w:val="none" w:sz="0" w:space="0" w:color="auto"/>
      </w:divBdr>
    </w:div>
    <w:div w:id="922031295">
      <w:bodyDiv w:val="1"/>
      <w:marLeft w:val="0"/>
      <w:marRight w:val="0"/>
      <w:marTop w:val="0"/>
      <w:marBottom w:val="0"/>
      <w:divBdr>
        <w:top w:val="none" w:sz="0" w:space="0" w:color="auto"/>
        <w:left w:val="none" w:sz="0" w:space="0" w:color="auto"/>
        <w:bottom w:val="none" w:sz="0" w:space="0" w:color="auto"/>
        <w:right w:val="none" w:sz="0" w:space="0" w:color="auto"/>
      </w:divBdr>
    </w:div>
    <w:div w:id="1120223721">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201632218">
      <w:bodyDiv w:val="1"/>
      <w:marLeft w:val="0"/>
      <w:marRight w:val="0"/>
      <w:marTop w:val="0"/>
      <w:marBottom w:val="0"/>
      <w:divBdr>
        <w:top w:val="none" w:sz="0" w:space="0" w:color="auto"/>
        <w:left w:val="none" w:sz="0" w:space="0" w:color="auto"/>
        <w:bottom w:val="none" w:sz="0" w:space="0" w:color="auto"/>
        <w:right w:val="none" w:sz="0" w:space="0" w:color="auto"/>
      </w:divBdr>
    </w:div>
    <w:div w:id="1360008952">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698700323">
      <w:bodyDiv w:val="1"/>
      <w:marLeft w:val="0"/>
      <w:marRight w:val="0"/>
      <w:marTop w:val="0"/>
      <w:marBottom w:val="0"/>
      <w:divBdr>
        <w:top w:val="none" w:sz="0" w:space="0" w:color="auto"/>
        <w:left w:val="none" w:sz="0" w:space="0" w:color="auto"/>
        <w:bottom w:val="none" w:sz="0" w:space="0" w:color="auto"/>
        <w:right w:val="none" w:sz="0" w:space="0" w:color="auto"/>
      </w:divBdr>
    </w:div>
    <w:div w:id="1712344323">
      <w:bodyDiv w:val="1"/>
      <w:marLeft w:val="0"/>
      <w:marRight w:val="0"/>
      <w:marTop w:val="0"/>
      <w:marBottom w:val="0"/>
      <w:divBdr>
        <w:top w:val="none" w:sz="0" w:space="0" w:color="auto"/>
        <w:left w:val="none" w:sz="0" w:space="0" w:color="auto"/>
        <w:bottom w:val="none" w:sz="0" w:space="0" w:color="auto"/>
        <w:right w:val="none" w:sz="0" w:space="0" w:color="auto"/>
      </w:divBdr>
    </w:div>
    <w:div w:id="1809124274">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 w:id="19813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795</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4</cp:revision>
  <cp:lastPrinted>2023-12-15T13:26:00Z</cp:lastPrinted>
  <dcterms:created xsi:type="dcterms:W3CDTF">2023-12-12T15:01:00Z</dcterms:created>
  <dcterms:modified xsi:type="dcterms:W3CDTF">2023-12-15T14:13:00Z</dcterms:modified>
</cp:coreProperties>
</file>