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7B5E6C7A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AA5CF0">
        <w:rPr>
          <w:rFonts w:ascii="Verdana" w:hAnsi="Verdana"/>
          <w:sz w:val="22"/>
          <w:szCs w:val="22"/>
        </w:rPr>
        <w:t>14 October</w:t>
      </w:r>
      <w:r w:rsidR="00F47D2A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0D9DCC2F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19100B">
        <w:rPr>
          <w:rFonts w:ascii="Verdana" w:hAnsi="Verdana"/>
          <w:b/>
          <w:i/>
        </w:rPr>
        <w:t>7.</w:t>
      </w:r>
      <w:r w:rsidR="00E33C5D" w:rsidRPr="0019100B">
        <w:rPr>
          <w:rFonts w:ascii="Verdana" w:hAnsi="Verdana"/>
          <w:b/>
          <w:i/>
        </w:rPr>
        <w:t>0</w:t>
      </w:r>
      <w:r w:rsidRPr="0019100B">
        <w:rPr>
          <w:rFonts w:ascii="Verdana" w:hAnsi="Verdana"/>
          <w:b/>
          <w:i/>
        </w:rPr>
        <w:t>0 p.m.</w:t>
      </w:r>
      <w:r w:rsidRPr="0019100B">
        <w:rPr>
          <w:rFonts w:ascii="Verdana" w:hAnsi="Verdana"/>
        </w:rPr>
        <w:t xml:space="preserve"> </w:t>
      </w:r>
      <w:r w:rsidRPr="0019100B">
        <w:rPr>
          <w:rFonts w:ascii="Verdana" w:hAnsi="Verdana"/>
          <w:b/>
          <w:i/>
        </w:rPr>
        <w:t xml:space="preserve">on Thursday </w:t>
      </w:r>
      <w:r w:rsidR="00AA5CF0">
        <w:rPr>
          <w:rFonts w:ascii="Verdana" w:hAnsi="Verdana"/>
          <w:b/>
          <w:i/>
        </w:rPr>
        <w:t>20 October</w:t>
      </w:r>
      <w:r w:rsidR="00B97614">
        <w:rPr>
          <w:rFonts w:ascii="Verdana" w:hAnsi="Verdana"/>
          <w:b/>
          <w:i/>
        </w:rPr>
        <w:t xml:space="preserve"> </w:t>
      </w:r>
      <w:r w:rsidR="00F47D2A" w:rsidRPr="0019100B">
        <w:rPr>
          <w:rFonts w:ascii="Verdana" w:hAnsi="Verdana"/>
          <w:b/>
          <w:i/>
        </w:rPr>
        <w:t>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530AC6FD" w14:textId="77777777" w:rsidR="007037F5" w:rsidRDefault="007037F5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0F8C875F" w14:textId="77777777" w:rsidR="0006068A" w:rsidRPr="0006068A" w:rsidRDefault="00980EAF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>Police Report</w:t>
      </w:r>
      <w:r w:rsidRPr="00636BDD">
        <w:rPr>
          <w:rFonts w:ascii="Verdana" w:hAnsi="Verdana" w:cs="Arial"/>
          <w:szCs w:val="24"/>
        </w:rPr>
        <w:t xml:space="preserve"> – </w:t>
      </w:r>
      <w:r w:rsidRPr="00636BDD">
        <w:rPr>
          <w:rFonts w:ascii="Verdana" w:hAnsi="Verdana"/>
          <w:bCs/>
          <w:iCs/>
          <w:szCs w:val="24"/>
        </w:rPr>
        <w:t>Update on local issue</w:t>
      </w:r>
      <w:r w:rsidR="003D7C58" w:rsidRPr="00636BDD">
        <w:rPr>
          <w:rFonts w:ascii="Verdana" w:hAnsi="Verdana"/>
          <w:bCs/>
          <w:iCs/>
          <w:szCs w:val="24"/>
        </w:rPr>
        <w:t>s</w:t>
      </w:r>
      <w:r w:rsidR="00636BDD" w:rsidRPr="00636BDD">
        <w:rPr>
          <w:rFonts w:ascii="Verdana" w:hAnsi="Verdana"/>
          <w:bCs/>
          <w:iCs/>
          <w:szCs w:val="24"/>
        </w:rPr>
        <w:t>.</w:t>
      </w:r>
    </w:p>
    <w:p w14:paraId="1D320242" w14:textId="77777777" w:rsidR="0006068A" w:rsidRPr="0006068A" w:rsidRDefault="0006068A" w:rsidP="0006068A">
      <w:pPr>
        <w:pStyle w:val="ListParagraph"/>
        <w:rPr>
          <w:rFonts w:ascii="Verdana" w:hAnsi="Verdana"/>
          <w:bCs/>
          <w:iCs/>
          <w:szCs w:val="24"/>
        </w:rPr>
      </w:pPr>
    </w:p>
    <w:p w14:paraId="31CBEA3E" w14:textId="083B0D00" w:rsidR="009B1583" w:rsidRPr="00636BDD" w:rsidRDefault="009B1583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4BF7AF71" w:rsidR="009B1583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AA5CF0">
        <w:rPr>
          <w:rFonts w:ascii="Verdana" w:hAnsi="Verdana"/>
          <w:szCs w:val="24"/>
        </w:rPr>
        <w:t>29 September</w:t>
      </w:r>
      <w:r w:rsidR="003E39F5">
        <w:rPr>
          <w:rFonts w:ascii="Verdana" w:hAnsi="Verdana"/>
          <w:szCs w:val="24"/>
        </w:rPr>
        <w:t xml:space="preserve"> 2022</w:t>
      </w:r>
      <w:r w:rsidR="00E90765" w:rsidRPr="00636BDD">
        <w:rPr>
          <w:rFonts w:ascii="Verdana" w:hAnsi="Verdana"/>
          <w:szCs w:val="24"/>
        </w:rPr>
        <w:tab/>
      </w:r>
      <w:r w:rsidR="00364831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734737">
        <w:rPr>
          <w:rFonts w:ascii="Verdana" w:hAnsi="Verdana"/>
          <w:b/>
          <w:bCs/>
          <w:szCs w:val="24"/>
        </w:rPr>
        <w:t>A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7635F736" w:rsidR="007901E9" w:rsidRDefault="007901E9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Chairman’s report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02E321B" w14:textId="027741A7" w:rsidR="00C2096C" w:rsidRDefault="006F44AE" w:rsidP="00CC4A48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CC4A48">
        <w:rPr>
          <w:rFonts w:ascii="Verdana" w:hAnsi="Verdana"/>
          <w:szCs w:val="24"/>
        </w:rPr>
        <w:t>Representatives' &amp; Councillors reports, including reports from LCC and NWLDC councillors</w:t>
      </w:r>
      <w:r w:rsidR="0080596C" w:rsidRPr="00CC4A48">
        <w:rPr>
          <w:rFonts w:ascii="Verdana" w:hAnsi="Verdana"/>
          <w:szCs w:val="24"/>
        </w:rPr>
        <w:t xml:space="preserve">.  </w:t>
      </w:r>
    </w:p>
    <w:p w14:paraId="74688A7E" w14:textId="76484132" w:rsidR="00EE251C" w:rsidRPr="00105A7F" w:rsidRDefault="00105A7F" w:rsidP="00891453">
      <w:pPr>
        <w:pStyle w:val="ListParagraph"/>
        <w:numPr>
          <w:ilvl w:val="0"/>
          <w:numId w:val="37"/>
        </w:numPr>
        <w:rPr>
          <w:rFonts w:ascii="Verdana" w:hAnsi="Verdana"/>
          <w:szCs w:val="24"/>
        </w:rPr>
      </w:pPr>
      <w:r w:rsidRPr="00002534">
        <w:rPr>
          <w:rFonts w:ascii="Verdana" w:hAnsi="Verdana"/>
          <w:lang w:bidi="en-US"/>
        </w:rPr>
        <w:t>Events sub-committee – Update report</w:t>
      </w:r>
      <w:r>
        <w:rPr>
          <w:rFonts w:ascii="Verdana" w:hAnsi="Verdana"/>
          <w:lang w:bidi="en-US"/>
        </w:rPr>
        <w:t xml:space="preserve"> (KS).  </w:t>
      </w:r>
    </w:p>
    <w:p w14:paraId="71BCC51C" w14:textId="3C24E2E8" w:rsidR="00891453" w:rsidRDefault="00891453" w:rsidP="00891453">
      <w:pPr>
        <w:pStyle w:val="ListParagraph"/>
        <w:numPr>
          <w:ilvl w:val="0"/>
          <w:numId w:val="37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</w:t>
      </w:r>
      <w:r w:rsidR="00AA5CF0">
        <w:rPr>
          <w:rFonts w:ascii="Verdana" w:hAnsi="Verdana"/>
          <w:szCs w:val="24"/>
        </w:rPr>
        <w:t xml:space="preserve">atient </w:t>
      </w:r>
      <w:r>
        <w:rPr>
          <w:rFonts w:ascii="Verdana" w:hAnsi="Verdana"/>
          <w:szCs w:val="24"/>
        </w:rPr>
        <w:t>P</w:t>
      </w:r>
      <w:r w:rsidR="00AA5CF0">
        <w:rPr>
          <w:rFonts w:ascii="Verdana" w:hAnsi="Verdana"/>
          <w:szCs w:val="24"/>
        </w:rPr>
        <w:t xml:space="preserve">articipation </w:t>
      </w:r>
      <w:r>
        <w:rPr>
          <w:rFonts w:ascii="Verdana" w:hAnsi="Verdana"/>
          <w:szCs w:val="24"/>
        </w:rPr>
        <w:t>G</w:t>
      </w:r>
      <w:r w:rsidR="00AA5CF0">
        <w:rPr>
          <w:rFonts w:ascii="Verdana" w:hAnsi="Verdana"/>
          <w:szCs w:val="24"/>
        </w:rPr>
        <w:t xml:space="preserve">roup </w:t>
      </w:r>
      <w:r>
        <w:rPr>
          <w:rFonts w:ascii="Verdana" w:hAnsi="Verdana"/>
          <w:szCs w:val="24"/>
        </w:rPr>
        <w:t>(LC).</w:t>
      </w:r>
    </w:p>
    <w:p w14:paraId="71B500A9" w14:textId="77777777" w:rsidR="00877ECB" w:rsidRPr="00B34489" w:rsidRDefault="00877ECB" w:rsidP="00877ECB">
      <w:pPr>
        <w:pStyle w:val="ListParagraph"/>
        <w:ind w:left="1134"/>
        <w:rPr>
          <w:rFonts w:ascii="Verdana" w:hAnsi="Verdana"/>
          <w:szCs w:val="24"/>
        </w:rPr>
      </w:pPr>
    </w:p>
    <w:p w14:paraId="076CF528" w14:textId="6747E876" w:rsidR="00A039BA" w:rsidRDefault="00746438" w:rsidP="00CC4A48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Clerk’s Report</w:t>
      </w:r>
      <w:r w:rsidR="00734737">
        <w:rPr>
          <w:rFonts w:ascii="Verdana" w:hAnsi="Verdana"/>
          <w:szCs w:val="24"/>
        </w:rPr>
        <w:t xml:space="preserve"> </w:t>
      </w:r>
      <w:bookmarkStart w:id="1" w:name="OLE_LINK1"/>
      <w:bookmarkStart w:id="2" w:name="OLE_LINK2"/>
    </w:p>
    <w:p w14:paraId="6560B8C0" w14:textId="507DD582" w:rsidR="00670EE1" w:rsidRDefault="00670EE1" w:rsidP="003E49A0">
      <w:pPr>
        <w:pStyle w:val="ListParagraph"/>
        <w:numPr>
          <w:ilvl w:val="0"/>
          <w:numId w:val="2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“Warm Hub” – Update report</w:t>
      </w:r>
      <w:r w:rsidR="00832CB0">
        <w:rPr>
          <w:rFonts w:ascii="Verdana" w:hAnsi="Verdana"/>
          <w:szCs w:val="24"/>
        </w:rPr>
        <w:t>.</w:t>
      </w:r>
    </w:p>
    <w:p w14:paraId="5FAFE744" w14:textId="0BD0B558" w:rsidR="00AA5CF0" w:rsidRDefault="00AA5CF0" w:rsidP="003E49A0">
      <w:pPr>
        <w:pStyle w:val="ListParagraph"/>
        <w:numPr>
          <w:ilvl w:val="0"/>
          <w:numId w:val="2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Update on forthcoming events (Wakes/Remembrance &amp; Christmas).</w:t>
      </w:r>
    </w:p>
    <w:p w14:paraId="45416176" w14:textId="77777777" w:rsidR="00A039BA" w:rsidRDefault="00A039BA" w:rsidP="00A039BA">
      <w:pPr>
        <w:pStyle w:val="ListParagraph"/>
        <w:rPr>
          <w:rFonts w:ascii="Verdana" w:hAnsi="Verdana"/>
          <w:szCs w:val="24"/>
        </w:rPr>
      </w:pPr>
    </w:p>
    <w:p w14:paraId="355F3E89" w14:textId="60BAB93A" w:rsidR="00B45795" w:rsidRPr="00CC4A48" w:rsidRDefault="00B45795" w:rsidP="00CC4A48">
      <w:pPr>
        <w:pStyle w:val="ListParagraph"/>
        <w:widowControl w:val="0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CC4A48">
        <w:rPr>
          <w:rFonts w:ascii="Verdana" w:hAnsi="Verdana"/>
          <w:szCs w:val="24"/>
        </w:rPr>
        <w:t>Accounts</w:t>
      </w:r>
    </w:p>
    <w:p w14:paraId="21EEE596" w14:textId="7C5EBC12" w:rsidR="00B45795" w:rsidRPr="00636BDD" w:rsidRDefault="00B45795" w:rsidP="00B457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bookmarkStart w:id="3" w:name="_Hlk116640413"/>
      <w:r w:rsidR="00AA5CF0">
        <w:rPr>
          <w:rFonts w:ascii="Verdana" w:hAnsi="Verdana"/>
          <w:szCs w:val="24"/>
        </w:rPr>
        <w:t>October</w:t>
      </w:r>
      <w:bookmarkEnd w:id="3"/>
      <w:r w:rsidRPr="00636BDD">
        <w:rPr>
          <w:rFonts w:ascii="Verdana" w:hAnsi="Verdana"/>
          <w:szCs w:val="24"/>
        </w:rPr>
        <w:t xml:space="preserve"> including the payment for wages for </w:t>
      </w:r>
      <w:r w:rsidR="00AA5CF0">
        <w:rPr>
          <w:rFonts w:ascii="Verdana" w:hAnsi="Verdana"/>
          <w:szCs w:val="24"/>
        </w:rPr>
        <w:t>October</w:t>
      </w:r>
      <w:r w:rsidRPr="00636BDD">
        <w:rPr>
          <w:rFonts w:ascii="Verdana" w:hAnsi="Verdana"/>
          <w:szCs w:val="24"/>
        </w:rPr>
        <w:t>.</w:t>
      </w:r>
    </w:p>
    <w:p w14:paraId="64EA80D5" w14:textId="2081E4AC" w:rsidR="00B45795" w:rsidRPr="00636BDD" w:rsidRDefault="00B45795" w:rsidP="00B45795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 w:rsidR="00AA5CF0">
        <w:rPr>
          <w:rFonts w:ascii="Verdana" w:hAnsi="Verdana"/>
          <w:szCs w:val="24"/>
        </w:rPr>
        <w:t>October</w:t>
      </w:r>
      <w:r w:rsidRPr="00636BDD">
        <w:rPr>
          <w:rFonts w:ascii="Verdana" w:hAnsi="Verdana"/>
          <w:szCs w:val="24"/>
        </w:rPr>
        <w:t>.</w:t>
      </w:r>
    </w:p>
    <w:p w14:paraId="34EFD716" w14:textId="77777777" w:rsidR="00AA5CF0" w:rsidRDefault="00B45795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 w:rsidRPr="00AA5CF0">
        <w:rPr>
          <w:rFonts w:ascii="Verdana" w:hAnsi="Verdana"/>
          <w:szCs w:val="24"/>
        </w:rPr>
        <w:t xml:space="preserve">To review and approve bank statements and bank reconciliation for </w:t>
      </w:r>
      <w:r w:rsidR="00AA5CF0">
        <w:rPr>
          <w:rFonts w:ascii="Verdana" w:hAnsi="Verdana"/>
          <w:szCs w:val="24"/>
        </w:rPr>
        <w:t>October</w:t>
      </w:r>
      <w:r w:rsidR="00AA5CF0">
        <w:rPr>
          <w:rFonts w:ascii="Verdana" w:hAnsi="Verdana"/>
          <w:szCs w:val="24"/>
        </w:rPr>
        <w:t>.</w:t>
      </w:r>
    </w:p>
    <w:bookmarkEnd w:id="0"/>
    <w:p w14:paraId="31C9970C" w14:textId="06873F41" w:rsidR="00B321AE" w:rsidRPr="005A39D6" w:rsidRDefault="00B321AE" w:rsidP="00002534">
      <w:pPr>
        <w:pStyle w:val="ListParagraph"/>
        <w:ind w:left="1080"/>
        <w:rPr>
          <w:rFonts w:ascii="Verdana" w:hAnsi="Verdana"/>
          <w:szCs w:val="24"/>
        </w:rPr>
      </w:pPr>
      <w:r w:rsidRPr="005A39D6">
        <w:rPr>
          <w:rFonts w:ascii="Verdana" w:hAnsi="Verdana"/>
          <w:szCs w:val="24"/>
        </w:rPr>
        <w:t xml:space="preserve">  </w:t>
      </w:r>
    </w:p>
    <w:p w14:paraId="380804B6" w14:textId="66E92BFE" w:rsidR="00832CB0" w:rsidRPr="00832CB0" w:rsidRDefault="00832CB0" w:rsidP="00832CB0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851" w:hanging="85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NWLDC – To approve and sign the Joint Charter between NWLDC and parish councils.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832CB0">
        <w:rPr>
          <w:rFonts w:ascii="Verdana" w:hAnsi="Verdana"/>
          <w:b/>
          <w:bCs/>
          <w:szCs w:val="24"/>
        </w:rPr>
        <w:t>Appx B</w:t>
      </w:r>
    </w:p>
    <w:p w14:paraId="1A4993C1" w14:textId="77777777" w:rsidR="00832CB0" w:rsidRPr="00832CB0" w:rsidRDefault="00832CB0" w:rsidP="00832CB0">
      <w:pPr>
        <w:pStyle w:val="ListParagraph"/>
        <w:widowControl w:val="0"/>
        <w:spacing w:before="100" w:beforeAutospacing="1" w:after="100" w:afterAutospacing="1"/>
        <w:ind w:left="851"/>
        <w:rPr>
          <w:rFonts w:ascii="Verdana" w:hAnsi="Verdana"/>
          <w:szCs w:val="24"/>
        </w:rPr>
      </w:pPr>
    </w:p>
    <w:p w14:paraId="70727549" w14:textId="5A638C3E" w:rsidR="004808F8" w:rsidRPr="005A39D6" w:rsidRDefault="004808F8" w:rsidP="00832CB0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851" w:hanging="851"/>
        <w:rPr>
          <w:rFonts w:ascii="Verdana" w:hAnsi="Verdana"/>
          <w:szCs w:val="24"/>
        </w:rPr>
      </w:pPr>
      <w:r w:rsidRPr="005A39D6">
        <w:rPr>
          <w:rFonts w:ascii="Verdana" w:hAnsi="Verdana"/>
          <w:szCs w:val="24"/>
        </w:rPr>
        <w:t xml:space="preserve">Planning </w:t>
      </w:r>
      <w:r w:rsidR="00AA5CF0">
        <w:rPr>
          <w:rFonts w:ascii="Verdana" w:hAnsi="Verdana"/>
          <w:szCs w:val="24"/>
        </w:rPr>
        <w:t>matters</w:t>
      </w:r>
    </w:p>
    <w:p w14:paraId="5645BC29" w14:textId="10CCCDE6" w:rsidR="004808F8" w:rsidRDefault="004808F8" w:rsidP="00AA5CF0">
      <w:pPr>
        <w:pStyle w:val="ListParagraph"/>
        <w:numPr>
          <w:ilvl w:val="0"/>
          <w:numId w:val="27"/>
        </w:numPr>
        <w:rPr>
          <w:rFonts w:ascii="Verdana" w:hAnsi="Verdana"/>
          <w:szCs w:val="24"/>
        </w:rPr>
      </w:pPr>
      <w:r w:rsidRPr="005A39D6">
        <w:rPr>
          <w:rFonts w:ascii="Verdana" w:hAnsi="Verdana"/>
          <w:szCs w:val="24"/>
        </w:rPr>
        <w:t>St Modwen development –</w:t>
      </w:r>
      <w:r w:rsidR="009F4C74">
        <w:rPr>
          <w:rFonts w:ascii="Verdana" w:hAnsi="Verdana"/>
          <w:szCs w:val="24"/>
        </w:rPr>
        <w:t xml:space="preserve"> Further update on progress with report from developers suggesting that CDPC and Hemlock withdraw their comments in respect of </w:t>
      </w:r>
      <w:r w:rsidR="009F4C74" w:rsidRPr="009F4C74">
        <w:rPr>
          <w:rFonts w:ascii="Verdana" w:hAnsi="Verdana"/>
        </w:rPr>
        <w:t>the level of visual harm associated with development</w:t>
      </w:r>
      <w:r w:rsidR="009F4C74">
        <w:rPr>
          <w:rFonts w:ascii="Verdana" w:hAnsi="Verdana"/>
        </w:rPr>
        <w:t>.</w:t>
      </w:r>
      <w:r w:rsidR="009F4C74">
        <w:t xml:space="preserve"> </w:t>
      </w:r>
      <w:r w:rsidRPr="005A39D6">
        <w:rPr>
          <w:rFonts w:ascii="Verdana" w:hAnsi="Verdana"/>
          <w:szCs w:val="24"/>
        </w:rPr>
        <w:t xml:space="preserve"> </w:t>
      </w:r>
    </w:p>
    <w:p w14:paraId="1C0399EB" w14:textId="125D347A" w:rsidR="00832CB0" w:rsidRPr="005A39D6" w:rsidRDefault="00832CB0" w:rsidP="00AA5CF0">
      <w:pPr>
        <w:pStyle w:val="ListParagraph"/>
        <w:numPr>
          <w:ilvl w:val="0"/>
          <w:numId w:val="27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Future Airspace EMA – Invitation to the Parish Council to attend further events in relation to this ongoing national programme.</w:t>
      </w:r>
    </w:p>
    <w:p w14:paraId="038A0E26" w14:textId="77777777" w:rsidR="009F4C74" w:rsidRDefault="00AA5CF0" w:rsidP="00AA5CF0">
      <w:pPr>
        <w:pStyle w:val="ListParagraph"/>
        <w:numPr>
          <w:ilvl w:val="0"/>
          <w:numId w:val="27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Planning applications</w:t>
      </w:r>
      <w:bookmarkStart w:id="4" w:name="_Hlk113959317"/>
      <w:r>
        <w:rPr>
          <w:rFonts w:ascii="Verdana" w:hAnsi="Verdana"/>
          <w:szCs w:val="24"/>
        </w:rPr>
        <w:t xml:space="preserve"> </w:t>
      </w:r>
      <w:r w:rsidRPr="00AA5CF0">
        <w:rPr>
          <w:rFonts w:ascii="Verdana" w:hAnsi="Verdana"/>
          <w:szCs w:val="24"/>
        </w:rPr>
        <w:t>received to date</w:t>
      </w:r>
      <w:r w:rsidR="009F4C74">
        <w:rPr>
          <w:rFonts w:ascii="Verdana" w:hAnsi="Verdana"/>
          <w:szCs w:val="24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152"/>
        <w:gridCol w:w="2238"/>
        <w:gridCol w:w="5670"/>
      </w:tblGrid>
      <w:tr w:rsidR="009F4C74" w:rsidRPr="009F4C74" w14:paraId="6B4CE619" w14:textId="77777777" w:rsidTr="009F4C74">
        <w:trPr>
          <w:trHeight w:val="226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23C0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22/01578/FULM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6E1D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 xml:space="preserve">Land to the </w:t>
            </w:r>
            <w:proofErr w:type="gramStart"/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South East</w:t>
            </w:r>
            <w:proofErr w:type="gramEnd"/>
            <w:r w:rsidRPr="009F4C74">
              <w:rPr>
                <w:rFonts w:ascii="Verdana" w:hAnsi="Verdana" w:cs="Calibri"/>
                <w:szCs w:val="24"/>
                <w:lang w:val="en-US" w:eastAsia="en-US"/>
              </w:rPr>
              <w:t xml:space="preserve"> of Donington Hall and North of Coppice Lodge Park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7EB" w14:textId="5E702F20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 xml:space="preserve">Reinstatement of the historic driveway between Donington Hall and Coppice Lodge and associated landscaping and drainage works together with the removal of redundant gravel racks and </w:t>
            </w:r>
            <w:r w:rsidR="00832CB0" w:rsidRPr="009F4C74">
              <w:rPr>
                <w:rFonts w:ascii="Verdana" w:hAnsi="Verdana" w:cs="Calibri"/>
                <w:szCs w:val="24"/>
                <w:lang w:val="en-US" w:eastAsia="en-US"/>
              </w:rPr>
              <w:t>hard standing</w:t>
            </w: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 xml:space="preserve"> and local realignments and reductions in width of various remaining gravel tracks</w:t>
            </w:r>
          </w:p>
        </w:tc>
      </w:tr>
      <w:tr w:rsidR="009F4C74" w:rsidRPr="009F4C74" w14:paraId="34EFA5F6" w14:textId="77777777" w:rsidTr="009F4C74">
        <w:trPr>
          <w:trHeight w:val="552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444C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22/01359/DEM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CACA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Garages 1 to 8 Hallam Fields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5D2F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Demolition of garages</w:t>
            </w:r>
          </w:p>
        </w:tc>
      </w:tr>
      <w:tr w:rsidR="009F4C74" w:rsidRPr="009F4C74" w14:paraId="1A3542F2" w14:textId="77777777" w:rsidTr="00832CB0">
        <w:trPr>
          <w:trHeight w:val="802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AD69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22/01491/FUL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91EF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 xml:space="preserve">10 </w:t>
            </w:r>
            <w:proofErr w:type="spellStart"/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Welsted</w:t>
            </w:r>
            <w:proofErr w:type="spellEnd"/>
            <w:r w:rsidRPr="009F4C74">
              <w:rPr>
                <w:rFonts w:ascii="Verdana" w:hAnsi="Verdana" w:cs="Calibri"/>
                <w:szCs w:val="24"/>
                <w:lang w:val="en-US" w:eastAsia="en-US"/>
              </w:rPr>
              <w:t xml:space="preserve"> Road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7EDA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Extension and conversion of existing detached garage to form home office and store</w:t>
            </w:r>
          </w:p>
        </w:tc>
      </w:tr>
      <w:tr w:rsidR="009F4C74" w:rsidRPr="009F4C74" w14:paraId="68CC5431" w14:textId="77777777" w:rsidTr="00832CB0">
        <w:trPr>
          <w:trHeight w:val="1197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F7EA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22/01560/FUL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6FBF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13 Market Street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E4E0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Proposed alterations to shopfront and 8 no. new outdoor air conditioning condensing units, replacing 5 no. existing units to rear elevation</w:t>
            </w:r>
          </w:p>
        </w:tc>
      </w:tr>
      <w:tr w:rsidR="009F4C74" w:rsidRPr="009F4C74" w14:paraId="46CEB1EC" w14:textId="77777777" w:rsidTr="00832CB0">
        <w:trPr>
          <w:trHeight w:val="704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CE72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22/01525/ADC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9B71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13 Market Street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2874" w14:textId="77777777" w:rsidR="009F4C74" w:rsidRPr="009F4C74" w:rsidRDefault="009F4C74" w:rsidP="009F4C74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9F4C74">
              <w:rPr>
                <w:rFonts w:ascii="Verdana" w:hAnsi="Verdana" w:cs="Calibri"/>
                <w:szCs w:val="24"/>
                <w:lang w:val="en-US" w:eastAsia="en-US"/>
              </w:rPr>
              <w:t>Display of non-illuminated fascia sign and hanging sign to front elevation</w:t>
            </w:r>
          </w:p>
        </w:tc>
      </w:tr>
    </w:tbl>
    <w:p w14:paraId="116488DD" w14:textId="77777777" w:rsidR="00832CB0" w:rsidRPr="00832CB0" w:rsidRDefault="00832CB0" w:rsidP="00832CB0">
      <w:pPr>
        <w:pStyle w:val="ListParagraph"/>
        <w:ind w:left="1080"/>
        <w:rPr>
          <w:rFonts w:ascii="Verdana" w:hAnsi="Verdana" w:cs="Arial"/>
          <w:szCs w:val="24"/>
        </w:rPr>
      </w:pPr>
    </w:p>
    <w:p w14:paraId="63259306" w14:textId="0254FC6D" w:rsidR="00832CB0" w:rsidRPr="00832CB0" w:rsidRDefault="00AA5CF0" w:rsidP="00AA5CF0">
      <w:pPr>
        <w:pStyle w:val="ListParagraph"/>
        <w:numPr>
          <w:ilvl w:val="0"/>
          <w:numId w:val="27"/>
        </w:numPr>
        <w:rPr>
          <w:rFonts w:ascii="Verdana" w:hAnsi="Verdana" w:cs="Arial"/>
          <w:szCs w:val="24"/>
        </w:rPr>
      </w:pPr>
      <w:r>
        <w:rPr>
          <w:rFonts w:ascii="Verdana" w:hAnsi="Verdana"/>
          <w:szCs w:val="24"/>
        </w:rPr>
        <w:t>P</w:t>
      </w:r>
      <w:r w:rsidR="00EC1DF1" w:rsidRPr="00AA5CF0">
        <w:rPr>
          <w:rFonts w:ascii="Verdana" w:hAnsi="Verdana"/>
          <w:szCs w:val="24"/>
        </w:rPr>
        <w:t xml:space="preserve">lanning decisions received to date. </w:t>
      </w:r>
    </w:p>
    <w:tbl>
      <w:tblPr>
        <w:tblW w:w="10279" w:type="dxa"/>
        <w:tblLook w:val="04A0" w:firstRow="1" w:lastRow="0" w:firstColumn="1" w:lastColumn="0" w:noHBand="0" w:noVBand="1"/>
      </w:tblPr>
      <w:tblGrid>
        <w:gridCol w:w="1968"/>
        <w:gridCol w:w="1571"/>
        <w:gridCol w:w="3582"/>
        <w:gridCol w:w="1796"/>
        <w:gridCol w:w="1362"/>
      </w:tblGrid>
      <w:tr w:rsidR="00832CB0" w:rsidRPr="00832CB0" w14:paraId="3898F7A3" w14:textId="77777777" w:rsidTr="00832CB0">
        <w:trPr>
          <w:trHeight w:val="137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401E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22/01257/FUL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966A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35 Orchard Avenue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4057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 xml:space="preserve">Erection of a single </w:t>
            </w:r>
            <w:proofErr w:type="spellStart"/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storey</w:t>
            </w:r>
            <w:proofErr w:type="spellEnd"/>
            <w:r w:rsidRPr="00832CB0">
              <w:rPr>
                <w:rFonts w:ascii="Verdana" w:hAnsi="Verdana" w:cs="Calibri"/>
                <w:szCs w:val="24"/>
                <w:lang w:val="en-US" w:eastAsia="en-US"/>
              </w:rPr>
              <w:t xml:space="preserve"> side/front extension and replacement sections of cladding to the main dwelling house from timber to UPVC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2FA8" w14:textId="3396D3C2" w:rsidR="00832CB0" w:rsidRPr="00832CB0" w:rsidRDefault="00832CB0" w:rsidP="00832CB0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2901" w14:textId="77777777" w:rsidR="00832CB0" w:rsidRPr="00832CB0" w:rsidRDefault="00832CB0" w:rsidP="00832CB0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32CB0" w:rsidRPr="00832CB0" w14:paraId="36F05052" w14:textId="77777777" w:rsidTr="00832CB0">
        <w:trPr>
          <w:trHeight w:val="13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EDBF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20/01296/FUL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A7CF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88 High Street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677E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Erection/reinstatement of garden wall to front boundary, using original stonework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E4EEC" w14:textId="77777777" w:rsidR="00832CB0" w:rsidRPr="00832CB0" w:rsidRDefault="00832CB0" w:rsidP="00832CB0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A122" w14:textId="77777777" w:rsidR="00832CB0" w:rsidRPr="00832CB0" w:rsidRDefault="00832CB0" w:rsidP="00832CB0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32CB0" w:rsidRPr="00832CB0" w14:paraId="1EB57466" w14:textId="77777777" w:rsidTr="00832CB0">
        <w:trPr>
          <w:trHeight w:val="180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31C1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20/01297/LBC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9C64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88 High Street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9C04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 xml:space="preserve">Erection/reinstatement of garden wall to front boundary using original </w:t>
            </w:r>
            <w:proofErr w:type="gramStart"/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stone work</w:t>
            </w:r>
            <w:proofErr w:type="gramEnd"/>
            <w:r w:rsidRPr="00832CB0">
              <w:rPr>
                <w:rFonts w:ascii="Verdana" w:hAnsi="Verdana" w:cs="Calibri"/>
                <w:szCs w:val="24"/>
                <w:lang w:val="en-US" w:eastAsia="en-US"/>
              </w:rPr>
              <w:t xml:space="preserve"> - AMENDED APPLICATION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30AD" w14:textId="77777777" w:rsidR="00832CB0" w:rsidRPr="00832CB0" w:rsidRDefault="00832CB0" w:rsidP="00832CB0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 </w:t>
            </w:r>
            <w:proofErr w:type="gramStart"/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as long as</w:t>
            </w:r>
            <w:proofErr w:type="gramEnd"/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the Conservation Officer is satisfied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33EA" w14:textId="77777777" w:rsidR="00832CB0" w:rsidRPr="00832CB0" w:rsidRDefault="00832CB0" w:rsidP="00832CB0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32CB0" w:rsidRPr="00832CB0" w14:paraId="0289FBB1" w14:textId="77777777" w:rsidTr="00832CB0">
        <w:trPr>
          <w:trHeight w:val="58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1F1C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22/01215/FUL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3589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42 The Green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A3BC" w14:textId="77777777" w:rsidR="00832CB0" w:rsidRPr="00832CB0" w:rsidRDefault="00832CB0" w:rsidP="00832CB0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szCs w:val="24"/>
                <w:lang w:val="en-US" w:eastAsia="en-US"/>
              </w:rPr>
              <w:t xml:space="preserve">Erection of a single </w:t>
            </w:r>
            <w:proofErr w:type="spellStart"/>
            <w:r w:rsidRPr="00832CB0">
              <w:rPr>
                <w:rFonts w:ascii="Verdana" w:hAnsi="Verdana" w:cs="Calibri"/>
                <w:szCs w:val="24"/>
                <w:lang w:val="en-US" w:eastAsia="en-US"/>
              </w:rPr>
              <w:t>storey</w:t>
            </w:r>
            <w:proofErr w:type="spellEnd"/>
            <w:r w:rsidRPr="00832CB0">
              <w:rPr>
                <w:rFonts w:ascii="Verdana" w:hAnsi="Verdana" w:cs="Calibri"/>
                <w:szCs w:val="24"/>
                <w:lang w:val="en-US" w:eastAsia="en-US"/>
              </w:rPr>
              <w:t xml:space="preserve"> rear extension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2A68" w14:textId="77777777" w:rsidR="00832CB0" w:rsidRPr="00832CB0" w:rsidRDefault="00832CB0" w:rsidP="00832CB0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99B8" w14:textId="77777777" w:rsidR="00832CB0" w:rsidRPr="00832CB0" w:rsidRDefault="00832CB0" w:rsidP="00832CB0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832CB0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</w:tbl>
    <w:p w14:paraId="284E5F10" w14:textId="2B151724" w:rsidR="00C03C80" w:rsidRPr="00C03C80" w:rsidRDefault="00EC1DF1" w:rsidP="00832CB0">
      <w:pPr>
        <w:pStyle w:val="ListParagraph"/>
        <w:ind w:left="1080"/>
        <w:rPr>
          <w:rFonts w:ascii="Verdana" w:hAnsi="Verdana" w:cs="Arial"/>
          <w:szCs w:val="24"/>
        </w:rPr>
      </w:pPr>
      <w:r w:rsidRPr="00AA5CF0">
        <w:rPr>
          <w:rFonts w:ascii="Verdana" w:hAnsi="Verdana"/>
          <w:szCs w:val="24"/>
        </w:rPr>
        <w:t xml:space="preserve"> </w:t>
      </w:r>
      <w:bookmarkEnd w:id="4"/>
    </w:p>
    <w:p w14:paraId="5F4A2319" w14:textId="4CEC0029" w:rsidR="00B01EF6" w:rsidRPr="001B16CF" w:rsidRDefault="00B01EF6" w:rsidP="00AA5CF0">
      <w:pPr>
        <w:pStyle w:val="ListParagraph"/>
        <w:ind w:left="993"/>
        <w:rPr>
          <w:rFonts w:ascii="Verdana" w:hAnsi="Verdana" w:cs="Arial"/>
          <w:szCs w:val="24"/>
        </w:rPr>
      </w:pPr>
    </w:p>
    <w:p w14:paraId="19A39002" w14:textId="77777777" w:rsidR="00C03C80" w:rsidRPr="00636BDD" w:rsidRDefault="00C03C80" w:rsidP="001B16CF">
      <w:pPr>
        <w:pStyle w:val="ListParagraph"/>
        <w:ind w:left="1080"/>
        <w:rPr>
          <w:rFonts w:ascii="Verdana" w:hAnsi="Verdana" w:cs="Arial"/>
          <w:szCs w:val="24"/>
        </w:rPr>
      </w:pPr>
    </w:p>
    <w:p w14:paraId="47AB5325" w14:textId="77777777" w:rsidR="001B16CF" w:rsidRDefault="001B16CF" w:rsidP="001B16CF">
      <w:pPr>
        <w:pStyle w:val="ListParagraph"/>
        <w:rPr>
          <w:rFonts w:ascii="Verdana" w:hAnsi="Verdana" w:cs="Arial"/>
          <w:szCs w:val="24"/>
        </w:rPr>
      </w:pPr>
    </w:p>
    <w:bookmarkEnd w:id="1"/>
    <w:bookmarkEnd w:id="2"/>
    <w:p w14:paraId="6988D398" w14:textId="62658206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5FF96725" w14:textId="2578BE1A" w:rsidR="001B16CF" w:rsidRDefault="001B16CF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Wakes – 26-29 October 2022</w:t>
      </w:r>
    </w:p>
    <w:p w14:paraId="2421AB10" w14:textId="3CB34C0E" w:rsidR="009F4C74" w:rsidRDefault="009F4C74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Committees – 10 November 2022</w:t>
      </w:r>
    </w:p>
    <w:p w14:paraId="43702116" w14:textId="7B420E94" w:rsidR="001B16CF" w:rsidRDefault="001B16CF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Remembrance Parade – 13 November 2022</w:t>
      </w:r>
      <w:r w:rsidR="00AA5CF0">
        <w:rPr>
          <w:rFonts w:ascii="Verdana" w:hAnsi="Verdana"/>
          <w:szCs w:val="24"/>
        </w:rPr>
        <w:t>.</w:t>
      </w:r>
    </w:p>
    <w:p w14:paraId="2DB7BFE3" w14:textId="5AB67A25" w:rsidR="00AA5CF0" w:rsidRDefault="00AA5CF0" w:rsidP="00AA5CF0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Full Council meeting – </w:t>
      </w:r>
      <w:r w:rsidR="009F4C74">
        <w:rPr>
          <w:rFonts w:ascii="Verdana" w:hAnsi="Verdana"/>
          <w:szCs w:val="24"/>
        </w:rPr>
        <w:t>24 November</w:t>
      </w:r>
      <w:r>
        <w:rPr>
          <w:rFonts w:ascii="Verdana" w:hAnsi="Verdana"/>
          <w:szCs w:val="24"/>
        </w:rPr>
        <w:t xml:space="preserve"> 2022.</w:t>
      </w:r>
    </w:p>
    <w:p w14:paraId="362773BD" w14:textId="5533B3E3" w:rsidR="00F1279C" w:rsidRDefault="00F1279C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Christmas Tree festival at the Community Hub – 1-4 December 2022</w:t>
      </w:r>
    </w:p>
    <w:p w14:paraId="4BB6AFF1" w14:textId="56F85AE6" w:rsidR="00F1279C" w:rsidRDefault="00F1279C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Christmas Cheer – 2 December 2022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4CD79972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832CB0">
        <w:rPr>
          <w:rFonts w:ascii="Verdana" w:hAnsi="Verdana"/>
          <w:b/>
          <w:i/>
          <w:szCs w:val="24"/>
        </w:rPr>
        <w:t>October</w:t>
      </w:r>
      <w:r w:rsidR="00A039BA">
        <w:rPr>
          <w:rFonts w:ascii="Verdana" w:hAnsi="Verdana"/>
          <w:b/>
          <w:i/>
          <w:szCs w:val="24"/>
        </w:rPr>
        <w:t xml:space="preserve">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9F4C74">
        <w:rPr>
          <w:rFonts w:ascii="Verdana" w:hAnsi="Verdana"/>
          <w:b/>
          <w:i/>
          <w:szCs w:val="24"/>
        </w:rPr>
        <w:t>C Burton</w:t>
      </w:r>
      <w:r w:rsidR="009D5805">
        <w:rPr>
          <w:rFonts w:ascii="Verdana" w:hAnsi="Verdana"/>
          <w:b/>
          <w:i/>
          <w:szCs w:val="24"/>
        </w:rPr>
        <w:t xml:space="preserve"> and </w:t>
      </w:r>
      <w:r w:rsidR="00832CB0">
        <w:rPr>
          <w:rFonts w:ascii="Verdana" w:hAnsi="Verdana"/>
          <w:b/>
          <w:i/>
          <w:szCs w:val="24"/>
        </w:rPr>
        <w:t>B O’Dowd</w:t>
      </w:r>
      <w:r w:rsidR="00A039BA">
        <w:rPr>
          <w:rFonts w:ascii="Verdana" w:hAnsi="Verdana"/>
          <w:b/>
          <w:i/>
          <w:szCs w:val="24"/>
        </w:rPr>
        <w:t>.</w:t>
      </w:r>
      <w:r w:rsidR="00F47D2A">
        <w:rPr>
          <w:rFonts w:ascii="Verdana" w:hAnsi="Verdana"/>
          <w:b/>
          <w:i/>
          <w:szCs w:val="24"/>
        </w:rPr>
        <w:t xml:space="preserve"> </w:t>
      </w:r>
      <w:r w:rsidR="00CE06D9">
        <w:rPr>
          <w:rFonts w:ascii="Verdana" w:hAnsi="Verdana"/>
          <w:b/>
          <w:i/>
          <w:szCs w:val="24"/>
        </w:rPr>
        <w:t xml:space="preserve"> </w:t>
      </w:r>
      <w:r w:rsidR="00E70AE6" w:rsidRPr="00636BDD">
        <w:rPr>
          <w:rFonts w:ascii="Verdana" w:hAnsi="Verdana"/>
          <w:b/>
          <w:i/>
          <w:szCs w:val="24"/>
        </w:rPr>
        <w:t xml:space="preserve"> </w:t>
      </w:r>
      <w:r w:rsidR="006B24D4" w:rsidRPr="00636BDD">
        <w:rPr>
          <w:rFonts w:ascii="Verdana" w:hAnsi="Verdana"/>
          <w:b/>
          <w:i/>
          <w:szCs w:val="24"/>
        </w:rPr>
        <w:t xml:space="preserve"> </w:t>
      </w:r>
      <w:r w:rsidR="00844777" w:rsidRPr="00636BDD">
        <w:rPr>
          <w:rFonts w:ascii="Verdana" w:hAnsi="Verdana"/>
          <w:b/>
          <w:i/>
          <w:szCs w:val="24"/>
        </w:rPr>
        <w:t xml:space="preserve"> </w:t>
      </w:r>
      <w:r w:rsidR="0032413A" w:rsidRPr="00636BDD">
        <w:rPr>
          <w:rFonts w:ascii="Verdana" w:hAnsi="Verdana"/>
          <w:b/>
          <w:i/>
          <w:szCs w:val="24"/>
        </w:rPr>
        <w:t xml:space="preserve"> </w:t>
      </w:r>
      <w:r w:rsidR="00D600F7" w:rsidRPr="00636BDD">
        <w:rPr>
          <w:rFonts w:ascii="Verdana" w:hAnsi="Verdana"/>
          <w:b/>
          <w:i/>
          <w:szCs w:val="24"/>
        </w:rPr>
        <w:t xml:space="preserve"> </w:t>
      </w:r>
      <w:r w:rsidR="007324B3" w:rsidRPr="00636BDD">
        <w:rPr>
          <w:rFonts w:ascii="Verdana" w:hAnsi="Verdana"/>
          <w:b/>
          <w:i/>
          <w:szCs w:val="24"/>
        </w:rPr>
        <w:t xml:space="preserve"> </w:t>
      </w:r>
      <w:r w:rsidR="005722B9" w:rsidRPr="00636BDD">
        <w:rPr>
          <w:rFonts w:ascii="Verdana" w:hAnsi="Verdana"/>
          <w:b/>
          <w:i/>
          <w:szCs w:val="24"/>
        </w:rPr>
        <w:t xml:space="preserve"> </w:t>
      </w:r>
      <w:r w:rsidR="009A4F15" w:rsidRPr="00636BDD">
        <w:rPr>
          <w:rFonts w:ascii="Verdana" w:hAnsi="Verdana"/>
          <w:b/>
          <w:i/>
          <w:szCs w:val="24"/>
        </w:rPr>
        <w:t xml:space="preserve"> </w:t>
      </w:r>
      <w:r w:rsidR="0021474C" w:rsidRPr="00636BDD">
        <w:rPr>
          <w:rFonts w:ascii="Verdana" w:hAnsi="Verdana"/>
          <w:b/>
          <w:i/>
          <w:szCs w:val="24"/>
        </w:rPr>
        <w:t xml:space="preserve"> 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91B81"/>
    <w:multiLevelType w:val="hybridMultilevel"/>
    <w:tmpl w:val="24DA497C"/>
    <w:lvl w:ilvl="0" w:tplc="5EEAA2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AC0354"/>
    <w:multiLevelType w:val="hybridMultilevel"/>
    <w:tmpl w:val="82404E2A"/>
    <w:lvl w:ilvl="0" w:tplc="020CF488">
      <w:start w:val="9"/>
      <w:numFmt w:val="decimal"/>
      <w:lvlText w:val="%1."/>
      <w:lvlJc w:val="left"/>
      <w:pPr>
        <w:ind w:left="396" w:hanging="396"/>
      </w:pPr>
      <w:rPr>
        <w:rFonts w:hint="default"/>
        <w:sz w:val="24"/>
        <w:szCs w:val="24"/>
      </w:rPr>
    </w:lvl>
    <w:lvl w:ilvl="1" w:tplc="DDF239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7B9E"/>
    <w:multiLevelType w:val="hybridMultilevel"/>
    <w:tmpl w:val="2B7A7398"/>
    <w:lvl w:ilvl="0" w:tplc="4B882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5A78A3"/>
    <w:multiLevelType w:val="hybridMultilevel"/>
    <w:tmpl w:val="213C4068"/>
    <w:lvl w:ilvl="0" w:tplc="6332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F93825"/>
    <w:multiLevelType w:val="hybridMultilevel"/>
    <w:tmpl w:val="5DD06356"/>
    <w:lvl w:ilvl="0" w:tplc="088E9A76">
      <w:start w:val="12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84667"/>
    <w:multiLevelType w:val="hybridMultilevel"/>
    <w:tmpl w:val="68061EB4"/>
    <w:lvl w:ilvl="0" w:tplc="7DC20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A35429"/>
    <w:multiLevelType w:val="hybridMultilevel"/>
    <w:tmpl w:val="BD34F1CC"/>
    <w:lvl w:ilvl="0" w:tplc="1E9CB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31BD3"/>
    <w:multiLevelType w:val="hybridMultilevel"/>
    <w:tmpl w:val="2506C430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A637E"/>
    <w:multiLevelType w:val="hybridMultilevel"/>
    <w:tmpl w:val="E45E7602"/>
    <w:lvl w:ilvl="0" w:tplc="C3B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21995"/>
    <w:multiLevelType w:val="hybridMultilevel"/>
    <w:tmpl w:val="2B9A13E2"/>
    <w:lvl w:ilvl="0" w:tplc="EF6C9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707BEC"/>
    <w:multiLevelType w:val="hybridMultilevel"/>
    <w:tmpl w:val="E452C618"/>
    <w:lvl w:ilvl="0" w:tplc="B8345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3" w:hanging="360"/>
      </w:pPr>
    </w:lvl>
    <w:lvl w:ilvl="2" w:tplc="0409001B" w:tentative="1">
      <w:start w:val="1"/>
      <w:numFmt w:val="lowerRoman"/>
      <w:lvlText w:val="%3."/>
      <w:lvlJc w:val="right"/>
      <w:pPr>
        <w:ind w:left="1713" w:hanging="180"/>
      </w:pPr>
    </w:lvl>
    <w:lvl w:ilvl="3" w:tplc="0409000F" w:tentative="1">
      <w:start w:val="1"/>
      <w:numFmt w:val="decimal"/>
      <w:lvlText w:val="%4."/>
      <w:lvlJc w:val="left"/>
      <w:pPr>
        <w:ind w:left="2433" w:hanging="360"/>
      </w:pPr>
    </w:lvl>
    <w:lvl w:ilvl="4" w:tplc="04090019" w:tentative="1">
      <w:start w:val="1"/>
      <w:numFmt w:val="lowerLetter"/>
      <w:lvlText w:val="%5."/>
      <w:lvlJc w:val="left"/>
      <w:pPr>
        <w:ind w:left="3153" w:hanging="360"/>
      </w:pPr>
    </w:lvl>
    <w:lvl w:ilvl="5" w:tplc="0409001B" w:tentative="1">
      <w:start w:val="1"/>
      <w:numFmt w:val="lowerRoman"/>
      <w:lvlText w:val="%6."/>
      <w:lvlJc w:val="right"/>
      <w:pPr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6" w15:restartNumberingAfterBreak="0">
    <w:nsid w:val="39E67C48"/>
    <w:multiLevelType w:val="hybridMultilevel"/>
    <w:tmpl w:val="B2CA9110"/>
    <w:lvl w:ilvl="0" w:tplc="A5D8BA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E6F20"/>
    <w:multiLevelType w:val="hybridMultilevel"/>
    <w:tmpl w:val="5AB42CC8"/>
    <w:lvl w:ilvl="0" w:tplc="3E582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4CE2"/>
    <w:multiLevelType w:val="hybridMultilevel"/>
    <w:tmpl w:val="9EB28E0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46F724A0"/>
    <w:multiLevelType w:val="hybridMultilevel"/>
    <w:tmpl w:val="A914CF06"/>
    <w:lvl w:ilvl="0" w:tplc="BF7473BE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B4258"/>
    <w:multiLevelType w:val="hybridMultilevel"/>
    <w:tmpl w:val="A82C13B0"/>
    <w:lvl w:ilvl="0" w:tplc="90A23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6C703D"/>
    <w:multiLevelType w:val="hybridMultilevel"/>
    <w:tmpl w:val="180A8CE0"/>
    <w:lvl w:ilvl="0" w:tplc="80B8B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7A159A"/>
    <w:multiLevelType w:val="hybridMultilevel"/>
    <w:tmpl w:val="3F006646"/>
    <w:lvl w:ilvl="0" w:tplc="6DB677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F916B2"/>
    <w:multiLevelType w:val="hybridMultilevel"/>
    <w:tmpl w:val="C6E00AC6"/>
    <w:lvl w:ilvl="0" w:tplc="A0B4C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A0BEC"/>
    <w:multiLevelType w:val="hybridMultilevel"/>
    <w:tmpl w:val="24926D28"/>
    <w:lvl w:ilvl="0" w:tplc="C7F8276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B5B96"/>
    <w:multiLevelType w:val="hybridMultilevel"/>
    <w:tmpl w:val="3672052A"/>
    <w:lvl w:ilvl="0" w:tplc="A5821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28C543A"/>
    <w:multiLevelType w:val="hybridMultilevel"/>
    <w:tmpl w:val="D8BE6B46"/>
    <w:lvl w:ilvl="0" w:tplc="5AD4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A3A2C"/>
    <w:multiLevelType w:val="hybridMultilevel"/>
    <w:tmpl w:val="A65ED888"/>
    <w:lvl w:ilvl="0" w:tplc="CF06C9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573430"/>
    <w:multiLevelType w:val="hybridMultilevel"/>
    <w:tmpl w:val="48507878"/>
    <w:lvl w:ilvl="0" w:tplc="3D3237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8C4DFF"/>
    <w:multiLevelType w:val="hybridMultilevel"/>
    <w:tmpl w:val="1532649C"/>
    <w:lvl w:ilvl="0" w:tplc="FBC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657A95"/>
    <w:multiLevelType w:val="hybridMultilevel"/>
    <w:tmpl w:val="09C427E6"/>
    <w:lvl w:ilvl="0" w:tplc="4FF85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D1E5E"/>
    <w:multiLevelType w:val="hybridMultilevel"/>
    <w:tmpl w:val="6DEEB986"/>
    <w:lvl w:ilvl="0" w:tplc="FA286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EB63F7"/>
    <w:multiLevelType w:val="hybridMultilevel"/>
    <w:tmpl w:val="0B564D28"/>
    <w:lvl w:ilvl="0" w:tplc="5B7ADC6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578C4"/>
    <w:multiLevelType w:val="hybridMultilevel"/>
    <w:tmpl w:val="E9C23D36"/>
    <w:lvl w:ilvl="0" w:tplc="6A40B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C2F26"/>
    <w:multiLevelType w:val="hybridMultilevel"/>
    <w:tmpl w:val="DB9449C2"/>
    <w:lvl w:ilvl="0" w:tplc="3B049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C03F34"/>
    <w:multiLevelType w:val="hybridMultilevel"/>
    <w:tmpl w:val="4BC08744"/>
    <w:lvl w:ilvl="0" w:tplc="03A4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767195">
    <w:abstractNumId w:val="1"/>
  </w:num>
  <w:num w:numId="2" w16cid:durableId="1191450791">
    <w:abstractNumId w:val="12"/>
  </w:num>
  <w:num w:numId="3" w16cid:durableId="1372876085">
    <w:abstractNumId w:val="26"/>
  </w:num>
  <w:num w:numId="4" w16cid:durableId="2050839321">
    <w:abstractNumId w:val="9"/>
  </w:num>
  <w:num w:numId="5" w16cid:durableId="1199930174">
    <w:abstractNumId w:val="15"/>
  </w:num>
  <w:num w:numId="6" w16cid:durableId="1674917282">
    <w:abstractNumId w:val="8"/>
  </w:num>
  <w:num w:numId="7" w16cid:durableId="215968994">
    <w:abstractNumId w:val="5"/>
  </w:num>
  <w:num w:numId="8" w16cid:durableId="1843660282">
    <w:abstractNumId w:val="23"/>
  </w:num>
  <w:num w:numId="9" w16cid:durableId="1844126341">
    <w:abstractNumId w:val="28"/>
  </w:num>
  <w:num w:numId="10" w16cid:durableId="1635864716">
    <w:abstractNumId w:val="13"/>
  </w:num>
  <w:num w:numId="11" w16cid:durableId="232619288">
    <w:abstractNumId w:val="25"/>
  </w:num>
  <w:num w:numId="12" w16cid:durableId="1253900360">
    <w:abstractNumId w:val="35"/>
  </w:num>
  <w:num w:numId="13" w16cid:durableId="1569533338">
    <w:abstractNumId w:val="11"/>
  </w:num>
  <w:num w:numId="14" w16cid:durableId="1448543871">
    <w:abstractNumId w:val="3"/>
  </w:num>
  <w:num w:numId="15" w16cid:durableId="948393975">
    <w:abstractNumId w:val="18"/>
  </w:num>
  <w:num w:numId="16" w16cid:durableId="2079594889">
    <w:abstractNumId w:val="10"/>
  </w:num>
  <w:num w:numId="17" w16cid:durableId="261883181">
    <w:abstractNumId w:val="22"/>
  </w:num>
  <w:num w:numId="18" w16cid:durableId="14338191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7515097">
    <w:abstractNumId w:val="17"/>
  </w:num>
  <w:num w:numId="20" w16cid:durableId="1485126331">
    <w:abstractNumId w:val="16"/>
  </w:num>
  <w:num w:numId="21" w16cid:durableId="1422066258">
    <w:abstractNumId w:val="21"/>
  </w:num>
  <w:num w:numId="22" w16cid:durableId="510680783">
    <w:abstractNumId w:val="32"/>
  </w:num>
  <w:num w:numId="23" w16cid:durableId="148250503">
    <w:abstractNumId w:val="2"/>
  </w:num>
  <w:num w:numId="24" w16cid:durableId="227107888">
    <w:abstractNumId w:val="24"/>
  </w:num>
  <w:num w:numId="25" w16cid:durableId="1045712468">
    <w:abstractNumId w:val="31"/>
  </w:num>
  <w:num w:numId="26" w16cid:durableId="858549648">
    <w:abstractNumId w:val="7"/>
  </w:num>
  <w:num w:numId="27" w16cid:durableId="777405808">
    <w:abstractNumId w:val="34"/>
  </w:num>
  <w:num w:numId="28" w16cid:durableId="599947548">
    <w:abstractNumId w:val="30"/>
  </w:num>
  <w:num w:numId="29" w16cid:durableId="342711749">
    <w:abstractNumId w:val="29"/>
  </w:num>
  <w:num w:numId="30" w16cid:durableId="378627731">
    <w:abstractNumId w:val="37"/>
  </w:num>
  <w:num w:numId="31" w16cid:durableId="530336259">
    <w:abstractNumId w:val="6"/>
  </w:num>
  <w:num w:numId="32" w16cid:durableId="431974598">
    <w:abstractNumId w:val="20"/>
  </w:num>
  <w:num w:numId="33" w16cid:durableId="1906060667">
    <w:abstractNumId w:val="14"/>
  </w:num>
  <w:num w:numId="34" w16cid:durableId="1664621369">
    <w:abstractNumId w:val="36"/>
  </w:num>
  <w:num w:numId="35" w16cid:durableId="1290550617">
    <w:abstractNumId w:val="19"/>
  </w:num>
  <w:num w:numId="36" w16cid:durableId="48767739">
    <w:abstractNumId w:val="4"/>
  </w:num>
  <w:num w:numId="37" w16cid:durableId="245964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2534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1C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1F54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D85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68A"/>
    <w:rsid w:val="00060CD3"/>
    <w:rsid w:val="00060EBC"/>
    <w:rsid w:val="00061544"/>
    <w:rsid w:val="00061A42"/>
    <w:rsid w:val="0006292E"/>
    <w:rsid w:val="00064264"/>
    <w:rsid w:val="00065EFC"/>
    <w:rsid w:val="0006747C"/>
    <w:rsid w:val="000704D7"/>
    <w:rsid w:val="00070C7F"/>
    <w:rsid w:val="00071E76"/>
    <w:rsid w:val="000720A3"/>
    <w:rsid w:val="00072356"/>
    <w:rsid w:val="00072981"/>
    <w:rsid w:val="000733DE"/>
    <w:rsid w:val="00074363"/>
    <w:rsid w:val="000744D7"/>
    <w:rsid w:val="00077A9A"/>
    <w:rsid w:val="00077B94"/>
    <w:rsid w:val="000800DE"/>
    <w:rsid w:val="00080185"/>
    <w:rsid w:val="000809F2"/>
    <w:rsid w:val="00080C1D"/>
    <w:rsid w:val="00084B46"/>
    <w:rsid w:val="00085627"/>
    <w:rsid w:val="0008641F"/>
    <w:rsid w:val="000869D4"/>
    <w:rsid w:val="0009081C"/>
    <w:rsid w:val="0009111D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473C"/>
    <w:rsid w:val="000D62AF"/>
    <w:rsid w:val="000D6942"/>
    <w:rsid w:val="000D6D19"/>
    <w:rsid w:val="000D7D9C"/>
    <w:rsid w:val="000E071F"/>
    <w:rsid w:val="000E1226"/>
    <w:rsid w:val="000E1618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5967"/>
    <w:rsid w:val="00105A7F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3079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77A73"/>
    <w:rsid w:val="0018073E"/>
    <w:rsid w:val="001810C0"/>
    <w:rsid w:val="001820FE"/>
    <w:rsid w:val="00182DBA"/>
    <w:rsid w:val="00182E9E"/>
    <w:rsid w:val="0018311F"/>
    <w:rsid w:val="00185825"/>
    <w:rsid w:val="00186518"/>
    <w:rsid w:val="00187234"/>
    <w:rsid w:val="0019100B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147"/>
    <w:rsid w:val="001A47BD"/>
    <w:rsid w:val="001A4E59"/>
    <w:rsid w:val="001A628D"/>
    <w:rsid w:val="001A69DE"/>
    <w:rsid w:val="001B02FD"/>
    <w:rsid w:val="001B0BBE"/>
    <w:rsid w:val="001B16CF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3A6C"/>
    <w:rsid w:val="00204A73"/>
    <w:rsid w:val="002060A6"/>
    <w:rsid w:val="00206639"/>
    <w:rsid w:val="0020745A"/>
    <w:rsid w:val="002078C9"/>
    <w:rsid w:val="00211677"/>
    <w:rsid w:val="00211A28"/>
    <w:rsid w:val="00212469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343C"/>
    <w:rsid w:val="00254F5A"/>
    <w:rsid w:val="002569EF"/>
    <w:rsid w:val="002572D2"/>
    <w:rsid w:val="00257FBA"/>
    <w:rsid w:val="002632A9"/>
    <w:rsid w:val="0026604F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1508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1DE0"/>
    <w:rsid w:val="002D4430"/>
    <w:rsid w:val="002D4976"/>
    <w:rsid w:val="002D5B5F"/>
    <w:rsid w:val="002D67C4"/>
    <w:rsid w:val="002D6884"/>
    <w:rsid w:val="002E0291"/>
    <w:rsid w:val="002E11BD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1D10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17F5D"/>
    <w:rsid w:val="00320C78"/>
    <w:rsid w:val="003214BC"/>
    <w:rsid w:val="00322484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4831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06C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C5F46"/>
    <w:rsid w:val="003C6EDF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11C"/>
    <w:rsid w:val="003E09C3"/>
    <w:rsid w:val="003E29D4"/>
    <w:rsid w:val="003E32AE"/>
    <w:rsid w:val="003E38A5"/>
    <w:rsid w:val="003E39F5"/>
    <w:rsid w:val="003E49A0"/>
    <w:rsid w:val="003E4B99"/>
    <w:rsid w:val="003E4E52"/>
    <w:rsid w:val="003E6B86"/>
    <w:rsid w:val="003E76C4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1CE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08F8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0C4C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12FF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54D0"/>
    <w:rsid w:val="004E6F60"/>
    <w:rsid w:val="004F04A2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0376"/>
    <w:rsid w:val="00512BB8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39D6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8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3193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4AF8"/>
    <w:rsid w:val="005F612D"/>
    <w:rsid w:val="005F6C4D"/>
    <w:rsid w:val="005F7B68"/>
    <w:rsid w:val="00600129"/>
    <w:rsid w:val="0060103E"/>
    <w:rsid w:val="006023B2"/>
    <w:rsid w:val="006033B5"/>
    <w:rsid w:val="00603A40"/>
    <w:rsid w:val="00603B48"/>
    <w:rsid w:val="00604605"/>
    <w:rsid w:val="0060497B"/>
    <w:rsid w:val="006101B3"/>
    <w:rsid w:val="006101CF"/>
    <w:rsid w:val="00611223"/>
    <w:rsid w:val="00612D03"/>
    <w:rsid w:val="00613590"/>
    <w:rsid w:val="006139C5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3AC8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6F2D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0EE1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45B"/>
    <w:rsid w:val="006B4D20"/>
    <w:rsid w:val="006B545A"/>
    <w:rsid w:val="006B7833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4654"/>
    <w:rsid w:val="006F6A75"/>
    <w:rsid w:val="006F6B4F"/>
    <w:rsid w:val="00700078"/>
    <w:rsid w:val="00700844"/>
    <w:rsid w:val="007037F5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37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5645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DE1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BA0"/>
    <w:rsid w:val="007C4F94"/>
    <w:rsid w:val="007C575D"/>
    <w:rsid w:val="007C5790"/>
    <w:rsid w:val="007C6412"/>
    <w:rsid w:val="007C6D0C"/>
    <w:rsid w:val="007C75CD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31F"/>
    <w:rsid w:val="007F5C43"/>
    <w:rsid w:val="007F5C72"/>
    <w:rsid w:val="007F6021"/>
    <w:rsid w:val="007F71AD"/>
    <w:rsid w:val="00800188"/>
    <w:rsid w:val="00800682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4DE1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2CB0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6511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31D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ECB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45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5DF2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266A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23C3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5805"/>
    <w:rsid w:val="009D77DA"/>
    <w:rsid w:val="009E12D3"/>
    <w:rsid w:val="009E412B"/>
    <w:rsid w:val="009E45D6"/>
    <w:rsid w:val="009F05B8"/>
    <w:rsid w:val="009F2538"/>
    <w:rsid w:val="009F2E46"/>
    <w:rsid w:val="009F4919"/>
    <w:rsid w:val="009F4C74"/>
    <w:rsid w:val="009F6BD9"/>
    <w:rsid w:val="009F6E53"/>
    <w:rsid w:val="009F7D37"/>
    <w:rsid w:val="00A007C3"/>
    <w:rsid w:val="00A00DDB"/>
    <w:rsid w:val="00A02064"/>
    <w:rsid w:val="00A028D7"/>
    <w:rsid w:val="00A030CA"/>
    <w:rsid w:val="00A03171"/>
    <w:rsid w:val="00A0340C"/>
    <w:rsid w:val="00A03852"/>
    <w:rsid w:val="00A039BA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719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0F94"/>
    <w:rsid w:val="00A51AF7"/>
    <w:rsid w:val="00A53907"/>
    <w:rsid w:val="00A53E58"/>
    <w:rsid w:val="00A55B50"/>
    <w:rsid w:val="00A5768A"/>
    <w:rsid w:val="00A57784"/>
    <w:rsid w:val="00A61A1D"/>
    <w:rsid w:val="00A621E1"/>
    <w:rsid w:val="00A629F5"/>
    <w:rsid w:val="00A62E4F"/>
    <w:rsid w:val="00A65083"/>
    <w:rsid w:val="00A658D7"/>
    <w:rsid w:val="00A660A1"/>
    <w:rsid w:val="00A6756B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97896"/>
    <w:rsid w:val="00AA0641"/>
    <w:rsid w:val="00AA1F52"/>
    <w:rsid w:val="00AA24DF"/>
    <w:rsid w:val="00AA31BA"/>
    <w:rsid w:val="00AA5BA0"/>
    <w:rsid w:val="00AA5CF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1EF6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1AE"/>
    <w:rsid w:val="00B3298F"/>
    <w:rsid w:val="00B32AD0"/>
    <w:rsid w:val="00B338A7"/>
    <w:rsid w:val="00B33B56"/>
    <w:rsid w:val="00B34489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3484"/>
    <w:rsid w:val="00B4411E"/>
    <w:rsid w:val="00B44A4C"/>
    <w:rsid w:val="00B45304"/>
    <w:rsid w:val="00B45795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97614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27A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2EB7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3C80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96C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0485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132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96F0A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72D"/>
    <w:rsid w:val="00CC3F97"/>
    <w:rsid w:val="00CC4A48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127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3DB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37CF"/>
    <w:rsid w:val="00E154CA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2C8"/>
    <w:rsid w:val="00E2791A"/>
    <w:rsid w:val="00E27CAC"/>
    <w:rsid w:val="00E308D0"/>
    <w:rsid w:val="00E30D0C"/>
    <w:rsid w:val="00E30D31"/>
    <w:rsid w:val="00E314F0"/>
    <w:rsid w:val="00E3298E"/>
    <w:rsid w:val="00E32BD8"/>
    <w:rsid w:val="00E32E23"/>
    <w:rsid w:val="00E33C5D"/>
    <w:rsid w:val="00E34C28"/>
    <w:rsid w:val="00E36B72"/>
    <w:rsid w:val="00E40572"/>
    <w:rsid w:val="00E40D02"/>
    <w:rsid w:val="00E42096"/>
    <w:rsid w:val="00E420C0"/>
    <w:rsid w:val="00E429D4"/>
    <w:rsid w:val="00E437DA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499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A7B34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1DF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16"/>
    <w:rsid w:val="00ED35D1"/>
    <w:rsid w:val="00ED3979"/>
    <w:rsid w:val="00ED3CB3"/>
    <w:rsid w:val="00ED550E"/>
    <w:rsid w:val="00ED5AEF"/>
    <w:rsid w:val="00ED614C"/>
    <w:rsid w:val="00EE1F69"/>
    <w:rsid w:val="00EE251C"/>
    <w:rsid w:val="00EE328A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279C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47D2A"/>
    <w:rsid w:val="00F50917"/>
    <w:rsid w:val="00F516A2"/>
    <w:rsid w:val="00F51EDC"/>
    <w:rsid w:val="00F51FEE"/>
    <w:rsid w:val="00F52153"/>
    <w:rsid w:val="00F53003"/>
    <w:rsid w:val="00F532FF"/>
    <w:rsid w:val="00F53CF8"/>
    <w:rsid w:val="00F54D54"/>
    <w:rsid w:val="00F54EB1"/>
    <w:rsid w:val="00F553D8"/>
    <w:rsid w:val="00F55500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5F3"/>
    <w:rsid w:val="00F75D12"/>
    <w:rsid w:val="00F81384"/>
    <w:rsid w:val="00F814FA"/>
    <w:rsid w:val="00F81E1D"/>
    <w:rsid w:val="00F81F95"/>
    <w:rsid w:val="00F824C9"/>
    <w:rsid w:val="00F84664"/>
    <w:rsid w:val="00F85032"/>
    <w:rsid w:val="00F851B6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5DA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6002"/>
    <w:rsid w:val="00FF68E9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8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2</cp:revision>
  <cp:lastPrinted>2022-09-21T13:45:00Z</cp:lastPrinted>
  <dcterms:created xsi:type="dcterms:W3CDTF">2022-10-14T11:12:00Z</dcterms:created>
  <dcterms:modified xsi:type="dcterms:W3CDTF">2022-10-14T11:12:00Z</dcterms:modified>
</cp:coreProperties>
</file>