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603" w:type="dxa"/>
        <w:tblCellMar>
          <w:left w:w="0" w:type="dxa"/>
          <w:right w:w="0" w:type="dxa"/>
        </w:tblCellMar>
        <w:tblLook w:val="04A0" w:firstRow="1" w:lastRow="0" w:firstColumn="1" w:lastColumn="0" w:noHBand="0" w:noVBand="1"/>
      </w:tblPr>
      <w:tblGrid>
        <w:gridCol w:w="14603"/>
      </w:tblGrid>
      <w:tr w:rsidR="00EE765F" w14:paraId="06440E0B" w14:textId="77777777" w:rsidTr="00EE765F">
        <w:trPr>
          <w:trHeight w:val="3556"/>
        </w:trPr>
        <w:tc>
          <w:tcPr>
            <w:tcW w:w="14603" w:type="dxa"/>
            <w:tcBorders>
              <w:top w:val="single" w:sz="8" w:space="0" w:color="auto"/>
              <w:left w:val="single" w:sz="8" w:space="0" w:color="auto"/>
              <w:bottom w:val="nil"/>
              <w:right w:val="single" w:sz="8" w:space="0" w:color="auto"/>
            </w:tcBorders>
            <w:tcMar>
              <w:top w:w="0" w:type="dxa"/>
              <w:left w:w="108" w:type="dxa"/>
              <w:bottom w:w="0" w:type="dxa"/>
              <w:right w:w="108" w:type="dxa"/>
            </w:tcMar>
          </w:tcPr>
          <w:p w14:paraId="16375025" w14:textId="77777777" w:rsidR="00EE765F" w:rsidRDefault="00EE765F">
            <w:pPr>
              <w:pStyle w:val="Default"/>
              <w:jc w:val="right"/>
              <w:rPr>
                <w:sz w:val="22"/>
                <w:szCs w:val="22"/>
              </w:rPr>
            </w:pPr>
          </w:p>
          <w:p w14:paraId="630A49AC" w14:textId="4DA3538D" w:rsidR="00EE765F" w:rsidRDefault="00EE765F">
            <w:pPr>
              <w:spacing w:line="360" w:lineRule="auto"/>
              <w:rPr>
                <w:rFonts w:ascii="Arial" w:hAnsi="Arial" w:cs="Arial"/>
                <w:b/>
                <w:bCs/>
                <w:sz w:val="52"/>
                <w:szCs w:val="52"/>
              </w:rPr>
            </w:pPr>
            <w:r>
              <w:rPr>
                <w:noProof/>
              </w:rPr>
              <w:drawing>
                <wp:anchor distT="0" distB="0" distL="114300" distR="114300" simplePos="0" relativeHeight="251658240" behindDoc="1" locked="0" layoutInCell="1" allowOverlap="1" wp14:anchorId="53D46519" wp14:editId="75E42D1B">
                  <wp:simplePos x="0" y="0"/>
                  <wp:positionH relativeFrom="column">
                    <wp:align>right</wp:align>
                  </wp:positionH>
                  <wp:positionV relativeFrom="paragraph">
                    <wp:posOffset>-245110</wp:posOffset>
                  </wp:positionV>
                  <wp:extent cx="2895600" cy="990600"/>
                  <wp:effectExtent l="0" t="0" r="0" b="0"/>
                  <wp:wrapTight wrapText="bothSides">
                    <wp:wrapPolygon edited="0">
                      <wp:start x="0" y="0"/>
                      <wp:lineTo x="0" y="21185"/>
                      <wp:lineTo x="21458" y="21185"/>
                      <wp:lineTo x="214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9213" t="19298" r="8401" b="17984"/>
                          <a:stretch>
                            <a:fillRect/>
                          </a:stretch>
                        </pic:blipFill>
                        <pic:spPr bwMode="auto">
                          <a:xfrm>
                            <a:off x="0" y="0"/>
                            <a:ext cx="2895600" cy="9906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52"/>
                <w:szCs w:val="52"/>
              </w:rPr>
              <w:br/>
            </w:r>
            <w:r>
              <w:rPr>
                <w:rFonts w:ascii="Arial" w:hAnsi="Arial" w:cs="Arial"/>
                <w:b/>
                <w:bCs/>
                <w:sz w:val="52"/>
                <w:szCs w:val="52"/>
              </w:rPr>
              <w:br/>
            </w:r>
            <w:r>
              <w:rPr>
                <w:rFonts w:ascii="Arial" w:hAnsi="Arial" w:cs="Arial"/>
                <w:b/>
                <w:bCs/>
                <w:sz w:val="44"/>
                <w:szCs w:val="44"/>
              </w:rPr>
              <w:t xml:space="preserve">MEDIA RELEASE </w:t>
            </w:r>
          </w:p>
          <w:p w14:paraId="1CB92819" w14:textId="77777777" w:rsidR="00EE765F" w:rsidRDefault="00EE765F">
            <w:pPr>
              <w:rPr>
                <w:rFonts w:ascii="Arial" w:hAnsi="Arial" w:cs="Arial"/>
              </w:rPr>
            </w:pPr>
            <w:r>
              <w:rPr>
                <w:rFonts w:ascii="Arial" w:hAnsi="Arial" w:cs="Arial"/>
              </w:rPr>
              <w:t xml:space="preserve">19 January 2021                 </w:t>
            </w:r>
          </w:p>
        </w:tc>
      </w:tr>
      <w:tr w:rsidR="00EE765F" w14:paraId="120B7B7D" w14:textId="77777777" w:rsidTr="00EE765F">
        <w:trPr>
          <w:trHeight w:val="14395"/>
        </w:trPr>
        <w:tc>
          <w:tcPr>
            <w:tcW w:w="1460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B6FFE" w14:textId="77777777" w:rsidR="00EE765F" w:rsidRDefault="00EE765F">
            <w:pPr>
              <w:rPr>
                <w:rFonts w:ascii="Arial" w:hAnsi="Arial" w:cs="Arial"/>
                <w:b/>
                <w:bCs/>
                <w:sz w:val="28"/>
                <w:szCs w:val="28"/>
              </w:rPr>
            </w:pPr>
            <w:r>
              <w:rPr>
                <w:rFonts w:ascii="Arial" w:hAnsi="Arial" w:cs="Arial"/>
                <w:b/>
                <w:bCs/>
                <w:sz w:val="28"/>
                <w:szCs w:val="28"/>
              </w:rPr>
              <w:t>Vaccinators needed - help us overcome the virus</w:t>
            </w:r>
          </w:p>
          <w:p w14:paraId="2C6465BA" w14:textId="77777777" w:rsidR="00EE765F" w:rsidRDefault="00EE765F">
            <w:pPr>
              <w:rPr>
                <w:rFonts w:ascii="Arial" w:hAnsi="Arial" w:cs="Arial"/>
                <w:sz w:val="24"/>
                <w:szCs w:val="24"/>
              </w:rPr>
            </w:pPr>
            <w:r>
              <w:rPr>
                <w:rFonts w:ascii="Arial" w:hAnsi="Arial" w:cs="Arial"/>
                <w:sz w:val="24"/>
                <w:szCs w:val="24"/>
              </w:rPr>
              <w:t>Healthcare professionals are being asked to come forward to help administer the Covid-19 vaccines in Leicester, Leicestershire and Rutland.</w:t>
            </w:r>
          </w:p>
          <w:p w14:paraId="229F4D30" w14:textId="77777777" w:rsidR="00EE765F" w:rsidRDefault="00EE765F">
            <w:pPr>
              <w:rPr>
                <w:rFonts w:ascii="Arial" w:hAnsi="Arial" w:cs="Arial"/>
                <w:sz w:val="24"/>
                <w:szCs w:val="24"/>
              </w:rPr>
            </w:pPr>
            <w:proofErr w:type="gramStart"/>
            <w:r>
              <w:rPr>
                <w:rFonts w:ascii="Arial" w:hAnsi="Arial" w:cs="Arial"/>
                <w:sz w:val="24"/>
                <w:szCs w:val="24"/>
              </w:rPr>
              <w:t>A number of</w:t>
            </w:r>
            <w:proofErr w:type="gramEnd"/>
            <w:r>
              <w:rPr>
                <w:rFonts w:ascii="Arial" w:hAnsi="Arial" w:cs="Arial"/>
                <w:sz w:val="24"/>
                <w:szCs w:val="24"/>
              </w:rPr>
              <w:t xml:space="preserve"> new vaccination centres are being set up, and each one requires dozens of staff to administer the jabs.</w:t>
            </w:r>
          </w:p>
          <w:p w14:paraId="54610241" w14:textId="77777777" w:rsidR="00EE765F" w:rsidRDefault="00EE765F">
            <w:pPr>
              <w:rPr>
                <w:rFonts w:ascii="Arial" w:hAnsi="Arial" w:cs="Arial"/>
                <w:sz w:val="24"/>
                <w:szCs w:val="24"/>
              </w:rPr>
            </w:pPr>
            <w:r>
              <w:rPr>
                <w:rFonts w:ascii="Arial" w:hAnsi="Arial" w:cs="Arial"/>
                <w:sz w:val="24"/>
                <w:szCs w:val="24"/>
              </w:rPr>
              <w:t>Any registered healthcare professional can play a part after appropriate training – most of which they can do online at home. Retired professionals can join a temporary register up to five years after they have left the permanent register.</w:t>
            </w:r>
          </w:p>
          <w:p w14:paraId="28A04CF5" w14:textId="77777777" w:rsidR="00EE765F" w:rsidRDefault="00EE765F">
            <w:pPr>
              <w:rPr>
                <w:rFonts w:ascii="Arial" w:hAnsi="Arial" w:cs="Arial"/>
                <w:sz w:val="24"/>
                <w:szCs w:val="24"/>
              </w:rPr>
            </w:pPr>
            <w:r>
              <w:rPr>
                <w:rFonts w:ascii="Arial" w:hAnsi="Arial" w:cs="Arial"/>
                <w:sz w:val="24"/>
                <w:szCs w:val="24"/>
              </w:rPr>
              <w:t>Leicestershire Partnership NHS Trust is recruiting staff on behalf of the local NHS.</w:t>
            </w:r>
          </w:p>
          <w:p w14:paraId="28B52893" w14:textId="77777777" w:rsidR="00EE765F" w:rsidRDefault="00EE765F">
            <w:pPr>
              <w:rPr>
                <w:rFonts w:ascii="Arial" w:hAnsi="Arial" w:cs="Arial"/>
                <w:sz w:val="24"/>
                <w:szCs w:val="24"/>
              </w:rPr>
            </w:pPr>
            <w:r>
              <w:rPr>
                <w:rFonts w:ascii="Arial" w:hAnsi="Arial" w:cs="Arial"/>
                <w:sz w:val="24"/>
                <w:szCs w:val="24"/>
              </w:rPr>
              <w:t xml:space="preserve">Anne Scott, director of nursing, allied health professionals and quality said: “We are looking for staff who are registered healthcare </w:t>
            </w:r>
            <w:proofErr w:type="gramStart"/>
            <w:r>
              <w:rPr>
                <w:rFonts w:ascii="Arial" w:hAnsi="Arial" w:cs="Arial"/>
                <w:sz w:val="24"/>
                <w:szCs w:val="24"/>
              </w:rPr>
              <w:t>professionals, or</w:t>
            </w:r>
            <w:proofErr w:type="gramEnd"/>
            <w:r>
              <w:rPr>
                <w:rFonts w:ascii="Arial" w:hAnsi="Arial" w:cs="Arial"/>
                <w:sz w:val="24"/>
                <w:szCs w:val="24"/>
              </w:rPr>
              <w:t xml:space="preserve"> could easily re-register. This includes a wide range of professions such as physiotherapists, pharmacists, occupational therapists, speech and language therapists as well as nurses and doctors.</w:t>
            </w:r>
          </w:p>
          <w:p w14:paraId="48E25383" w14:textId="77777777" w:rsidR="00EE765F" w:rsidRDefault="00EE765F">
            <w:pPr>
              <w:rPr>
                <w:rFonts w:ascii="Arial" w:hAnsi="Arial" w:cs="Arial"/>
                <w:sz w:val="24"/>
                <w:szCs w:val="24"/>
              </w:rPr>
            </w:pPr>
            <w:r>
              <w:rPr>
                <w:rFonts w:ascii="Arial" w:hAnsi="Arial" w:cs="Arial"/>
                <w:sz w:val="24"/>
                <w:szCs w:val="24"/>
              </w:rPr>
              <w:t>“We will be offering full and part-time work over the next few months. You will be very welcome.</w:t>
            </w:r>
          </w:p>
          <w:p w14:paraId="2DAAA6B4" w14:textId="77777777" w:rsidR="00EE765F" w:rsidRDefault="00EE765F">
            <w:pPr>
              <w:rPr>
                <w:rFonts w:ascii="Arial" w:hAnsi="Arial" w:cs="Arial"/>
                <w:sz w:val="24"/>
                <w:szCs w:val="24"/>
              </w:rPr>
            </w:pPr>
            <w:r>
              <w:rPr>
                <w:rFonts w:ascii="Arial" w:hAnsi="Arial" w:cs="Arial"/>
                <w:sz w:val="24"/>
                <w:szCs w:val="24"/>
              </w:rPr>
              <w:t xml:space="preserve">“Staff who have already been involved in the programme have said it is hugely rewarding to help deliver vaccines which protect </w:t>
            </w:r>
            <w:proofErr w:type="gramStart"/>
            <w:r>
              <w:rPr>
                <w:rFonts w:ascii="Arial" w:hAnsi="Arial" w:cs="Arial"/>
                <w:sz w:val="24"/>
                <w:szCs w:val="24"/>
              </w:rPr>
              <w:t>life, and</w:t>
            </w:r>
            <w:proofErr w:type="gramEnd"/>
            <w:r>
              <w:rPr>
                <w:rFonts w:ascii="Arial" w:hAnsi="Arial" w:cs="Arial"/>
                <w:sz w:val="24"/>
                <w:szCs w:val="24"/>
              </w:rPr>
              <w:t xml:space="preserve"> will help the country return to normal.”</w:t>
            </w:r>
          </w:p>
          <w:p w14:paraId="06CA0044" w14:textId="77777777" w:rsidR="00EE765F" w:rsidRDefault="00EE765F">
            <w:pPr>
              <w:rPr>
                <w:rFonts w:ascii="Arial" w:hAnsi="Arial" w:cs="Arial"/>
                <w:sz w:val="24"/>
                <w:szCs w:val="24"/>
              </w:rPr>
            </w:pPr>
            <w:r>
              <w:rPr>
                <w:rFonts w:ascii="Arial" w:hAnsi="Arial" w:cs="Arial"/>
                <w:sz w:val="24"/>
                <w:szCs w:val="24"/>
              </w:rPr>
              <w:t>We are also looking for administrative staff to welcome patients and to help ensure accurate records are kept for members of the public receiving the vaccination.</w:t>
            </w:r>
          </w:p>
          <w:p w14:paraId="0E78DF03" w14:textId="77777777" w:rsidR="00EE765F" w:rsidRDefault="00EE765F">
            <w:pPr>
              <w:rPr>
                <w:rFonts w:ascii="Arial" w:hAnsi="Arial" w:cs="Arial"/>
                <w:sz w:val="24"/>
                <w:szCs w:val="24"/>
              </w:rPr>
            </w:pPr>
            <w:r>
              <w:rPr>
                <w:rFonts w:ascii="Arial" w:hAnsi="Arial" w:cs="Arial"/>
                <w:sz w:val="24"/>
                <w:szCs w:val="24"/>
              </w:rPr>
              <w:t>In addition, this project is looking for volunteers to help patients at the vaccination sites.</w:t>
            </w:r>
          </w:p>
          <w:p w14:paraId="4E10334E" w14:textId="77777777" w:rsidR="00EE765F" w:rsidRDefault="00EE765F">
            <w:pPr>
              <w:rPr>
                <w:rFonts w:ascii="Arial" w:hAnsi="Arial" w:cs="Arial"/>
                <w:color w:val="000000"/>
                <w:sz w:val="24"/>
                <w:szCs w:val="24"/>
              </w:rPr>
            </w:pPr>
            <w:r>
              <w:rPr>
                <w:rFonts w:ascii="Arial" w:hAnsi="Arial" w:cs="Arial"/>
                <w:sz w:val="24"/>
                <w:szCs w:val="24"/>
              </w:rPr>
              <w:t xml:space="preserve">For more details and to apply, please visit: </w:t>
            </w:r>
            <w:hyperlink r:id="rId6" w:history="1">
              <w:r>
                <w:rPr>
                  <w:rStyle w:val="Hyperlink"/>
                  <w:rFonts w:ascii="Arial" w:hAnsi="Arial" w:cs="Arial"/>
                  <w:sz w:val="24"/>
                  <w:szCs w:val="24"/>
                </w:rPr>
                <w:t>www.leicspart.nhs.uk/supportvaccinations</w:t>
              </w:r>
            </w:hyperlink>
            <w:r>
              <w:rPr>
                <w:rFonts w:ascii="Arial" w:hAnsi="Arial" w:cs="Arial"/>
                <w:color w:val="000000"/>
                <w:sz w:val="24"/>
                <w:szCs w:val="24"/>
              </w:rPr>
              <w:t xml:space="preserve"> </w:t>
            </w:r>
          </w:p>
          <w:p w14:paraId="5E8D2089" w14:textId="77777777" w:rsidR="00EE765F" w:rsidRDefault="00EE765F">
            <w:pPr>
              <w:shd w:val="clear" w:color="auto" w:fill="FFFFFF"/>
              <w:rPr>
                <w:rFonts w:ascii="Arial" w:hAnsi="Arial" w:cs="Arial"/>
                <w:b/>
                <w:bCs/>
                <w:sz w:val="24"/>
                <w:szCs w:val="24"/>
              </w:rPr>
            </w:pPr>
            <w:r>
              <w:rPr>
                <w:rFonts w:ascii="Arial" w:hAnsi="Arial" w:cs="Arial"/>
                <w:b/>
                <w:bCs/>
                <w:color w:val="000000"/>
                <w:sz w:val="24"/>
                <w:szCs w:val="24"/>
              </w:rPr>
              <w:t xml:space="preserve">ENDS </w:t>
            </w:r>
            <w:r>
              <w:rPr>
                <w:rFonts w:ascii="Arial" w:hAnsi="Arial" w:cs="Arial"/>
                <w:b/>
                <w:bCs/>
                <w:color w:val="000000"/>
                <w:sz w:val="24"/>
                <w:szCs w:val="24"/>
              </w:rPr>
              <w:br/>
            </w:r>
            <w:r>
              <w:rPr>
                <w:rFonts w:ascii="Arial" w:hAnsi="Arial" w:cs="Arial"/>
                <w:b/>
                <w:bCs/>
                <w:color w:val="000000"/>
                <w:sz w:val="24"/>
                <w:szCs w:val="24"/>
                <w:u w:val="single"/>
              </w:rPr>
              <w:t xml:space="preserve">                                                                                                            </w:t>
            </w:r>
          </w:p>
          <w:p w14:paraId="67260281" w14:textId="77777777" w:rsidR="00EE765F" w:rsidRDefault="00EE765F">
            <w:pPr>
              <w:pStyle w:val="Default"/>
              <w:rPr>
                <w:b/>
                <w:bCs/>
                <w:sz w:val="22"/>
                <w:szCs w:val="22"/>
              </w:rPr>
            </w:pPr>
            <w:r>
              <w:rPr>
                <w:b/>
                <w:bCs/>
                <w:sz w:val="22"/>
                <w:szCs w:val="22"/>
              </w:rPr>
              <w:t xml:space="preserve">NOTES TO EDITORS </w:t>
            </w:r>
          </w:p>
          <w:p w14:paraId="383B0DCB" w14:textId="77777777" w:rsidR="00EE765F" w:rsidRDefault="00EE765F">
            <w:pPr>
              <w:pStyle w:val="Default"/>
              <w:rPr>
                <w:b/>
                <w:bCs/>
                <w:sz w:val="22"/>
                <w:szCs w:val="22"/>
              </w:rPr>
            </w:pPr>
          </w:p>
          <w:p w14:paraId="4C8CF30C" w14:textId="77777777" w:rsidR="00EE765F" w:rsidRDefault="00EE765F" w:rsidP="005D42B6">
            <w:pPr>
              <w:pStyle w:val="ListParagraph"/>
              <w:numPr>
                <w:ilvl w:val="0"/>
                <w:numId w:val="1"/>
              </w:numPr>
              <w:spacing w:after="240"/>
              <w:rPr>
                <w:rFonts w:ascii="Arial" w:eastAsia="Times New Roman" w:hAnsi="Arial" w:cs="Arial"/>
                <w:sz w:val="20"/>
                <w:szCs w:val="20"/>
              </w:rPr>
            </w:pPr>
            <w:r>
              <w:rPr>
                <w:rFonts w:ascii="Arial" w:eastAsia="Times New Roman" w:hAnsi="Arial" w:cs="Arial"/>
                <w:color w:val="000000"/>
                <w:sz w:val="20"/>
                <w:szCs w:val="20"/>
              </w:rPr>
              <w:t xml:space="preserve">Leicestershire Partnership NHS Trust (LPT) provides community health, mental health and learning disabilities services for the one million people living in Leicester, Leicestershire and Rutland. We have a budget in excess of £275 million and employ approximately 5,500 staff. For more information visit: </w:t>
            </w:r>
            <w:hyperlink r:id="rId7" w:history="1">
              <w:r>
                <w:rPr>
                  <w:rStyle w:val="Hyperlink"/>
                  <w:rFonts w:ascii="Arial" w:eastAsia="Times New Roman" w:hAnsi="Arial" w:cs="Arial"/>
                  <w:sz w:val="20"/>
                  <w:szCs w:val="20"/>
                </w:rPr>
                <w:t>www.leicspart.nhs.uk</w:t>
              </w:r>
            </w:hyperlink>
            <w:r>
              <w:rPr>
                <w:rFonts w:ascii="Arial" w:eastAsia="Times New Roman" w:hAnsi="Arial" w:cs="Arial"/>
                <w:color w:val="000000"/>
                <w:sz w:val="20"/>
                <w:szCs w:val="20"/>
              </w:rPr>
              <w:t xml:space="preserve">. Our registered charity is called Raising Health (charity number 1057361). The charity fundraises to support excellent care initiatives, equipment and innovations which go above and beyond core NHS provision to enhance the experience of our patients, service users and staff. See </w:t>
            </w:r>
            <w:hyperlink r:id="rId8" w:history="1">
              <w:r>
                <w:rPr>
                  <w:rStyle w:val="Hyperlink"/>
                  <w:rFonts w:ascii="Arial" w:eastAsia="Times New Roman" w:hAnsi="Arial" w:cs="Arial"/>
                  <w:sz w:val="20"/>
                  <w:szCs w:val="20"/>
                </w:rPr>
                <w:t>www.raisinghealth.org.uk</w:t>
              </w:r>
            </w:hyperlink>
          </w:p>
          <w:p w14:paraId="5654E614" w14:textId="77777777" w:rsidR="00EE765F" w:rsidRDefault="00EE765F" w:rsidP="005D42B6">
            <w:pPr>
              <w:pStyle w:val="ListParagraph"/>
              <w:numPr>
                <w:ilvl w:val="0"/>
                <w:numId w:val="1"/>
              </w:numPr>
              <w:rPr>
                <w:rFonts w:ascii="Arial" w:eastAsia="Times New Roman" w:hAnsi="Arial" w:cs="Arial"/>
                <w:sz w:val="20"/>
                <w:szCs w:val="20"/>
              </w:rPr>
            </w:pPr>
            <w:r>
              <w:rPr>
                <w:rFonts w:ascii="Arial" w:eastAsia="Times New Roman" w:hAnsi="Arial" w:cs="Arial"/>
                <w:b/>
                <w:bCs/>
                <w:sz w:val="20"/>
                <w:szCs w:val="20"/>
              </w:rPr>
              <w:t xml:space="preserve">For further information contact: </w:t>
            </w:r>
            <w:r>
              <w:rPr>
                <w:rFonts w:ascii="Arial" w:eastAsia="Times New Roman" w:hAnsi="Arial" w:cs="Arial"/>
                <w:sz w:val="20"/>
                <w:szCs w:val="20"/>
              </w:rPr>
              <w:t xml:space="preserve">Kartik Bhalla, </w:t>
            </w:r>
            <w:proofErr w:type="spellStart"/>
            <w:r>
              <w:rPr>
                <w:rFonts w:ascii="Arial" w:eastAsia="Times New Roman" w:hAnsi="Arial" w:cs="Arial"/>
                <w:sz w:val="20"/>
                <w:szCs w:val="20"/>
              </w:rPr>
              <w:t>eCommunications</w:t>
            </w:r>
            <w:proofErr w:type="spellEnd"/>
            <w:r>
              <w:rPr>
                <w:rFonts w:ascii="Arial" w:eastAsia="Times New Roman" w:hAnsi="Arial" w:cs="Arial"/>
                <w:sz w:val="20"/>
                <w:szCs w:val="20"/>
              </w:rPr>
              <w:t xml:space="preserve"> </w:t>
            </w:r>
            <w:proofErr w:type="gramStart"/>
            <w:r>
              <w:rPr>
                <w:rFonts w:ascii="Arial" w:eastAsia="Times New Roman" w:hAnsi="Arial" w:cs="Arial"/>
                <w:sz w:val="20"/>
                <w:szCs w:val="20"/>
              </w:rPr>
              <w:t>Officer,  Leicestershire</w:t>
            </w:r>
            <w:proofErr w:type="gramEnd"/>
            <w:r>
              <w:rPr>
                <w:rFonts w:ascii="Arial" w:eastAsia="Times New Roman" w:hAnsi="Arial" w:cs="Arial"/>
                <w:sz w:val="20"/>
                <w:szCs w:val="20"/>
              </w:rPr>
              <w:t xml:space="preserve"> Partnership NHS Trust, Tel: 0116 295 0994, Email: </w:t>
            </w:r>
            <w:hyperlink r:id="rId9" w:history="1">
              <w:r>
                <w:rPr>
                  <w:rStyle w:val="Hyperlink"/>
                  <w:rFonts w:ascii="Arial" w:eastAsia="Times New Roman" w:hAnsi="Arial" w:cs="Arial"/>
                  <w:sz w:val="20"/>
                  <w:szCs w:val="20"/>
                </w:rPr>
                <w:t>Kartik.Bhalla@leicspart.nhs.uk</w:t>
              </w:r>
            </w:hyperlink>
          </w:p>
        </w:tc>
      </w:tr>
    </w:tbl>
    <w:p w14:paraId="57FB4344" w14:textId="77777777" w:rsidR="00497985" w:rsidRDefault="00497985"/>
    <w:sectPr w:rsidR="00497985" w:rsidSect="00EE765F">
      <w:pgSz w:w="16838" w:h="23811"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41390"/>
    <w:multiLevelType w:val="hybridMultilevel"/>
    <w:tmpl w:val="7B9A3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5F"/>
    <w:rsid w:val="00497985"/>
    <w:rsid w:val="00EE7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5533"/>
  <w15:chartTrackingRefBased/>
  <w15:docId w15:val="{90A8FC02-EB51-409D-B759-11F59924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65F"/>
    <w:pPr>
      <w:spacing w:after="200" w:line="276"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765F"/>
    <w:rPr>
      <w:color w:val="0000FF"/>
      <w:u w:val="single"/>
    </w:rPr>
  </w:style>
  <w:style w:type="paragraph" w:styleId="ListParagraph">
    <w:name w:val="List Paragraph"/>
    <w:basedOn w:val="Normal"/>
    <w:uiPriority w:val="34"/>
    <w:qFormat/>
    <w:rsid w:val="00EE765F"/>
    <w:pPr>
      <w:ind w:left="720"/>
      <w:contextualSpacing/>
    </w:pPr>
  </w:style>
  <w:style w:type="paragraph" w:customStyle="1" w:styleId="Default">
    <w:name w:val="Default"/>
    <w:basedOn w:val="Normal"/>
    <w:rsid w:val="00EE765F"/>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78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singhealth.org.uk" TargetMode="External"/><Relationship Id="rId3" Type="http://schemas.openxmlformats.org/officeDocument/2006/relationships/settings" Target="settings.xml"/><Relationship Id="rId7" Type="http://schemas.openxmlformats.org/officeDocument/2006/relationships/hyperlink" Target="http://www.leicspar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icspart.nhs.uk/supportvaccination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rtik.Bhalla@leicspar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2021-01-25T09:40:00Z</dcterms:created>
  <dcterms:modified xsi:type="dcterms:W3CDTF">2021-01-25T09:41:00Z</dcterms:modified>
</cp:coreProperties>
</file>